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36564371" w:rsidR="000F22FE" w:rsidRDefault="000F22FE" w:rsidP="000F22FE">
      <w:r>
        <w:t xml:space="preserve">Znak sprawy </w:t>
      </w:r>
      <w:r w:rsidRPr="009D1E0C">
        <w:t>KBZ.271.2</w:t>
      </w:r>
      <w:r>
        <w:t>.</w:t>
      </w:r>
      <w:r w:rsidR="004C3279">
        <w:t>1</w:t>
      </w:r>
      <w:r w:rsidR="00866FEF">
        <w:t>7</w:t>
      </w:r>
      <w:r>
        <w:t>.</w:t>
      </w:r>
      <w:r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1D573DA0" w:rsidR="009D3768" w:rsidRPr="00256C60" w:rsidRDefault="002E02A7" w:rsidP="0068696D">
      <w:pPr>
        <w:pStyle w:val="Tytu"/>
        <w:rPr>
          <w:rFonts w:ascii="Calibri" w:hAnsi="Calibri" w:cs="Calibri"/>
          <w:b/>
          <w:bCs/>
          <w:color w:val="2E74B5" w:themeColor="accent5" w:themeShade="BF"/>
        </w:rPr>
      </w:pPr>
      <w:r w:rsidRPr="002E02A7">
        <w:rPr>
          <w:rFonts w:ascii="Calibri" w:hAnsi="Calibri" w:cs="Calibri"/>
          <w:b/>
          <w:bCs/>
          <w:color w:val="2E74B5" w:themeColor="accent5" w:themeShade="BF"/>
        </w:rPr>
        <w:t>Budowa dróg transportu rolnego</w:t>
      </w:r>
      <w:r w:rsidR="0033394E" w:rsidRPr="00256C60">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670601D2" w:rsidR="008F37FA" w:rsidRDefault="008F37FA"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71FE7642"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r w:rsidR="00AD2174" w:rsidRPr="00AD2174">
        <w:rPr>
          <w:color w:val="2F5496" w:themeColor="accent1" w:themeShade="BF"/>
          <w:u w:val="single"/>
        </w:rPr>
        <w:t>https://platformazakupowa.pl/transakcja/938266</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8"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62BFAD6" w14:textId="77777777" w:rsidR="00E135D4" w:rsidRDefault="00E135D4" w:rsidP="008F37FA"/>
    <w:p w14:paraId="709A1362" w14:textId="77777777" w:rsidR="00E135D4" w:rsidRDefault="00E135D4" w:rsidP="008F37FA"/>
    <w:p w14:paraId="64CCDED2" w14:textId="77777777" w:rsidR="00E135D4" w:rsidRDefault="00E135D4" w:rsidP="008F37FA"/>
    <w:p w14:paraId="1992C810" w14:textId="77777777" w:rsidR="00E135D4" w:rsidRDefault="00E135D4" w:rsidP="008F37FA"/>
    <w:p w14:paraId="57EBDD26" w14:textId="77777777" w:rsidR="00E135D4" w:rsidRDefault="00E135D4" w:rsidP="008F37FA"/>
    <w:p w14:paraId="3EE62F3A" w14:textId="77777777" w:rsidR="00E135D4" w:rsidRDefault="00E135D4" w:rsidP="008F37FA"/>
    <w:p w14:paraId="6756A8FA" w14:textId="77777777" w:rsidR="003C509F" w:rsidRDefault="003C509F"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12C20867" w14:textId="1E4A6AD0" w:rsidR="00C75D5A"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69175871" w:history="1">
            <w:r w:rsidR="00C75D5A" w:rsidRPr="0077674E">
              <w:rPr>
                <w:rStyle w:val="Hipercze"/>
                <w:noProof/>
              </w:rPr>
              <w:t>Rozdział I – Informacje ogólne</w:t>
            </w:r>
            <w:r w:rsidR="00C75D5A">
              <w:rPr>
                <w:noProof/>
                <w:webHidden/>
              </w:rPr>
              <w:tab/>
            </w:r>
            <w:r w:rsidR="00C75D5A">
              <w:rPr>
                <w:noProof/>
                <w:webHidden/>
              </w:rPr>
              <w:fldChar w:fldCharType="begin"/>
            </w:r>
            <w:r w:rsidR="00C75D5A">
              <w:rPr>
                <w:noProof/>
                <w:webHidden/>
              </w:rPr>
              <w:instrText xml:space="preserve"> PAGEREF _Toc169175871 \h </w:instrText>
            </w:r>
            <w:r w:rsidR="00C75D5A">
              <w:rPr>
                <w:noProof/>
                <w:webHidden/>
              </w:rPr>
            </w:r>
            <w:r w:rsidR="00C75D5A">
              <w:rPr>
                <w:noProof/>
                <w:webHidden/>
              </w:rPr>
              <w:fldChar w:fldCharType="separate"/>
            </w:r>
            <w:r w:rsidR="002C6C95">
              <w:rPr>
                <w:noProof/>
                <w:webHidden/>
              </w:rPr>
              <w:t>4</w:t>
            </w:r>
            <w:r w:rsidR="00C75D5A">
              <w:rPr>
                <w:noProof/>
                <w:webHidden/>
              </w:rPr>
              <w:fldChar w:fldCharType="end"/>
            </w:r>
          </w:hyperlink>
        </w:p>
        <w:p w14:paraId="38C925A5" w14:textId="59BB087E" w:rsidR="00C75D5A" w:rsidRDefault="00000000">
          <w:pPr>
            <w:pStyle w:val="Spistreci2"/>
            <w:rPr>
              <w:rFonts w:eastAsiaTheme="minorEastAsia"/>
              <w:noProof/>
              <w:kern w:val="2"/>
              <w:lang w:eastAsia="pl-PL"/>
              <w14:ligatures w14:val="standardContextual"/>
            </w:rPr>
          </w:pPr>
          <w:hyperlink w:anchor="_Toc169175872" w:history="1">
            <w:r w:rsidR="00C75D5A" w:rsidRPr="0077674E">
              <w:rPr>
                <w:rStyle w:val="Hipercze"/>
                <w:noProof/>
              </w:rPr>
              <w:t>Podrozdział 1.</w:t>
            </w:r>
            <w:r w:rsidR="00C75D5A">
              <w:rPr>
                <w:rFonts w:eastAsiaTheme="minorEastAsia"/>
                <w:noProof/>
                <w:kern w:val="2"/>
                <w:lang w:eastAsia="pl-PL"/>
                <w14:ligatures w14:val="standardContextual"/>
              </w:rPr>
              <w:tab/>
            </w:r>
            <w:r w:rsidR="00C75D5A" w:rsidRPr="0077674E">
              <w:rPr>
                <w:rStyle w:val="Hipercze"/>
                <w:noProof/>
              </w:rPr>
              <w:t>Tryb udzielenia zamówienia</w:t>
            </w:r>
            <w:r w:rsidR="00C75D5A">
              <w:rPr>
                <w:noProof/>
                <w:webHidden/>
              </w:rPr>
              <w:tab/>
            </w:r>
            <w:r w:rsidR="00C75D5A">
              <w:rPr>
                <w:noProof/>
                <w:webHidden/>
              </w:rPr>
              <w:fldChar w:fldCharType="begin"/>
            </w:r>
            <w:r w:rsidR="00C75D5A">
              <w:rPr>
                <w:noProof/>
                <w:webHidden/>
              </w:rPr>
              <w:instrText xml:space="preserve"> PAGEREF _Toc169175872 \h </w:instrText>
            </w:r>
            <w:r w:rsidR="00C75D5A">
              <w:rPr>
                <w:noProof/>
                <w:webHidden/>
              </w:rPr>
            </w:r>
            <w:r w:rsidR="00C75D5A">
              <w:rPr>
                <w:noProof/>
                <w:webHidden/>
              </w:rPr>
              <w:fldChar w:fldCharType="separate"/>
            </w:r>
            <w:r w:rsidR="002C6C95">
              <w:rPr>
                <w:noProof/>
                <w:webHidden/>
              </w:rPr>
              <w:t>4</w:t>
            </w:r>
            <w:r w:rsidR="00C75D5A">
              <w:rPr>
                <w:noProof/>
                <w:webHidden/>
              </w:rPr>
              <w:fldChar w:fldCharType="end"/>
            </w:r>
          </w:hyperlink>
        </w:p>
        <w:p w14:paraId="17B5F6B2" w14:textId="306A3EF4" w:rsidR="00C75D5A" w:rsidRDefault="00000000">
          <w:pPr>
            <w:pStyle w:val="Spistreci2"/>
            <w:rPr>
              <w:rFonts w:eastAsiaTheme="minorEastAsia"/>
              <w:noProof/>
              <w:kern w:val="2"/>
              <w:lang w:eastAsia="pl-PL"/>
              <w14:ligatures w14:val="standardContextual"/>
            </w:rPr>
          </w:pPr>
          <w:hyperlink w:anchor="_Toc169175873" w:history="1">
            <w:r w:rsidR="00C75D5A" w:rsidRPr="0077674E">
              <w:rPr>
                <w:rStyle w:val="Hipercze"/>
                <w:noProof/>
              </w:rPr>
              <w:t>Podrozdział 2.</w:t>
            </w:r>
            <w:r w:rsidR="00C75D5A">
              <w:rPr>
                <w:rFonts w:eastAsiaTheme="minorEastAsia"/>
                <w:noProof/>
                <w:kern w:val="2"/>
                <w:lang w:eastAsia="pl-PL"/>
                <w14:ligatures w14:val="standardContextual"/>
              </w:rPr>
              <w:tab/>
            </w:r>
            <w:r w:rsidR="00C75D5A" w:rsidRPr="0077674E">
              <w:rPr>
                <w:rStyle w:val="Hipercze"/>
                <w:noProof/>
              </w:rPr>
              <w:t>Wykonawcy/podwykonawcy/podmioty trzecie udostępniające wykonawcy swój potencjał</w:t>
            </w:r>
            <w:r w:rsidR="00C75D5A">
              <w:rPr>
                <w:noProof/>
                <w:webHidden/>
              </w:rPr>
              <w:tab/>
            </w:r>
            <w:r w:rsidR="00C75D5A">
              <w:rPr>
                <w:noProof/>
                <w:webHidden/>
              </w:rPr>
              <w:fldChar w:fldCharType="begin"/>
            </w:r>
            <w:r w:rsidR="00C75D5A">
              <w:rPr>
                <w:noProof/>
                <w:webHidden/>
              </w:rPr>
              <w:instrText xml:space="preserve"> PAGEREF _Toc169175873 \h </w:instrText>
            </w:r>
            <w:r w:rsidR="00C75D5A">
              <w:rPr>
                <w:noProof/>
                <w:webHidden/>
              </w:rPr>
            </w:r>
            <w:r w:rsidR="00C75D5A">
              <w:rPr>
                <w:noProof/>
                <w:webHidden/>
              </w:rPr>
              <w:fldChar w:fldCharType="separate"/>
            </w:r>
            <w:r w:rsidR="002C6C95">
              <w:rPr>
                <w:noProof/>
                <w:webHidden/>
              </w:rPr>
              <w:t>4</w:t>
            </w:r>
            <w:r w:rsidR="00C75D5A">
              <w:rPr>
                <w:noProof/>
                <w:webHidden/>
              </w:rPr>
              <w:fldChar w:fldCharType="end"/>
            </w:r>
          </w:hyperlink>
        </w:p>
        <w:p w14:paraId="3AC5D6A4" w14:textId="041411FC" w:rsidR="00C75D5A" w:rsidRDefault="00000000">
          <w:pPr>
            <w:pStyle w:val="Spistreci2"/>
            <w:rPr>
              <w:rFonts w:eastAsiaTheme="minorEastAsia"/>
              <w:noProof/>
              <w:kern w:val="2"/>
              <w:lang w:eastAsia="pl-PL"/>
              <w14:ligatures w14:val="standardContextual"/>
            </w:rPr>
          </w:pPr>
          <w:hyperlink w:anchor="_Toc169175874" w:history="1">
            <w:r w:rsidR="00C75D5A" w:rsidRPr="0077674E">
              <w:rPr>
                <w:rStyle w:val="Hipercze"/>
                <w:noProof/>
              </w:rPr>
              <w:t>Podrozdział 3.</w:t>
            </w:r>
            <w:r w:rsidR="00C75D5A">
              <w:rPr>
                <w:rFonts w:eastAsiaTheme="minorEastAsia"/>
                <w:noProof/>
                <w:kern w:val="2"/>
                <w:lang w:eastAsia="pl-PL"/>
                <w14:ligatures w14:val="standardContextual"/>
              </w:rPr>
              <w:tab/>
            </w:r>
            <w:r w:rsidR="00C75D5A" w:rsidRPr="0077674E">
              <w:rPr>
                <w:rStyle w:val="Hipercze"/>
                <w:noProof/>
              </w:rPr>
              <w:t>Komunikacja w postępowaniu</w:t>
            </w:r>
            <w:r w:rsidR="00C75D5A">
              <w:rPr>
                <w:noProof/>
                <w:webHidden/>
              </w:rPr>
              <w:tab/>
            </w:r>
            <w:r w:rsidR="00C75D5A">
              <w:rPr>
                <w:noProof/>
                <w:webHidden/>
              </w:rPr>
              <w:fldChar w:fldCharType="begin"/>
            </w:r>
            <w:r w:rsidR="00C75D5A">
              <w:rPr>
                <w:noProof/>
                <w:webHidden/>
              </w:rPr>
              <w:instrText xml:space="preserve"> PAGEREF _Toc169175874 \h </w:instrText>
            </w:r>
            <w:r w:rsidR="00C75D5A">
              <w:rPr>
                <w:noProof/>
                <w:webHidden/>
              </w:rPr>
            </w:r>
            <w:r w:rsidR="00C75D5A">
              <w:rPr>
                <w:noProof/>
                <w:webHidden/>
              </w:rPr>
              <w:fldChar w:fldCharType="separate"/>
            </w:r>
            <w:r w:rsidR="002C6C95">
              <w:rPr>
                <w:noProof/>
                <w:webHidden/>
              </w:rPr>
              <w:t>5</w:t>
            </w:r>
            <w:r w:rsidR="00C75D5A">
              <w:rPr>
                <w:noProof/>
                <w:webHidden/>
              </w:rPr>
              <w:fldChar w:fldCharType="end"/>
            </w:r>
          </w:hyperlink>
        </w:p>
        <w:p w14:paraId="52C83276" w14:textId="2CE85107" w:rsidR="00C75D5A" w:rsidRDefault="00000000">
          <w:pPr>
            <w:pStyle w:val="Spistreci2"/>
            <w:rPr>
              <w:rFonts w:eastAsiaTheme="minorEastAsia"/>
              <w:noProof/>
              <w:kern w:val="2"/>
              <w:lang w:eastAsia="pl-PL"/>
              <w14:ligatures w14:val="standardContextual"/>
            </w:rPr>
          </w:pPr>
          <w:hyperlink w:anchor="_Toc169175875" w:history="1">
            <w:r w:rsidR="00C75D5A" w:rsidRPr="0077674E">
              <w:rPr>
                <w:rStyle w:val="Hipercze"/>
                <w:noProof/>
              </w:rPr>
              <w:t>Podrozdział 4.</w:t>
            </w:r>
            <w:r w:rsidR="00C75D5A">
              <w:rPr>
                <w:rFonts w:eastAsiaTheme="minorEastAsia"/>
                <w:noProof/>
                <w:kern w:val="2"/>
                <w:lang w:eastAsia="pl-PL"/>
                <w14:ligatures w14:val="standardContextual"/>
              </w:rPr>
              <w:tab/>
            </w:r>
            <w:r w:rsidR="00C75D5A" w:rsidRPr="0077674E">
              <w:rPr>
                <w:rStyle w:val="Hipercze"/>
                <w:noProof/>
              </w:rPr>
              <w:t>Wizja lokalna</w:t>
            </w:r>
            <w:r w:rsidR="00C75D5A">
              <w:rPr>
                <w:noProof/>
                <w:webHidden/>
              </w:rPr>
              <w:tab/>
            </w:r>
            <w:r w:rsidR="00C75D5A">
              <w:rPr>
                <w:noProof/>
                <w:webHidden/>
              </w:rPr>
              <w:fldChar w:fldCharType="begin"/>
            </w:r>
            <w:r w:rsidR="00C75D5A">
              <w:rPr>
                <w:noProof/>
                <w:webHidden/>
              </w:rPr>
              <w:instrText xml:space="preserve"> PAGEREF _Toc169175875 \h </w:instrText>
            </w:r>
            <w:r w:rsidR="00C75D5A">
              <w:rPr>
                <w:noProof/>
                <w:webHidden/>
              </w:rPr>
            </w:r>
            <w:r w:rsidR="00C75D5A">
              <w:rPr>
                <w:noProof/>
                <w:webHidden/>
              </w:rPr>
              <w:fldChar w:fldCharType="separate"/>
            </w:r>
            <w:r w:rsidR="002C6C95">
              <w:rPr>
                <w:noProof/>
                <w:webHidden/>
              </w:rPr>
              <w:t>5</w:t>
            </w:r>
            <w:r w:rsidR="00C75D5A">
              <w:rPr>
                <w:noProof/>
                <w:webHidden/>
              </w:rPr>
              <w:fldChar w:fldCharType="end"/>
            </w:r>
          </w:hyperlink>
        </w:p>
        <w:p w14:paraId="6544AD62" w14:textId="3064979C" w:rsidR="00C75D5A" w:rsidRDefault="00000000">
          <w:pPr>
            <w:pStyle w:val="Spistreci2"/>
            <w:rPr>
              <w:rFonts w:eastAsiaTheme="minorEastAsia"/>
              <w:noProof/>
              <w:kern w:val="2"/>
              <w:lang w:eastAsia="pl-PL"/>
              <w14:ligatures w14:val="standardContextual"/>
            </w:rPr>
          </w:pPr>
          <w:hyperlink w:anchor="_Toc169175876" w:history="1">
            <w:r w:rsidR="00C75D5A" w:rsidRPr="0077674E">
              <w:rPr>
                <w:rStyle w:val="Hipercze"/>
                <w:noProof/>
              </w:rPr>
              <w:t>Podrozdział 5.</w:t>
            </w:r>
            <w:r w:rsidR="00C75D5A">
              <w:rPr>
                <w:rFonts w:eastAsiaTheme="minorEastAsia"/>
                <w:noProof/>
                <w:kern w:val="2"/>
                <w:lang w:eastAsia="pl-PL"/>
                <w14:ligatures w14:val="standardContextual"/>
              </w:rPr>
              <w:tab/>
            </w:r>
            <w:r w:rsidR="00C75D5A" w:rsidRPr="0077674E">
              <w:rPr>
                <w:rStyle w:val="Hipercze"/>
                <w:noProof/>
              </w:rPr>
              <w:t>Podział zamówienia na części</w:t>
            </w:r>
            <w:r w:rsidR="00C75D5A">
              <w:rPr>
                <w:noProof/>
                <w:webHidden/>
              </w:rPr>
              <w:tab/>
            </w:r>
            <w:r w:rsidR="00C75D5A">
              <w:rPr>
                <w:noProof/>
                <w:webHidden/>
              </w:rPr>
              <w:fldChar w:fldCharType="begin"/>
            </w:r>
            <w:r w:rsidR="00C75D5A">
              <w:rPr>
                <w:noProof/>
                <w:webHidden/>
              </w:rPr>
              <w:instrText xml:space="preserve"> PAGEREF _Toc169175876 \h </w:instrText>
            </w:r>
            <w:r w:rsidR="00C75D5A">
              <w:rPr>
                <w:noProof/>
                <w:webHidden/>
              </w:rPr>
            </w:r>
            <w:r w:rsidR="00C75D5A">
              <w:rPr>
                <w:noProof/>
                <w:webHidden/>
              </w:rPr>
              <w:fldChar w:fldCharType="separate"/>
            </w:r>
            <w:r w:rsidR="002C6C95">
              <w:rPr>
                <w:noProof/>
                <w:webHidden/>
              </w:rPr>
              <w:t>5</w:t>
            </w:r>
            <w:r w:rsidR="00C75D5A">
              <w:rPr>
                <w:noProof/>
                <w:webHidden/>
              </w:rPr>
              <w:fldChar w:fldCharType="end"/>
            </w:r>
          </w:hyperlink>
        </w:p>
        <w:p w14:paraId="16BC849C" w14:textId="3F5BC24D" w:rsidR="00C75D5A" w:rsidRDefault="00000000">
          <w:pPr>
            <w:pStyle w:val="Spistreci2"/>
            <w:rPr>
              <w:rFonts w:eastAsiaTheme="minorEastAsia"/>
              <w:noProof/>
              <w:kern w:val="2"/>
              <w:lang w:eastAsia="pl-PL"/>
              <w14:ligatures w14:val="standardContextual"/>
            </w:rPr>
          </w:pPr>
          <w:hyperlink w:anchor="_Toc169175877" w:history="1">
            <w:r w:rsidR="00C75D5A" w:rsidRPr="0077674E">
              <w:rPr>
                <w:rStyle w:val="Hipercze"/>
                <w:noProof/>
              </w:rPr>
              <w:t>Podrozdział 6.</w:t>
            </w:r>
            <w:r w:rsidR="00C75D5A">
              <w:rPr>
                <w:rFonts w:eastAsiaTheme="minorEastAsia"/>
                <w:noProof/>
                <w:kern w:val="2"/>
                <w:lang w:eastAsia="pl-PL"/>
                <w14:ligatures w14:val="standardContextual"/>
              </w:rPr>
              <w:tab/>
            </w:r>
            <w:r w:rsidR="00C75D5A" w:rsidRPr="0077674E">
              <w:rPr>
                <w:rStyle w:val="Hipercze"/>
                <w:noProof/>
              </w:rPr>
              <w:t>Oferty wariantowe</w:t>
            </w:r>
            <w:r w:rsidR="00C75D5A">
              <w:rPr>
                <w:noProof/>
                <w:webHidden/>
              </w:rPr>
              <w:tab/>
            </w:r>
            <w:r w:rsidR="00C75D5A">
              <w:rPr>
                <w:noProof/>
                <w:webHidden/>
              </w:rPr>
              <w:fldChar w:fldCharType="begin"/>
            </w:r>
            <w:r w:rsidR="00C75D5A">
              <w:rPr>
                <w:noProof/>
                <w:webHidden/>
              </w:rPr>
              <w:instrText xml:space="preserve"> PAGEREF _Toc169175877 \h </w:instrText>
            </w:r>
            <w:r w:rsidR="00C75D5A">
              <w:rPr>
                <w:noProof/>
                <w:webHidden/>
              </w:rPr>
            </w:r>
            <w:r w:rsidR="00C75D5A">
              <w:rPr>
                <w:noProof/>
                <w:webHidden/>
              </w:rPr>
              <w:fldChar w:fldCharType="separate"/>
            </w:r>
            <w:r w:rsidR="002C6C95">
              <w:rPr>
                <w:noProof/>
                <w:webHidden/>
              </w:rPr>
              <w:t>5</w:t>
            </w:r>
            <w:r w:rsidR="00C75D5A">
              <w:rPr>
                <w:noProof/>
                <w:webHidden/>
              </w:rPr>
              <w:fldChar w:fldCharType="end"/>
            </w:r>
          </w:hyperlink>
        </w:p>
        <w:p w14:paraId="59381FC0" w14:textId="4E5276F9" w:rsidR="00C75D5A" w:rsidRDefault="00000000">
          <w:pPr>
            <w:pStyle w:val="Spistreci2"/>
            <w:rPr>
              <w:rFonts w:eastAsiaTheme="minorEastAsia"/>
              <w:noProof/>
              <w:kern w:val="2"/>
              <w:lang w:eastAsia="pl-PL"/>
              <w14:ligatures w14:val="standardContextual"/>
            </w:rPr>
          </w:pPr>
          <w:hyperlink w:anchor="_Toc169175878" w:history="1">
            <w:r w:rsidR="00C75D5A" w:rsidRPr="0077674E">
              <w:rPr>
                <w:rStyle w:val="Hipercze"/>
                <w:noProof/>
              </w:rPr>
              <w:t>Podrozdział 7.</w:t>
            </w:r>
            <w:r w:rsidR="00C75D5A">
              <w:rPr>
                <w:rFonts w:eastAsiaTheme="minorEastAsia"/>
                <w:noProof/>
                <w:kern w:val="2"/>
                <w:lang w:eastAsia="pl-PL"/>
                <w14:ligatures w14:val="standardContextual"/>
              </w:rPr>
              <w:tab/>
            </w:r>
            <w:r w:rsidR="00C75D5A" w:rsidRPr="0077674E">
              <w:rPr>
                <w:rStyle w:val="Hipercze"/>
                <w:noProof/>
              </w:rPr>
              <w:t>Katalogi elektroniczne</w:t>
            </w:r>
            <w:r w:rsidR="00C75D5A">
              <w:rPr>
                <w:noProof/>
                <w:webHidden/>
              </w:rPr>
              <w:tab/>
            </w:r>
            <w:r w:rsidR="00C75D5A">
              <w:rPr>
                <w:noProof/>
                <w:webHidden/>
              </w:rPr>
              <w:fldChar w:fldCharType="begin"/>
            </w:r>
            <w:r w:rsidR="00C75D5A">
              <w:rPr>
                <w:noProof/>
                <w:webHidden/>
              </w:rPr>
              <w:instrText xml:space="preserve"> PAGEREF _Toc169175878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5926E2BD" w14:textId="5A360896" w:rsidR="00C75D5A" w:rsidRDefault="00000000">
          <w:pPr>
            <w:pStyle w:val="Spistreci2"/>
            <w:rPr>
              <w:rFonts w:eastAsiaTheme="minorEastAsia"/>
              <w:noProof/>
              <w:kern w:val="2"/>
              <w:lang w:eastAsia="pl-PL"/>
              <w14:ligatures w14:val="standardContextual"/>
            </w:rPr>
          </w:pPr>
          <w:hyperlink w:anchor="_Toc169175879" w:history="1">
            <w:r w:rsidR="00C75D5A" w:rsidRPr="0077674E">
              <w:rPr>
                <w:rStyle w:val="Hipercze"/>
                <w:noProof/>
              </w:rPr>
              <w:t>Podrozdział 8.</w:t>
            </w:r>
            <w:r w:rsidR="00C75D5A">
              <w:rPr>
                <w:rFonts w:eastAsiaTheme="minorEastAsia"/>
                <w:noProof/>
                <w:kern w:val="2"/>
                <w:lang w:eastAsia="pl-PL"/>
                <w14:ligatures w14:val="standardContextual"/>
              </w:rPr>
              <w:tab/>
            </w:r>
            <w:r w:rsidR="00C75D5A" w:rsidRPr="0077674E">
              <w:rPr>
                <w:rStyle w:val="Hipercze"/>
                <w:noProof/>
              </w:rPr>
              <w:t>Umowa ramowa</w:t>
            </w:r>
            <w:r w:rsidR="00C75D5A">
              <w:rPr>
                <w:noProof/>
                <w:webHidden/>
              </w:rPr>
              <w:tab/>
            </w:r>
            <w:r w:rsidR="00C75D5A">
              <w:rPr>
                <w:noProof/>
                <w:webHidden/>
              </w:rPr>
              <w:fldChar w:fldCharType="begin"/>
            </w:r>
            <w:r w:rsidR="00C75D5A">
              <w:rPr>
                <w:noProof/>
                <w:webHidden/>
              </w:rPr>
              <w:instrText xml:space="preserve"> PAGEREF _Toc169175879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43D54C45" w14:textId="6A55E586" w:rsidR="00C75D5A" w:rsidRDefault="00000000">
          <w:pPr>
            <w:pStyle w:val="Spistreci2"/>
            <w:rPr>
              <w:rFonts w:eastAsiaTheme="minorEastAsia"/>
              <w:noProof/>
              <w:kern w:val="2"/>
              <w:lang w:eastAsia="pl-PL"/>
              <w14:ligatures w14:val="standardContextual"/>
            </w:rPr>
          </w:pPr>
          <w:hyperlink w:anchor="_Toc169175880" w:history="1">
            <w:r w:rsidR="00C75D5A" w:rsidRPr="0077674E">
              <w:rPr>
                <w:rStyle w:val="Hipercze"/>
                <w:noProof/>
              </w:rPr>
              <w:t>Podrozdział 9.</w:t>
            </w:r>
            <w:r w:rsidR="00C75D5A">
              <w:rPr>
                <w:rFonts w:eastAsiaTheme="minorEastAsia"/>
                <w:noProof/>
                <w:kern w:val="2"/>
                <w:lang w:eastAsia="pl-PL"/>
                <w14:ligatures w14:val="standardContextual"/>
              </w:rPr>
              <w:tab/>
            </w:r>
            <w:r w:rsidR="00C75D5A" w:rsidRPr="0077674E">
              <w:rPr>
                <w:rStyle w:val="Hipercze"/>
                <w:noProof/>
              </w:rPr>
              <w:t>Aukcja elektroniczna</w:t>
            </w:r>
            <w:r w:rsidR="00C75D5A">
              <w:rPr>
                <w:noProof/>
                <w:webHidden/>
              </w:rPr>
              <w:tab/>
            </w:r>
            <w:r w:rsidR="00C75D5A">
              <w:rPr>
                <w:noProof/>
                <w:webHidden/>
              </w:rPr>
              <w:fldChar w:fldCharType="begin"/>
            </w:r>
            <w:r w:rsidR="00C75D5A">
              <w:rPr>
                <w:noProof/>
                <w:webHidden/>
              </w:rPr>
              <w:instrText xml:space="preserve"> PAGEREF _Toc169175880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68DBC436" w14:textId="215C4466" w:rsidR="00C75D5A" w:rsidRDefault="00000000">
          <w:pPr>
            <w:pStyle w:val="Spistreci2"/>
            <w:tabs>
              <w:tab w:val="left" w:pos="1806"/>
            </w:tabs>
            <w:rPr>
              <w:rFonts w:eastAsiaTheme="minorEastAsia"/>
              <w:noProof/>
              <w:kern w:val="2"/>
              <w:lang w:eastAsia="pl-PL"/>
              <w14:ligatures w14:val="standardContextual"/>
            </w:rPr>
          </w:pPr>
          <w:hyperlink w:anchor="_Toc169175881" w:history="1">
            <w:r w:rsidR="00C75D5A" w:rsidRPr="0077674E">
              <w:rPr>
                <w:rStyle w:val="Hipercze"/>
                <w:noProof/>
              </w:rPr>
              <w:t>Podrozdział 10.</w:t>
            </w:r>
            <w:r w:rsidR="00C75D5A">
              <w:rPr>
                <w:rFonts w:eastAsiaTheme="minorEastAsia"/>
                <w:noProof/>
                <w:kern w:val="2"/>
                <w:lang w:eastAsia="pl-PL"/>
                <w14:ligatures w14:val="standardContextual"/>
              </w:rPr>
              <w:tab/>
            </w:r>
            <w:r w:rsidR="00C75D5A" w:rsidRPr="0077674E">
              <w:rPr>
                <w:rStyle w:val="Hipercze"/>
                <w:noProof/>
              </w:rPr>
              <w:t>Zamówienia, o których mowa w art. 214 ust. 1 pkt 7 i 8 ustawy Pzp</w:t>
            </w:r>
            <w:r w:rsidR="00C75D5A">
              <w:rPr>
                <w:noProof/>
                <w:webHidden/>
              </w:rPr>
              <w:tab/>
            </w:r>
            <w:r w:rsidR="00C75D5A">
              <w:rPr>
                <w:noProof/>
                <w:webHidden/>
              </w:rPr>
              <w:fldChar w:fldCharType="begin"/>
            </w:r>
            <w:r w:rsidR="00C75D5A">
              <w:rPr>
                <w:noProof/>
                <w:webHidden/>
              </w:rPr>
              <w:instrText xml:space="preserve"> PAGEREF _Toc169175881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520340F4" w14:textId="27592314" w:rsidR="00C75D5A" w:rsidRDefault="00000000">
          <w:pPr>
            <w:pStyle w:val="Spistreci2"/>
            <w:tabs>
              <w:tab w:val="left" w:pos="1806"/>
            </w:tabs>
            <w:rPr>
              <w:rFonts w:eastAsiaTheme="minorEastAsia"/>
              <w:noProof/>
              <w:kern w:val="2"/>
              <w:lang w:eastAsia="pl-PL"/>
              <w14:ligatures w14:val="standardContextual"/>
            </w:rPr>
          </w:pPr>
          <w:hyperlink w:anchor="_Toc169175882" w:history="1">
            <w:r w:rsidR="00C75D5A" w:rsidRPr="0077674E">
              <w:rPr>
                <w:rStyle w:val="Hipercze"/>
                <w:noProof/>
              </w:rPr>
              <w:t>Podrozdział 11.</w:t>
            </w:r>
            <w:r w:rsidR="00C75D5A">
              <w:rPr>
                <w:rFonts w:eastAsiaTheme="minorEastAsia"/>
                <w:noProof/>
                <w:kern w:val="2"/>
                <w:lang w:eastAsia="pl-PL"/>
                <w14:ligatures w14:val="standardContextual"/>
              </w:rPr>
              <w:tab/>
            </w:r>
            <w:r w:rsidR="00C75D5A" w:rsidRPr="0077674E">
              <w:rPr>
                <w:rStyle w:val="Hipercze"/>
                <w:noProof/>
              </w:rPr>
              <w:t>Rozliczenia w walutach obcych</w:t>
            </w:r>
            <w:r w:rsidR="00C75D5A">
              <w:rPr>
                <w:noProof/>
                <w:webHidden/>
              </w:rPr>
              <w:tab/>
            </w:r>
            <w:r w:rsidR="00C75D5A">
              <w:rPr>
                <w:noProof/>
                <w:webHidden/>
              </w:rPr>
              <w:fldChar w:fldCharType="begin"/>
            </w:r>
            <w:r w:rsidR="00C75D5A">
              <w:rPr>
                <w:noProof/>
                <w:webHidden/>
              </w:rPr>
              <w:instrText xml:space="preserve"> PAGEREF _Toc169175882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61DFBBB6" w14:textId="1AD0AE00" w:rsidR="00C75D5A" w:rsidRDefault="00000000">
          <w:pPr>
            <w:pStyle w:val="Spistreci2"/>
            <w:tabs>
              <w:tab w:val="left" w:pos="1806"/>
            </w:tabs>
            <w:rPr>
              <w:rFonts w:eastAsiaTheme="minorEastAsia"/>
              <w:noProof/>
              <w:kern w:val="2"/>
              <w:lang w:eastAsia="pl-PL"/>
              <w14:ligatures w14:val="standardContextual"/>
            </w:rPr>
          </w:pPr>
          <w:hyperlink w:anchor="_Toc169175883" w:history="1">
            <w:r w:rsidR="00C75D5A" w:rsidRPr="0077674E">
              <w:rPr>
                <w:rStyle w:val="Hipercze"/>
                <w:noProof/>
              </w:rPr>
              <w:t>Podrozdział 12.</w:t>
            </w:r>
            <w:r w:rsidR="00C75D5A">
              <w:rPr>
                <w:rFonts w:eastAsiaTheme="minorEastAsia"/>
                <w:noProof/>
                <w:kern w:val="2"/>
                <w:lang w:eastAsia="pl-PL"/>
                <w14:ligatures w14:val="standardContextual"/>
              </w:rPr>
              <w:tab/>
            </w:r>
            <w:r w:rsidR="00C75D5A" w:rsidRPr="0077674E">
              <w:rPr>
                <w:rStyle w:val="Hipercze"/>
                <w:noProof/>
              </w:rPr>
              <w:t>Zwrot kosztów udziału w postępowaniu</w:t>
            </w:r>
            <w:r w:rsidR="00C75D5A">
              <w:rPr>
                <w:noProof/>
                <w:webHidden/>
              </w:rPr>
              <w:tab/>
            </w:r>
            <w:r w:rsidR="00C75D5A">
              <w:rPr>
                <w:noProof/>
                <w:webHidden/>
              </w:rPr>
              <w:fldChar w:fldCharType="begin"/>
            </w:r>
            <w:r w:rsidR="00C75D5A">
              <w:rPr>
                <w:noProof/>
                <w:webHidden/>
              </w:rPr>
              <w:instrText xml:space="preserve"> PAGEREF _Toc169175883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5F31249C" w14:textId="4403E351" w:rsidR="00C75D5A" w:rsidRDefault="00000000">
          <w:pPr>
            <w:pStyle w:val="Spistreci2"/>
            <w:tabs>
              <w:tab w:val="left" w:pos="1806"/>
            </w:tabs>
            <w:rPr>
              <w:rFonts w:eastAsiaTheme="minorEastAsia"/>
              <w:noProof/>
              <w:kern w:val="2"/>
              <w:lang w:eastAsia="pl-PL"/>
              <w14:ligatures w14:val="standardContextual"/>
            </w:rPr>
          </w:pPr>
          <w:hyperlink w:anchor="_Toc169175884" w:history="1">
            <w:r w:rsidR="00C75D5A" w:rsidRPr="0077674E">
              <w:rPr>
                <w:rStyle w:val="Hipercze"/>
                <w:noProof/>
              </w:rPr>
              <w:t>Podrozdział 13.</w:t>
            </w:r>
            <w:r w:rsidR="00C75D5A">
              <w:rPr>
                <w:rFonts w:eastAsiaTheme="minorEastAsia"/>
                <w:noProof/>
                <w:kern w:val="2"/>
                <w:lang w:eastAsia="pl-PL"/>
                <w14:ligatures w14:val="standardContextual"/>
              </w:rPr>
              <w:tab/>
            </w:r>
            <w:r w:rsidR="00C75D5A" w:rsidRPr="0077674E">
              <w:rPr>
                <w:rStyle w:val="Hipercze"/>
                <w:noProof/>
              </w:rPr>
              <w:t>Zaliczki na poczet udzielenia zamówienia</w:t>
            </w:r>
            <w:r w:rsidR="00C75D5A">
              <w:rPr>
                <w:noProof/>
                <w:webHidden/>
              </w:rPr>
              <w:tab/>
            </w:r>
            <w:r w:rsidR="00C75D5A">
              <w:rPr>
                <w:noProof/>
                <w:webHidden/>
              </w:rPr>
              <w:fldChar w:fldCharType="begin"/>
            </w:r>
            <w:r w:rsidR="00C75D5A">
              <w:rPr>
                <w:noProof/>
                <w:webHidden/>
              </w:rPr>
              <w:instrText xml:space="preserve"> PAGEREF _Toc169175884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7B56594C" w14:textId="4B5D2660" w:rsidR="00C75D5A" w:rsidRDefault="00000000">
          <w:pPr>
            <w:pStyle w:val="Spistreci2"/>
            <w:tabs>
              <w:tab w:val="left" w:pos="1806"/>
            </w:tabs>
            <w:rPr>
              <w:rFonts w:eastAsiaTheme="minorEastAsia"/>
              <w:noProof/>
              <w:kern w:val="2"/>
              <w:lang w:eastAsia="pl-PL"/>
              <w14:ligatures w14:val="standardContextual"/>
            </w:rPr>
          </w:pPr>
          <w:hyperlink w:anchor="_Toc169175885" w:history="1">
            <w:r w:rsidR="00C75D5A" w:rsidRPr="0077674E">
              <w:rPr>
                <w:rStyle w:val="Hipercze"/>
                <w:noProof/>
              </w:rPr>
              <w:t>Podrozdział 14.</w:t>
            </w:r>
            <w:r w:rsidR="00C75D5A">
              <w:rPr>
                <w:rFonts w:eastAsiaTheme="minorEastAsia"/>
                <w:noProof/>
                <w:kern w:val="2"/>
                <w:lang w:eastAsia="pl-PL"/>
                <w14:ligatures w14:val="standardContextual"/>
              </w:rPr>
              <w:tab/>
            </w:r>
            <w:r w:rsidR="00C75D5A" w:rsidRPr="0077674E">
              <w:rPr>
                <w:rStyle w:val="Hipercze"/>
                <w:noProof/>
              </w:rPr>
              <w:t>Unieważnienie postępowania</w:t>
            </w:r>
            <w:r w:rsidR="00C75D5A">
              <w:rPr>
                <w:noProof/>
                <w:webHidden/>
              </w:rPr>
              <w:tab/>
            </w:r>
            <w:r w:rsidR="00C75D5A">
              <w:rPr>
                <w:noProof/>
                <w:webHidden/>
              </w:rPr>
              <w:fldChar w:fldCharType="begin"/>
            </w:r>
            <w:r w:rsidR="00C75D5A">
              <w:rPr>
                <w:noProof/>
                <w:webHidden/>
              </w:rPr>
              <w:instrText xml:space="preserve"> PAGEREF _Toc169175885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3AACB6A4" w14:textId="4A14A0EE" w:rsidR="00C75D5A" w:rsidRDefault="00000000">
          <w:pPr>
            <w:pStyle w:val="Spistreci2"/>
            <w:tabs>
              <w:tab w:val="left" w:pos="1806"/>
            </w:tabs>
            <w:rPr>
              <w:rFonts w:eastAsiaTheme="minorEastAsia"/>
              <w:noProof/>
              <w:kern w:val="2"/>
              <w:lang w:eastAsia="pl-PL"/>
              <w14:ligatures w14:val="standardContextual"/>
            </w:rPr>
          </w:pPr>
          <w:hyperlink w:anchor="_Toc169175886" w:history="1">
            <w:r w:rsidR="00C75D5A" w:rsidRPr="0077674E">
              <w:rPr>
                <w:rStyle w:val="Hipercze"/>
                <w:noProof/>
              </w:rPr>
              <w:t>Podrozdział 15.</w:t>
            </w:r>
            <w:r w:rsidR="00C75D5A">
              <w:rPr>
                <w:rFonts w:eastAsiaTheme="minorEastAsia"/>
                <w:noProof/>
                <w:kern w:val="2"/>
                <w:lang w:eastAsia="pl-PL"/>
                <w14:ligatures w14:val="standardContextual"/>
              </w:rPr>
              <w:tab/>
            </w:r>
            <w:r w:rsidR="00C75D5A" w:rsidRPr="0077674E">
              <w:rPr>
                <w:rStyle w:val="Hipercze"/>
                <w:noProof/>
              </w:rPr>
              <w:t>Pouczenie o środkach ochrony prawnej</w:t>
            </w:r>
            <w:r w:rsidR="00C75D5A">
              <w:rPr>
                <w:noProof/>
                <w:webHidden/>
              </w:rPr>
              <w:tab/>
            </w:r>
            <w:r w:rsidR="00C75D5A">
              <w:rPr>
                <w:noProof/>
                <w:webHidden/>
              </w:rPr>
              <w:fldChar w:fldCharType="begin"/>
            </w:r>
            <w:r w:rsidR="00C75D5A">
              <w:rPr>
                <w:noProof/>
                <w:webHidden/>
              </w:rPr>
              <w:instrText xml:space="preserve"> PAGEREF _Toc169175886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0EE77923" w14:textId="718587F4" w:rsidR="00C75D5A" w:rsidRDefault="00000000">
          <w:pPr>
            <w:pStyle w:val="Spistreci2"/>
            <w:tabs>
              <w:tab w:val="left" w:pos="1806"/>
            </w:tabs>
            <w:rPr>
              <w:rFonts w:eastAsiaTheme="minorEastAsia"/>
              <w:noProof/>
              <w:kern w:val="2"/>
              <w:lang w:eastAsia="pl-PL"/>
              <w14:ligatures w14:val="standardContextual"/>
            </w:rPr>
          </w:pPr>
          <w:hyperlink w:anchor="_Toc169175887" w:history="1">
            <w:r w:rsidR="00C75D5A" w:rsidRPr="0077674E">
              <w:rPr>
                <w:rStyle w:val="Hipercze"/>
                <w:noProof/>
              </w:rPr>
              <w:t>Podrozdział 16.</w:t>
            </w:r>
            <w:r w:rsidR="00C75D5A">
              <w:rPr>
                <w:rFonts w:eastAsiaTheme="minorEastAsia"/>
                <w:noProof/>
                <w:kern w:val="2"/>
                <w:lang w:eastAsia="pl-PL"/>
                <w14:ligatures w14:val="standardContextual"/>
              </w:rPr>
              <w:tab/>
            </w:r>
            <w:r w:rsidR="00C75D5A" w:rsidRPr="0077674E">
              <w:rPr>
                <w:rStyle w:val="Hipercze"/>
                <w:noProof/>
              </w:rPr>
              <w:t>Ochrona danych osobowych zebranych przez zamawiającego w toku postępowania</w:t>
            </w:r>
            <w:r w:rsidR="00C75D5A">
              <w:rPr>
                <w:noProof/>
                <w:webHidden/>
              </w:rPr>
              <w:tab/>
            </w:r>
            <w:r w:rsidR="00C75D5A">
              <w:rPr>
                <w:noProof/>
                <w:webHidden/>
              </w:rPr>
              <w:fldChar w:fldCharType="begin"/>
            </w:r>
            <w:r w:rsidR="00C75D5A">
              <w:rPr>
                <w:noProof/>
                <w:webHidden/>
              </w:rPr>
              <w:instrText xml:space="preserve"> PAGEREF _Toc169175887 \h </w:instrText>
            </w:r>
            <w:r w:rsidR="00C75D5A">
              <w:rPr>
                <w:noProof/>
                <w:webHidden/>
              </w:rPr>
            </w:r>
            <w:r w:rsidR="00C75D5A">
              <w:rPr>
                <w:noProof/>
                <w:webHidden/>
              </w:rPr>
              <w:fldChar w:fldCharType="separate"/>
            </w:r>
            <w:r w:rsidR="002C6C95">
              <w:rPr>
                <w:noProof/>
                <w:webHidden/>
              </w:rPr>
              <w:t>6</w:t>
            </w:r>
            <w:r w:rsidR="00C75D5A">
              <w:rPr>
                <w:noProof/>
                <w:webHidden/>
              </w:rPr>
              <w:fldChar w:fldCharType="end"/>
            </w:r>
          </w:hyperlink>
        </w:p>
        <w:p w14:paraId="611EF919" w14:textId="481EB30F" w:rsidR="00C75D5A" w:rsidRDefault="00000000">
          <w:pPr>
            <w:pStyle w:val="Spistreci1"/>
            <w:rPr>
              <w:rFonts w:eastAsiaTheme="minorEastAsia"/>
              <w:noProof/>
              <w:kern w:val="2"/>
              <w:lang w:eastAsia="pl-PL"/>
              <w14:ligatures w14:val="standardContextual"/>
            </w:rPr>
          </w:pPr>
          <w:hyperlink w:anchor="_Toc169175888" w:history="1">
            <w:r w:rsidR="00C75D5A" w:rsidRPr="0077674E">
              <w:rPr>
                <w:rStyle w:val="Hipercze"/>
                <w:noProof/>
              </w:rPr>
              <w:t>Rozdział II – Wymagania stawiane wykonawcy</w:t>
            </w:r>
            <w:r w:rsidR="00C75D5A">
              <w:rPr>
                <w:noProof/>
                <w:webHidden/>
              </w:rPr>
              <w:tab/>
            </w:r>
            <w:r w:rsidR="00C75D5A">
              <w:rPr>
                <w:noProof/>
                <w:webHidden/>
              </w:rPr>
              <w:fldChar w:fldCharType="begin"/>
            </w:r>
            <w:r w:rsidR="00C75D5A">
              <w:rPr>
                <w:noProof/>
                <w:webHidden/>
              </w:rPr>
              <w:instrText xml:space="preserve"> PAGEREF _Toc169175888 \h </w:instrText>
            </w:r>
            <w:r w:rsidR="00C75D5A">
              <w:rPr>
                <w:noProof/>
                <w:webHidden/>
              </w:rPr>
            </w:r>
            <w:r w:rsidR="00C75D5A">
              <w:rPr>
                <w:noProof/>
                <w:webHidden/>
              </w:rPr>
              <w:fldChar w:fldCharType="separate"/>
            </w:r>
            <w:r w:rsidR="002C6C95">
              <w:rPr>
                <w:noProof/>
                <w:webHidden/>
              </w:rPr>
              <w:t>8</w:t>
            </w:r>
            <w:r w:rsidR="00C75D5A">
              <w:rPr>
                <w:noProof/>
                <w:webHidden/>
              </w:rPr>
              <w:fldChar w:fldCharType="end"/>
            </w:r>
          </w:hyperlink>
        </w:p>
        <w:p w14:paraId="7C47158F" w14:textId="04F5E3C6" w:rsidR="00C75D5A" w:rsidRDefault="00000000">
          <w:pPr>
            <w:pStyle w:val="Spistreci2"/>
            <w:rPr>
              <w:rFonts w:eastAsiaTheme="minorEastAsia"/>
              <w:noProof/>
              <w:kern w:val="2"/>
              <w:lang w:eastAsia="pl-PL"/>
              <w14:ligatures w14:val="standardContextual"/>
            </w:rPr>
          </w:pPr>
          <w:hyperlink w:anchor="_Toc169175889" w:history="1">
            <w:r w:rsidR="00C75D5A" w:rsidRPr="0077674E">
              <w:rPr>
                <w:rStyle w:val="Hipercze"/>
                <w:noProof/>
              </w:rPr>
              <w:t>Podrozdział 1.</w:t>
            </w:r>
            <w:r w:rsidR="00C75D5A">
              <w:rPr>
                <w:rFonts w:eastAsiaTheme="minorEastAsia"/>
                <w:noProof/>
                <w:kern w:val="2"/>
                <w:lang w:eastAsia="pl-PL"/>
                <w14:ligatures w14:val="standardContextual"/>
              </w:rPr>
              <w:tab/>
            </w:r>
            <w:r w:rsidR="00C75D5A" w:rsidRPr="0077674E">
              <w:rPr>
                <w:rStyle w:val="Hipercze"/>
                <w:noProof/>
              </w:rPr>
              <w:t>Przedmiot zamówienia</w:t>
            </w:r>
            <w:r w:rsidR="00C75D5A">
              <w:rPr>
                <w:noProof/>
                <w:webHidden/>
              </w:rPr>
              <w:tab/>
            </w:r>
            <w:r w:rsidR="00C75D5A">
              <w:rPr>
                <w:noProof/>
                <w:webHidden/>
              </w:rPr>
              <w:fldChar w:fldCharType="begin"/>
            </w:r>
            <w:r w:rsidR="00C75D5A">
              <w:rPr>
                <w:noProof/>
                <w:webHidden/>
              </w:rPr>
              <w:instrText xml:space="preserve"> PAGEREF _Toc169175889 \h </w:instrText>
            </w:r>
            <w:r w:rsidR="00C75D5A">
              <w:rPr>
                <w:noProof/>
                <w:webHidden/>
              </w:rPr>
            </w:r>
            <w:r w:rsidR="00C75D5A">
              <w:rPr>
                <w:noProof/>
                <w:webHidden/>
              </w:rPr>
              <w:fldChar w:fldCharType="separate"/>
            </w:r>
            <w:r w:rsidR="002C6C95">
              <w:rPr>
                <w:noProof/>
                <w:webHidden/>
              </w:rPr>
              <w:t>8</w:t>
            </w:r>
            <w:r w:rsidR="00C75D5A">
              <w:rPr>
                <w:noProof/>
                <w:webHidden/>
              </w:rPr>
              <w:fldChar w:fldCharType="end"/>
            </w:r>
          </w:hyperlink>
        </w:p>
        <w:p w14:paraId="4E131B37" w14:textId="0E55448D" w:rsidR="00C75D5A" w:rsidRDefault="00000000">
          <w:pPr>
            <w:pStyle w:val="Spistreci2"/>
            <w:rPr>
              <w:rFonts w:eastAsiaTheme="minorEastAsia"/>
              <w:noProof/>
              <w:kern w:val="2"/>
              <w:lang w:eastAsia="pl-PL"/>
              <w14:ligatures w14:val="standardContextual"/>
            </w:rPr>
          </w:pPr>
          <w:hyperlink w:anchor="_Toc169175890" w:history="1">
            <w:r w:rsidR="00C75D5A" w:rsidRPr="0077674E">
              <w:rPr>
                <w:rStyle w:val="Hipercze"/>
                <w:noProof/>
              </w:rPr>
              <w:t>Podrozdział 2.</w:t>
            </w:r>
            <w:r w:rsidR="00C75D5A">
              <w:rPr>
                <w:rFonts w:eastAsiaTheme="minorEastAsia"/>
                <w:noProof/>
                <w:kern w:val="2"/>
                <w:lang w:eastAsia="pl-PL"/>
                <w14:ligatures w14:val="standardContextual"/>
              </w:rPr>
              <w:tab/>
            </w:r>
            <w:r w:rsidR="00C75D5A" w:rsidRPr="0077674E">
              <w:rPr>
                <w:rStyle w:val="Hipercze"/>
                <w:noProof/>
              </w:rPr>
              <w:t>Rozwiązania równoważne</w:t>
            </w:r>
            <w:r w:rsidR="00C75D5A">
              <w:rPr>
                <w:noProof/>
                <w:webHidden/>
              </w:rPr>
              <w:tab/>
            </w:r>
            <w:r w:rsidR="00C75D5A">
              <w:rPr>
                <w:noProof/>
                <w:webHidden/>
              </w:rPr>
              <w:fldChar w:fldCharType="begin"/>
            </w:r>
            <w:r w:rsidR="00C75D5A">
              <w:rPr>
                <w:noProof/>
                <w:webHidden/>
              </w:rPr>
              <w:instrText xml:space="preserve"> PAGEREF _Toc169175890 \h </w:instrText>
            </w:r>
            <w:r w:rsidR="00C75D5A">
              <w:rPr>
                <w:noProof/>
                <w:webHidden/>
              </w:rPr>
            </w:r>
            <w:r w:rsidR="00C75D5A">
              <w:rPr>
                <w:noProof/>
                <w:webHidden/>
              </w:rPr>
              <w:fldChar w:fldCharType="separate"/>
            </w:r>
            <w:r w:rsidR="002C6C95">
              <w:rPr>
                <w:noProof/>
                <w:webHidden/>
              </w:rPr>
              <w:t>9</w:t>
            </w:r>
            <w:r w:rsidR="00C75D5A">
              <w:rPr>
                <w:noProof/>
                <w:webHidden/>
              </w:rPr>
              <w:fldChar w:fldCharType="end"/>
            </w:r>
          </w:hyperlink>
        </w:p>
        <w:p w14:paraId="4E07E805" w14:textId="6D6BDD0C" w:rsidR="00C75D5A" w:rsidRDefault="00000000">
          <w:pPr>
            <w:pStyle w:val="Spistreci2"/>
            <w:rPr>
              <w:rFonts w:eastAsiaTheme="minorEastAsia"/>
              <w:noProof/>
              <w:kern w:val="2"/>
              <w:lang w:eastAsia="pl-PL"/>
              <w14:ligatures w14:val="standardContextual"/>
            </w:rPr>
          </w:pPr>
          <w:hyperlink w:anchor="_Toc169175891" w:history="1">
            <w:r w:rsidR="00C75D5A" w:rsidRPr="0077674E">
              <w:rPr>
                <w:rStyle w:val="Hipercze"/>
                <w:noProof/>
              </w:rPr>
              <w:t>Podrozdział 3.</w:t>
            </w:r>
            <w:r w:rsidR="00C75D5A">
              <w:rPr>
                <w:rFonts w:eastAsiaTheme="minorEastAsia"/>
                <w:noProof/>
                <w:kern w:val="2"/>
                <w:lang w:eastAsia="pl-PL"/>
                <w14:ligatures w14:val="standardContextual"/>
              </w:rPr>
              <w:tab/>
            </w:r>
            <w:r w:rsidR="00C75D5A" w:rsidRPr="0077674E">
              <w:rPr>
                <w:rStyle w:val="Hipercze"/>
                <w:noProof/>
              </w:rPr>
              <w:t>Wymagania w zakresie zatrudniania przez wykonawcę lub podwykonawcę osób na podstawie stosunku pracy</w:t>
            </w:r>
            <w:r w:rsidR="00C75D5A">
              <w:rPr>
                <w:noProof/>
                <w:webHidden/>
              </w:rPr>
              <w:tab/>
            </w:r>
            <w:r w:rsidR="00C75D5A">
              <w:rPr>
                <w:noProof/>
                <w:webHidden/>
              </w:rPr>
              <w:fldChar w:fldCharType="begin"/>
            </w:r>
            <w:r w:rsidR="00C75D5A">
              <w:rPr>
                <w:noProof/>
                <w:webHidden/>
              </w:rPr>
              <w:instrText xml:space="preserve"> PAGEREF _Toc169175891 \h </w:instrText>
            </w:r>
            <w:r w:rsidR="00C75D5A">
              <w:rPr>
                <w:noProof/>
                <w:webHidden/>
              </w:rPr>
            </w:r>
            <w:r w:rsidR="00C75D5A">
              <w:rPr>
                <w:noProof/>
                <w:webHidden/>
              </w:rPr>
              <w:fldChar w:fldCharType="separate"/>
            </w:r>
            <w:r w:rsidR="002C6C95">
              <w:rPr>
                <w:noProof/>
                <w:webHidden/>
              </w:rPr>
              <w:t>10</w:t>
            </w:r>
            <w:r w:rsidR="00C75D5A">
              <w:rPr>
                <w:noProof/>
                <w:webHidden/>
              </w:rPr>
              <w:fldChar w:fldCharType="end"/>
            </w:r>
          </w:hyperlink>
        </w:p>
        <w:p w14:paraId="205CD5E5" w14:textId="10988794" w:rsidR="00C75D5A" w:rsidRDefault="00000000">
          <w:pPr>
            <w:pStyle w:val="Spistreci2"/>
            <w:rPr>
              <w:rFonts w:eastAsiaTheme="minorEastAsia"/>
              <w:noProof/>
              <w:kern w:val="2"/>
              <w:lang w:eastAsia="pl-PL"/>
              <w14:ligatures w14:val="standardContextual"/>
            </w:rPr>
          </w:pPr>
          <w:hyperlink w:anchor="_Toc169175892" w:history="1">
            <w:r w:rsidR="00C75D5A" w:rsidRPr="0077674E">
              <w:rPr>
                <w:rStyle w:val="Hipercze"/>
                <w:noProof/>
              </w:rPr>
              <w:t>Podrozdział 4.</w:t>
            </w:r>
            <w:r w:rsidR="00C75D5A">
              <w:rPr>
                <w:rFonts w:eastAsiaTheme="minorEastAsia"/>
                <w:noProof/>
                <w:kern w:val="2"/>
                <w:lang w:eastAsia="pl-PL"/>
                <w14:ligatures w14:val="standardContextual"/>
              </w:rPr>
              <w:tab/>
            </w:r>
            <w:r w:rsidR="00C75D5A" w:rsidRPr="0077674E">
              <w:rPr>
                <w:rStyle w:val="Hipercze"/>
                <w:noProof/>
              </w:rPr>
              <w:t>Wymagania w zakresie zatrudnienia osób, o których mowa w art. 96 ust. 2 pkt 2 ustawy Pzp</w:t>
            </w:r>
            <w:r w:rsidR="00C75D5A">
              <w:rPr>
                <w:noProof/>
                <w:webHidden/>
              </w:rPr>
              <w:tab/>
            </w:r>
            <w:r w:rsidR="00C75D5A">
              <w:rPr>
                <w:noProof/>
                <w:webHidden/>
              </w:rPr>
              <w:fldChar w:fldCharType="begin"/>
            </w:r>
            <w:r w:rsidR="00C75D5A">
              <w:rPr>
                <w:noProof/>
                <w:webHidden/>
              </w:rPr>
              <w:instrText xml:space="preserve"> PAGEREF _Toc169175892 \h </w:instrText>
            </w:r>
            <w:r w:rsidR="00C75D5A">
              <w:rPr>
                <w:noProof/>
                <w:webHidden/>
              </w:rPr>
            </w:r>
            <w:r w:rsidR="00C75D5A">
              <w:rPr>
                <w:noProof/>
                <w:webHidden/>
              </w:rPr>
              <w:fldChar w:fldCharType="separate"/>
            </w:r>
            <w:r w:rsidR="002C6C95">
              <w:rPr>
                <w:noProof/>
                <w:webHidden/>
              </w:rPr>
              <w:t>12</w:t>
            </w:r>
            <w:r w:rsidR="00C75D5A">
              <w:rPr>
                <w:noProof/>
                <w:webHidden/>
              </w:rPr>
              <w:fldChar w:fldCharType="end"/>
            </w:r>
          </w:hyperlink>
        </w:p>
        <w:p w14:paraId="24867002" w14:textId="0407507F" w:rsidR="00C75D5A" w:rsidRDefault="00000000">
          <w:pPr>
            <w:pStyle w:val="Spistreci2"/>
            <w:rPr>
              <w:rFonts w:eastAsiaTheme="minorEastAsia"/>
              <w:noProof/>
              <w:kern w:val="2"/>
              <w:lang w:eastAsia="pl-PL"/>
              <w14:ligatures w14:val="standardContextual"/>
            </w:rPr>
          </w:pPr>
          <w:hyperlink w:anchor="_Toc169175893" w:history="1">
            <w:r w:rsidR="00C75D5A" w:rsidRPr="0077674E">
              <w:rPr>
                <w:rStyle w:val="Hipercze"/>
                <w:noProof/>
              </w:rPr>
              <w:t>Podrozdział 5.</w:t>
            </w:r>
            <w:r w:rsidR="00C75D5A">
              <w:rPr>
                <w:rFonts w:eastAsiaTheme="minorEastAsia"/>
                <w:noProof/>
                <w:kern w:val="2"/>
                <w:lang w:eastAsia="pl-PL"/>
                <w14:ligatures w14:val="standardContextual"/>
              </w:rPr>
              <w:tab/>
            </w:r>
            <w:r w:rsidR="00C75D5A" w:rsidRPr="0077674E">
              <w:rPr>
                <w:rStyle w:val="Hipercze"/>
                <w:noProof/>
              </w:rPr>
              <w:t>Informacja o przedmiotowych środkach dowodowych</w:t>
            </w:r>
            <w:r w:rsidR="00C75D5A">
              <w:rPr>
                <w:noProof/>
                <w:webHidden/>
              </w:rPr>
              <w:tab/>
            </w:r>
            <w:r w:rsidR="00C75D5A">
              <w:rPr>
                <w:noProof/>
                <w:webHidden/>
              </w:rPr>
              <w:fldChar w:fldCharType="begin"/>
            </w:r>
            <w:r w:rsidR="00C75D5A">
              <w:rPr>
                <w:noProof/>
                <w:webHidden/>
              </w:rPr>
              <w:instrText xml:space="preserve"> PAGEREF _Toc169175893 \h </w:instrText>
            </w:r>
            <w:r w:rsidR="00C75D5A">
              <w:rPr>
                <w:noProof/>
                <w:webHidden/>
              </w:rPr>
            </w:r>
            <w:r w:rsidR="00C75D5A">
              <w:rPr>
                <w:noProof/>
                <w:webHidden/>
              </w:rPr>
              <w:fldChar w:fldCharType="separate"/>
            </w:r>
            <w:r w:rsidR="002C6C95">
              <w:rPr>
                <w:noProof/>
                <w:webHidden/>
              </w:rPr>
              <w:t>12</w:t>
            </w:r>
            <w:r w:rsidR="00C75D5A">
              <w:rPr>
                <w:noProof/>
                <w:webHidden/>
              </w:rPr>
              <w:fldChar w:fldCharType="end"/>
            </w:r>
          </w:hyperlink>
        </w:p>
        <w:p w14:paraId="5483D0F2" w14:textId="6B49770F" w:rsidR="00C75D5A" w:rsidRDefault="00000000">
          <w:pPr>
            <w:pStyle w:val="Spistreci2"/>
            <w:rPr>
              <w:rFonts w:eastAsiaTheme="minorEastAsia"/>
              <w:noProof/>
              <w:kern w:val="2"/>
              <w:lang w:eastAsia="pl-PL"/>
              <w14:ligatures w14:val="standardContextual"/>
            </w:rPr>
          </w:pPr>
          <w:hyperlink w:anchor="_Toc169175894" w:history="1">
            <w:r w:rsidR="00C75D5A" w:rsidRPr="0077674E">
              <w:rPr>
                <w:rStyle w:val="Hipercze"/>
                <w:noProof/>
              </w:rPr>
              <w:t>Podrozdział 6.</w:t>
            </w:r>
            <w:r w:rsidR="00C75D5A">
              <w:rPr>
                <w:rFonts w:eastAsiaTheme="minorEastAsia"/>
                <w:noProof/>
                <w:kern w:val="2"/>
                <w:lang w:eastAsia="pl-PL"/>
                <w14:ligatures w14:val="standardContextual"/>
              </w:rPr>
              <w:tab/>
            </w:r>
            <w:r w:rsidR="00C75D5A" w:rsidRPr="0077674E">
              <w:rPr>
                <w:rStyle w:val="Hipercze"/>
                <w:noProof/>
              </w:rPr>
              <w:t>Termin wykonania zamówienia</w:t>
            </w:r>
            <w:r w:rsidR="00C75D5A">
              <w:rPr>
                <w:noProof/>
                <w:webHidden/>
              </w:rPr>
              <w:tab/>
            </w:r>
            <w:r w:rsidR="00C75D5A">
              <w:rPr>
                <w:noProof/>
                <w:webHidden/>
              </w:rPr>
              <w:fldChar w:fldCharType="begin"/>
            </w:r>
            <w:r w:rsidR="00C75D5A">
              <w:rPr>
                <w:noProof/>
                <w:webHidden/>
              </w:rPr>
              <w:instrText xml:space="preserve"> PAGEREF _Toc169175894 \h </w:instrText>
            </w:r>
            <w:r w:rsidR="00C75D5A">
              <w:rPr>
                <w:noProof/>
                <w:webHidden/>
              </w:rPr>
            </w:r>
            <w:r w:rsidR="00C75D5A">
              <w:rPr>
                <w:noProof/>
                <w:webHidden/>
              </w:rPr>
              <w:fldChar w:fldCharType="separate"/>
            </w:r>
            <w:r w:rsidR="002C6C95">
              <w:rPr>
                <w:noProof/>
                <w:webHidden/>
              </w:rPr>
              <w:t>12</w:t>
            </w:r>
            <w:r w:rsidR="00C75D5A">
              <w:rPr>
                <w:noProof/>
                <w:webHidden/>
              </w:rPr>
              <w:fldChar w:fldCharType="end"/>
            </w:r>
          </w:hyperlink>
        </w:p>
        <w:p w14:paraId="5FF3B40C" w14:textId="726B6ED4" w:rsidR="00C75D5A" w:rsidRDefault="00000000">
          <w:pPr>
            <w:pStyle w:val="Spistreci2"/>
            <w:rPr>
              <w:rFonts w:eastAsiaTheme="minorEastAsia"/>
              <w:noProof/>
              <w:kern w:val="2"/>
              <w:lang w:eastAsia="pl-PL"/>
              <w14:ligatures w14:val="standardContextual"/>
            </w:rPr>
          </w:pPr>
          <w:hyperlink w:anchor="_Toc169175895" w:history="1">
            <w:r w:rsidR="00C75D5A" w:rsidRPr="0077674E">
              <w:rPr>
                <w:rStyle w:val="Hipercze"/>
                <w:noProof/>
              </w:rPr>
              <w:t>Podrozdział 7.</w:t>
            </w:r>
            <w:r w:rsidR="00C75D5A">
              <w:rPr>
                <w:rFonts w:eastAsiaTheme="minorEastAsia"/>
                <w:noProof/>
                <w:kern w:val="2"/>
                <w:lang w:eastAsia="pl-PL"/>
                <w14:ligatures w14:val="standardContextual"/>
              </w:rPr>
              <w:tab/>
            </w:r>
            <w:r w:rsidR="00C75D5A" w:rsidRPr="0077674E">
              <w:rPr>
                <w:rStyle w:val="Hipercze"/>
                <w:noProof/>
              </w:rPr>
              <w:t>Informacja o warunkach udziału w postępowaniu o udzielenie zamówienia</w:t>
            </w:r>
            <w:r w:rsidR="00C75D5A">
              <w:rPr>
                <w:noProof/>
                <w:webHidden/>
              </w:rPr>
              <w:tab/>
            </w:r>
            <w:r w:rsidR="00C75D5A">
              <w:rPr>
                <w:noProof/>
                <w:webHidden/>
              </w:rPr>
              <w:fldChar w:fldCharType="begin"/>
            </w:r>
            <w:r w:rsidR="00C75D5A">
              <w:rPr>
                <w:noProof/>
                <w:webHidden/>
              </w:rPr>
              <w:instrText xml:space="preserve"> PAGEREF _Toc169175895 \h </w:instrText>
            </w:r>
            <w:r w:rsidR="00C75D5A">
              <w:rPr>
                <w:noProof/>
                <w:webHidden/>
              </w:rPr>
            </w:r>
            <w:r w:rsidR="00C75D5A">
              <w:rPr>
                <w:noProof/>
                <w:webHidden/>
              </w:rPr>
              <w:fldChar w:fldCharType="separate"/>
            </w:r>
            <w:r w:rsidR="002C6C95">
              <w:rPr>
                <w:noProof/>
                <w:webHidden/>
              </w:rPr>
              <w:t>12</w:t>
            </w:r>
            <w:r w:rsidR="00C75D5A">
              <w:rPr>
                <w:noProof/>
                <w:webHidden/>
              </w:rPr>
              <w:fldChar w:fldCharType="end"/>
            </w:r>
          </w:hyperlink>
        </w:p>
        <w:p w14:paraId="234F0BEC" w14:textId="557FC39C" w:rsidR="00C75D5A" w:rsidRDefault="00000000">
          <w:pPr>
            <w:pStyle w:val="Spistreci2"/>
            <w:rPr>
              <w:rFonts w:eastAsiaTheme="minorEastAsia"/>
              <w:noProof/>
              <w:kern w:val="2"/>
              <w:lang w:eastAsia="pl-PL"/>
              <w14:ligatures w14:val="standardContextual"/>
            </w:rPr>
          </w:pPr>
          <w:hyperlink w:anchor="_Toc169175896" w:history="1">
            <w:r w:rsidR="00C75D5A" w:rsidRPr="0077674E">
              <w:rPr>
                <w:rStyle w:val="Hipercze"/>
                <w:noProof/>
              </w:rPr>
              <w:t>Podrozdział 8.</w:t>
            </w:r>
            <w:r w:rsidR="00C75D5A">
              <w:rPr>
                <w:rFonts w:eastAsiaTheme="minorEastAsia"/>
                <w:noProof/>
                <w:kern w:val="2"/>
                <w:lang w:eastAsia="pl-PL"/>
                <w14:ligatures w14:val="standardContextual"/>
              </w:rPr>
              <w:tab/>
            </w:r>
            <w:r w:rsidR="00C75D5A" w:rsidRPr="0077674E">
              <w:rPr>
                <w:rStyle w:val="Hipercze"/>
                <w:noProof/>
              </w:rPr>
              <w:t>Podstawy wykluczenia</w:t>
            </w:r>
            <w:r w:rsidR="00C75D5A">
              <w:rPr>
                <w:noProof/>
                <w:webHidden/>
              </w:rPr>
              <w:tab/>
            </w:r>
            <w:r w:rsidR="00C75D5A">
              <w:rPr>
                <w:noProof/>
                <w:webHidden/>
              </w:rPr>
              <w:fldChar w:fldCharType="begin"/>
            </w:r>
            <w:r w:rsidR="00C75D5A">
              <w:rPr>
                <w:noProof/>
                <w:webHidden/>
              </w:rPr>
              <w:instrText xml:space="preserve"> PAGEREF _Toc169175896 \h </w:instrText>
            </w:r>
            <w:r w:rsidR="00C75D5A">
              <w:rPr>
                <w:noProof/>
                <w:webHidden/>
              </w:rPr>
            </w:r>
            <w:r w:rsidR="00C75D5A">
              <w:rPr>
                <w:noProof/>
                <w:webHidden/>
              </w:rPr>
              <w:fldChar w:fldCharType="separate"/>
            </w:r>
            <w:r w:rsidR="002C6C95">
              <w:rPr>
                <w:noProof/>
                <w:webHidden/>
              </w:rPr>
              <w:t>13</w:t>
            </w:r>
            <w:r w:rsidR="00C75D5A">
              <w:rPr>
                <w:noProof/>
                <w:webHidden/>
              </w:rPr>
              <w:fldChar w:fldCharType="end"/>
            </w:r>
          </w:hyperlink>
        </w:p>
        <w:p w14:paraId="2A89353A" w14:textId="4C2C1DBB" w:rsidR="00C75D5A" w:rsidRDefault="00000000">
          <w:pPr>
            <w:pStyle w:val="Spistreci2"/>
            <w:rPr>
              <w:rFonts w:eastAsiaTheme="minorEastAsia"/>
              <w:noProof/>
              <w:kern w:val="2"/>
              <w:lang w:eastAsia="pl-PL"/>
              <w14:ligatures w14:val="standardContextual"/>
            </w:rPr>
          </w:pPr>
          <w:hyperlink w:anchor="_Toc169175897" w:history="1">
            <w:r w:rsidR="00C75D5A" w:rsidRPr="0077674E">
              <w:rPr>
                <w:rStyle w:val="Hipercze"/>
                <w:noProof/>
              </w:rPr>
              <w:t>Podrozdział 9.</w:t>
            </w:r>
            <w:r w:rsidR="00C75D5A">
              <w:rPr>
                <w:rFonts w:eastAsiaTheme="minorEastAsia"/>
                <w:noProof/>
                <w:kern w:val="2"/>
                <w:lang w:eastAsia="pl-PL"/>
                <w14:ligatures w14:val="standardContextual"/>
              </w:rPr>
              <w:tab/>
            </w:r>
            <w:r w:rsidR="00C75D5A" w:rsidRPr="0077674E">
              <w:rPr>
                <w:rStyle w:val="Hipercze"/>
                <w:noProof/>
              </w:rPr>
              <w:t>Wykaz podmiotowych środków dowodowych.</w:t>
            </w:r>
            <w:r w:rsidR="00C75D5A">
              <w:rPr>
                <w:noProof/>
                <w:webHidden/>
              </w:rPr>
              <w:tab/>
            </w:r>
            <w:r w:rsidR="00C75D5A">
              <w:rPr>
                <w:noProof/>
                <w:webHidden/>
              </w:rPr>
              <w:fldChar w:fldCharType="begin"/>
            </w:r>
            <w:r w:rsidR="00C75D5A">
              <w:rPr>
                <w:noProof/>
                <w:webHidden/>
              </w:rPr>
              <w:instrText xml:space="preserve"> PAGEREF _Toc169175897 \h </w:instrText>
            </w:r>
            <w:r w:rsidR="00C75D5A">
              <w:rPr>
                <w:noProof/>
                <w:webHidden/>
              </w:rPr>
            </w:r>
            <w:r w:rsidR="00C75D5A">
              <w:rPr>
                <w:noProof/>
                <w:webHidden/>
              </w:rPr>
              <w:fldChar w:fldCharType="separate"/>
            </w:r>
            <w:r w:rsidR="002C6C95">
              <w:rPr>
                <w:noProof/>
                <w:webHidden/>
              </w:rPr>
              <w:t>15</w:t>
            </w:r>
            <w:r w:rsidR="00C75D5A">
              <w:rPr>
                <w:noProof/>
                <w:webHidden/>
              </w:rPr>
              <w:fldChar w:fldCharType="end"/>
            </w:r>
          </w:hyperlink>
        </w:p>
        <w:p w14:paraId="6CCBB966" w14:textId="0EEC914D" w:rsidR="00C75D5A" w:rsidRDefault="00000000">
          <w:pPr>
            <w:pStyle w:val="Spistreci2"/>
            <w:tabs>
              <w:tab w:val="left" w:pos="1806"/>
            </w:tabs>
            <w:rPr>
              <w:rFonts w:eastAsiaTheme="minorEastAsia"/>
              <w:noProof/>
              <w:kern w:val="2"/>
              <w:lang w:eastAsia="pl-PL"/>
              <w14:ligatures w14:val="standardContextual"/>
            </w:rPr>
          </w:pPr>
          <w:hyperlink w:anchor="_Toc169175898" w:history="1">
            <w:r w:rsidR="00C75D5A" w:rsidRPr="0077674E">
              <w:rPr>
                <w:rStyle w:val="Hipercze"/>
                <w:noProof/>
              </w:rPr>
              <w:t>Podrozdział 10.</w:t>
            </w:r>
            <w:r w:rsidR="00C75D5A">
              <w:rPr>
                <w:rFonts w:eastAsiaTheme="minorEastAsia"/>
                <w:noProof/>
                <w:kern w:val="2"/>
                <w:lang w:eastAsia="pl-PL"/>
                <w14:ligatures w14:val="standardContextual"/>
              </w:rPr>
              <w:tab/>
            </w:r>
            <w:r w:rsidR="00C75D5A" w:rsidRPr="0077674E">
              <w:rPr>
                <w:rStyle w:val="Hipercze"/>
                <w:noProof/>
              </w:rPr>
              <w:t>Wymagania dotyczące wadium</w:t>
            </w:r>
            <w:r w:rsidR="00C75D5A">
              <w:rPr>
                <w:noProof/>
                <w:webHidden/>
              </w:rPr>
              <w:tab/>
            </w:r>
            <w:r w:rsidR="00C75D5A">
              <w:rPr>
                <w:noProof/>
                <w:webHidden/>
              </w:rPr>
              <w:fldChar w:fldCharType="begin"/>
            </w:r>
            <w:r w:rsidR="00C75D5A">
              <w:rPr>
                <w:noProof/>
                <w:webHidden/>
              </w:rPr>
              <w:instrText xml:space="preserve"> PAGEREF _Toc169175898 \h </w:instrText>
            </w:r>
            <w:r w:rsidR="00C75D5A">
              <w:rPr>
                <w:noProof/>
                <w:webHidden/>
              </w:rPr>
            </w:r>
            <w:r w:rsidR="00C75D5A">
              <w:rPr>
                <w:noProof/>
                <w:webHidden/>
              </w:rPr>
              <w:fldChar w:fldCharType="separate"/>
            </w:r>
            <w:r w:rsidR="002C6C95">
              <w:rPr>
                <w:noProof/>
                <w:webHidden/>
              </w:rPr>
              <w:t>18</w:t>
            </w:r>
            <w:r w:rsidR="00C75D5A">
              <w:rPr>
                <w:noProof/>
                <w:webHidden/>
              </w:rPr>
              <w:fldChar w:fldCharType="end"/>
            </w:r>
          </w:hyperlink>
        </w:p>
        <w:p w14:paraId="5E947B42" w14:textId="1A7A274E" w:rsidR="00C75D5A" w:rsidRDefault="00000000">
          <w:pPr>
            <w:pStyle w:val="Spistreci2"/>
            <w:tabs>
              <w:tab w:val="left" w:pos="1806"/>
            </w:tabs>
            <w:rPr>
              <w:rFonts w:eastAsiaTheme="minorEastAsia"/>
              <w:noProof/>
              <w:kern w:val="2"/>
              <w:lang w:eastAsia="pl-PL"/>
              <w14:ligatures w14:val="standardContextual"/>
            </w:rPr>
          </w:pPr>
          <w:hyperlink w:anchor="_Toc169175899" w:history="1">
            <w:r w:rsidR="00C75D5A" w:rsidRPr="0077674E">
              <w:rPr>
                <w:rStyle w:val="Hipercze"/>
                <w:noProof/>
              </w:rPr>
              <w:t>Podrozdział 11.</w:t>
            </w:r>
            <w:r w:rsidR="00C75D5A">
              <w:rPr>
                <w:rFonts w:eastAsiaTheme="minorEastAsia"/>
                <w:noProof/>
                <w:kern w:val="2"/>
                <w:lang w:eastAsia="pl-PL"/>
                <w14:ligatures w14:val="standardContextual"/>
              </w:rPr>
              <w:tab/>
            </w:r>
            <w:r w:rsidR="00C75D5A" w:rsidRPr="0077674E">
              <w:rPr>
                <w:rStyle w:val="Hipercze"/>
                <w:noProof/>
              </w:rPr>
              <w:t>Sposób przygotowania ofert.</w:t>
            </w:r>
            <w:r w:rsidR="00C75D5A">
              <w:rPr>
                <w:noProof/>
                <w:webHidden/>
              </w:rPr>
              <w:tab/>
            </w:r>
            <w:r w:rsidR="00C75D5A">
              <w:rPr>
                <w:noProof/>
                <w:webHidden/>
              </w:rPr>
              <w:fldChar w:fldCharType="begin"/>
            </w:r>
            <w:r w:rsidR="00C75D5A">
              <w:rPr>
                <w:noProof/>
                <w:webHidden/>
              </w:rPr>
              <w:instrText xml:space="preserve"> PAGEREF _Toc169175899 \h </w:instrText>
            </w:r>
            <w:r w:rsidR="00C75D5A">
              <w:rPr>
                <w:noProof/>
                <w:webHidden/>
              </w:rPr>
            </w:r>
            <w:r w:rsidR="00C75D5A">
              <w:rPr>
                <w:noProof/>
                <w:webHidden/>
              </w:rPr>
              <w:fldChar w:fldCharType="separate"/>
            </w:r>
            <w:r w:rsidR="002C6C95">
              <w:rPr>
                <w:noProof/>
                <w:webHidden/>
              </w:rPr>
              <w:t>18</w:t>
            </w:r>
            <w:r w:rsidR="00C75D5A">
              <w:rPr>
                <w:noProof/>
                <w:webHidden/>
              </w:rPr>
              <w:fldChar w:fldCharType="end"/>
            </w:r>
          </w:hyperlink>
        </w:p>
        <w:p w14:paraId="014980E7" w14:textId="24B2649F" w:rsidR="00C75D5A" w:rsidRDefault="00000000">
          <w:pPr>
            <w:pStyle w:val="Spistreci2"/>
            <w:tabs>
              <w:tab w:val="left" w:pos="1806"/>
            </w:tabs>
            <w:rPr>
              <w:rFonts w:eastAsiaTheme="minorEastAsia"/>
              <w:noProof/>
              <w:kern w:val="2"/>
              <w:lang w:eastAsia="pl-PL"/>
              <w14:ligatures w14:val="standardContextual"/>
            </w:rPr>
          </w:pPr>
          <w:hyperlink w:anchor="_Toc169175900" w:history="1">
            <w:r w:rsidR="00C75D5A" w:rsidRPr="0077674E">
              <w:rPr>
                <w:rStyle w:val="Hipercze"/>
                <w:noProof/>
              </w:rPr>
              <w:t>Podrozdział 12.</w:t>
            </w:r>
            <w:r w:rsidR="00C75D5A">
              <w:rPr>
                <w:rFonts w:eastAsiaTheme="minorEastAsia"/>
                <w:noProof/>
                <w:kern w:val="2"/>
                <w:lang w:eastAsia="pl-PL"/>
                <w14:ligatures w14:val="standardContextual"/>
              </w:rPr>
              <w:tab/>
            </w:r>
            <w:r w:rsidR="00C75D5A" w:rsidRPr="0077674E">
              <w:rPr>
                <w:rStyle w:val="Hipercze"/>
                <w:noProof/>
              </w:rPr>
              <w:t>Opis sposobu obliczenia ceny</w:t>
            </w:r>
            <w:r w:rsidR="00C75D5A">
              <w:rPr>
                <w:noProof/>
                <w:webHidden/>
              </w:rPr>
              <w:tab/>
            </w:r>
            <w:r w:rsidR="00C75D5A">
              <w:rPr>
                <w:noProof/>
                <w:webHidden/>
              </w:rPr>
              <w:fldChar w:fldCharType="begin"/>
            </w:r>
            <w:r w:rsidR="00C75D5A">
              <w:rPr>
                <w:noProof/>
                <w:webHidden/>
              </w:rPr>
              <w:instrText xml:space="preserve"> PAGEREF _Toc169175900 \h </w:instrText>
            </w:r>
            <w:r w:rsidR="00C75D5A">
              <w:rPr>
                <w:noProof/>
                <w:webHidden/>
              </w:rPr>
            </w:r>
            <w:r w:rsidR="00C75D5A">
              <w:rPr>
                <w:noProof/>
                <w:webHidden/>
              </w:rPr>
              <w:fldChar w:fldCharType="separate"/>
            </w:r>
            <w:r w:rsidR="002C6C95">
              <w:rPr>
                <w:noProof/>
                <w:webHidden/>
              </w:rPr>
              <w:t>20</w:t>
            </w:r>
            <w:r w:rsidR="00C75D5A">
              <w:rPr>
                <w:noProof/>
                <w:webHidden/>
              </w:rPr>
              <w:fldChar w:fldCharType="end"/>
            </w:r>
          </w:hyperlink>
        </w:p>
        <w:p w14:paraId="7BE2BCEF" w14:textId="082BEC94" w:rsidR="00C75D5A" w:rsidRDefault="00000000">
          <w:pPr>
            <w:pStyle w:val="Spistreci1"/>
            <w:rPr>
              <w:rFonts w:eastAsiaTheme="minorEastAsia"/>
              <w:noProof/>
              <w:kern w:val="2"/>
              <w:lang w:eastAsia="pl-PL"/>
              <w14:ligatures w14:val="standardContextual"/>
            </w:rPr>
          </w:pPr>
          <w:hyperlink w:anchor="_Toc169175901" w:history="1">
            <w:r w:rsidR="00C75D5A" w:rsidRPr="0077674E">
              <w:rPr>
                <w:rStyle w:val="Hipercze"/>
                <w:noProof/>
              </w:rPr>
              <w:t>Rozdział III – Informacje o przebiegu postępowania.</w:t>
            </w:r>
            <w:r w:rsidR="00C75D5A">
              <w:rPr>
                <w:noProof/>
                <w:webHidden/>
              </w:rPr>
              <w:tab/>
            </w:r>
            <w:r w:rsidR="00C75D5A">
              <w:rPr>
                <w:noProof/>
                <w:webHidden/>
              </w:rPr>
              <w:fldChar w:fldCharType="begin"/>
            </w:r>
            <w:r w:rsidR="00C75D5A">
              <w:rPr>
                <w:noProof/>
                <w:webHidden/>
              </w:rPr>
              <w:instrText xml:space="preserve"> PAGEREF _Toc169175901 \h </w:instrText>
            </w:r>
            <w:r w:rsidR="00C75D5A">
              <w:rPr>
                <w:noProof/>
                <w:webHidden/>
              </w:rPr>
            </w:r>
            <w:r w:rsidR="00C75D5A">
              <w:rPr>
                <w:noProof/>
                <w:webHidden/>
              </w:rPr>
              <w:fldChar w:fldCharType="separate"/>
            </w:r>
            <w:r w:rsidR="002C6C95">
              <w:rPr>
                <w:noProof/>
                <w:webHidden/>
              </w:rPr>
              <w:t>22</w:t>
            </w:r>
            <w:r w:rsidR="00C75D5A">
              <w:rPr>
                <w:noProof/>
                <w:webHidden/>
              </w:rPr>
              <w:fldChar w:fldCharType="end"/>
            </w:r>
          </w:hyperlink>
        </w:p>
        <w:p w14:paraId="447724AC" w14:textId="116153DE" w:rsidR="00C75D5A" w:rsidRDefault="00000000">
          <w:pPr>
            <w:pStyle w:val="Spistreci2"/>
            <w:rPr>
              <w:rFonts w:eastAsiaTheme="minorEastAsia"/>
              <w:noProof/>
              <w:kern w:val="2"/>
              <w:lang w:eastAsia="pl-PL"/>
              <w14:ligatures w14:val="standardContextual"/>
            </w:rPr>
          </w:pPr>
          <w:hyperlink w:anchor="_Toc169175902" w:history="1">
            <w:r w:rsidR="00C75D5A" w:rsidRPr="0077674E">
              <w:rPr>
                <w:rStyle w:val="Hipercze"/>
                <w:noProof/>
              </w:rPr>
              <w:t>Podrozdział 1.</w:t>
            </w:r>
            <w:r w:rsidR="00C75D5A">
              <w:rPr>
                <w:rFonts w:eastAsiaTheme="minorEastAsia"/>
                <w:noProof/>
                <w:kern w:val="2"/>
                <w:lang w:eastAsia="pl-PL"/>
                <w14:ligatures w14:val="standardContextual"/>
              </w:rPr>
              <w:tab/>
            </w:r>
            <w:r w:rsidR="00C75D5A" w:rsidRPr="0077674E">
              <w:rPr>
                <w:rStyle w:val="Hipercze"/>
                <w:noProof/>
              </w:rPr>
              <w:t>Sposób porozumiewania się zamawiającego z wykonawcami.</w:t>
            </w:r>
            <w:r w:rsidR="00C75D5A">
              <w:rPr>
                <w:noProof/>
                <w:webHidden/>
              </w:rPr>
              <w:tab/>
            </w:r>
            <w:r w:rsidR="00C75D5A">
              <w:rPr>
                <w:noProof/>
                <w:webHidden/>
              </w:rPr>
              <w:fldChar w:fldCharType="begin"/>
            </w:r>
            <w:r w:rsidR="00C75D5A">
              <w:rPr>
                <w:noProof/>
                <w:webHidden/>
              </w:rPr>
              <w:instrText xml:space="preserve"> PAGEREF _Toc169175902 \h </w:instrText>
            </w:r>
            <w:r w:rsidR="00C75D5A">
              <w:rPr>
                <w:noProof/>
                <w:webHidden/>
              </w:rPr>
            </w:r>
            <w:r w:rsidR="00C75D5A">
              <w:rPr>
                <w:noProof/>
                <w:webHidden/>
              </w:rPr>
              <w:fldChar w:fldCharType="separate"/>
            </w:r>
            <w:r w:rsidR="002C6C95">
              <w:rPr>
                <w:noProof/>
                <w:webHidden/>
              </w:rPr>
              <w:t>22</w:t>
            </w:r>
            <w:r w:rsidR="00C75D5A">
              <w:rPr>
                <w:noProof/>
                <w:webHidden/>
              </w:rPr>
              <w:fldChar w:fldCharType="end"/>
            </w:r>
          </w:hyperlink>
        </w:p>
        <w:p w14:paraId="29C6A5A4" w14:textId="3DAFB8FB" w:rsidR="00C75D5A" w:rsidRDefault="00000000">
          <w:pPr>
            <w:pStyle w:val="Spistreci2"/>
            <w:rPr>
              <w:rFonts w:eastAsiaTheme="minorEastAsia"/>
              <w:noProof/>
              <w:kern w:val="2"/>
              <w:lang w:eastAsia="pl-PL"/>
              <w14:ligatures w14:val="standardContextual"/>
            </w:rPr>
          </w:pPr>
          <w:hyperlink w:anchor="_Toc169175903" w:history="1">
            <w:r w:rsidR="00C75D5A" w:rsidRPr="0077674E">
              <w:rPr>
                <w:rStyle w:val="Hipercze"/>
                <w:noProof/>
              </w:rPr>
              <w:t>Podrozdział 2.</w:t>
            </w:r>
            <w:r w:rsidR="00C75D5A">
              <w:rPr>
                <w:rFonts w:eastAsiaTheme="minorEastAsia"/>
                <w:noProof/>
                <w:kern w:val="2"/>
                <w:lang w:eastAsia="pl-PL"/>
                <w14:ligatures w14:val="standardContextual"/>
              </w:rPr>
              <w:tab/>
            </w:r>
            <w:r w:rsidR="00C75D5A" w:rsidRPr="0077674E">
              <w:rPr>
                <w:rStyle w:val="Hipercze"/>
                <w:noProof/>
              </w:rPr>
              <w:t>Sposób oraz termin składania ofert. Termin otwarcia ofert.</w:t>
            </w:r>
            <w:r w:rsidR="00C75D5A">
              <w:rPr>
                <w:noProof/>
                <w:webHidden/>
              </w:rPr>
              <w:tab/>
            </w:r>
            <w:r w:rsidR="00C75D5A">
              <w:rPr>
                <w:noProof/>
                <w:webHidden/>
              </w:rPr>
              <w:fldChar w:fldCharType="begin"/>
            </w:r>
            <w:r w:rsidR="00C75D5A">
              <w:rPr>
                <w:noProof/>
                <w:webHidden/>
              </w:rPr>
              <w:instrText xml:space="preserve"> PAGEREF _Toc169175903 \h </w:instrText>
            </w:r>
            <w:r w:rsidR="00C75D5A">
              <w:rPr>
                <w:noProof/>
                <w:webHidden/>
              </w:rPr>
            </w:r>
            <w:r w:rsidR="00C75D5A">
              <w:rPr>
                <w:noProof/>
                <w:webHidden/>
              </w:rPr>
              <w:fldChar w:fldCharType="separate"/>
            </w:r>
            <w:r w:rsidR="002C6C95">
              <w:rPr>
                <w:noProof/>
                <w:webHidden/>
              </w:rPr>
              <w:t>24</w:t>
            </w:r>
            <w:r w:rsidR="00C75D5A">
              <w:rPr>
                <w:noProof/>
                <w:webHidden/>
              </w:rPr>
              <w:fldChar w:fldCharType="end"/>
            </w:r>
          </w:hyperlink>
        </w:p>
        <w:p w14:paraId="44CD3F2C" w14:textId="6DC514DD" w:rsidR="00C75D5A" w:rsidRDefault="00000000">
          <w:pPr>
            <w:pStyle w:val="Spistreci2"/>
            <w:rPr>
              <w:rFonts w:eastAsiaTheme="minorEastAsia"/>
              <w:noProof/>
              <w:kern w:val="2"/>
              <w:lang w:eastAsia="pl-PL"/>
              <w14:ligatures w14:val="standardContextual"/>
            </w:rPr>
          </w:pPr>
          <w:hyperlink w:anchor="_Toc169175904" w:history="1">
            <w:r w:rsidR="00C75D5A" w:rsidRPr="0077674E">
              <w:rPr>
                <w:rStyle w:val="Hipercze"/>
                <w:noProof/>
              </w:rPr>
              <w:t>Podrozdział 3.</w:t>
            </w:r>
            <w:r w:rsidR="00C75D5A">
              <w:rPr>
                <w:rFonts w:eastAsiaTheme="minorEastAsia"/>
                <w:noProof/>
                <w:kern w:val="2"/>
                <w:lang w:eastAsia="pl-PL"/>
                <w14:ligatures w14:val="standardContextual"/>
              </w:rPr>
              <w:tab/>
            </w:r>
            <w:r w:rsidR="00C75D5A" w:rsidRPr="0077674E">
              <w:rPr>
                <w:rStyle w:val="Hipercze"/>
                <w:noProof/>
              </w:rPr>
              <w:t>Termin związania ofertą</w:t>
            </w:r>
            <w:r w:rsidR="00C75D5A">
              <w:rPr>
                <w:noProof/>
                <w:webHidden/>
              </w:rPr>
              <w:tab/>
            </w:r>
            <w:r w:rsidR="00C75D5A">
              <w:rPr>
                <w:noProof/>
                <w:webHidden/>
              </w:rPr>
              <w:fldChar w:fldCharType="begin"/>
            </w:r>
            <w:r w:rsidR="00C75D5A">
              <w:rPr>
                <w:noProof/>
                <w:webHidden/>
              </w:rPr>
              <w:instrText xml:space="preserve"> PAGEREF _Toc169175904 \h </w:instrText>
            </w:r>
            <w:r w:rsidR="00C75D5A">
              <w:rPr>
                <w:noProof/>
                <w:webHidden/>
              </w:rPr>
            </w:r>
            <w:r w:rsidR="00C75D5A">
              <w:rPr>
                <w:noProof/>
                <w:webHidden/>
              </w:rPr>
              <w:fldChar w:fldCharType="separate"/>
            </w:r>
            <w:r w:rsidR="002C6C95">
              <w:rPr>
                <w:noProof/>
                <w:webHidden/>
              </w:rPr>
              <w:t>25</w:t>
            </w:r>
            <w:r w:rsidR="00C75D5A">
              <w:rPr>
                <w:noProof/>
                <w:webHidden/>
              </w:rPr>
              <w:fldChar w:fldCharType="end"/>
            </w:r>
          </w:hyperlink>
        </w:p>
        <w:p w14:paraId="10FD567A" w14:textId="6D42B943" w:rsidR="00C75D5A" w:rsidRDefault="00000000">
          <w:pPr>
            <w:pStyle w:val="Spistreci2"/>
            <w:rPr>
              <w:rFonts w:eastAsiaTheme="minorEastAsia"/>
              <w:noProof/>
              <w:kern w:val="2"/>
              <w:lang w:eastAsia="pl-PL"/>
              <w14:ligatures w14:val="standardContextual"/>
            </w:rPr>
          </w:pPr>
          <w:hyperlink w:anchor="_Toc169175905" w:history="1">
            <w:r w:rsidR="00C75D5A" w:rsidRPr="0077674E">
              <w:rPr>
                <w:rStyle w:val="Hipercze"/>
                <w:noProof/>
              </w:rPr>
              <w:t>Podrozdział 4.</w:t>
            </w:r>
            <w:r w:rsidR="00C75D5A">
              <w:rPr>
                <w:rFonts w:eastAsiaTheme="minorEastAsia"/>
                <w:noProof/>
                <w:kern w:val="2"/>
                <w:lang w:eastAsia="pl-PL"/>
                <w14:ligatures w14:val="standardContextual"/>
              </w:rPr>
              <w:tab/>
            </w:r>
            <w:r w:rsidR="00C75D5A" w:rsidRPr="0077674E">
              <w:rPr>
                <w:rStyle w:val="Hipercze"/>
                <w:noProof/>
              </w:rPr>
              <w:t>Opis kryteriów oceny ofert wraz z podaniem wag tych kryteriów i sposobu oceny ofert</w:t>
            </w:r>
            <w:r w:rsidR="00C75D5A">
              <w:rPr>
                <w:noProof/>
                <w:webHidden/>
              </w:rPr>
              <w:tab/>
            </w:r>
            <w:r w:rsidR="00C75D5A">
              <w:rPr>
                <w:noProof/>
                <w:webHidden/>
              </w:rPr>
              <w:fldChar w:fldCharType="begin"/>
            </w:r>
            <w:r w:rsidR="00C75D5A">
              <w:rPr>
                <w:noProof/>
                <w:webHidden/>
              </w:rPr>
              <w:instrText xml:space="preserve"> PAGEREF _Toc169175905 \h </w:instrText>
            </w:r>
            <w:r w:rsidR="00C75D5A">
              <w:rPr>
                <w:noProof/>
                <w:webHidden/>
              </w:rPr>
            </w:r>
            <w:r w:rsidR="00C75D5A">
              <w:rPr>
                <w:noProof/>
                <w:webHidden/>
              </w:rPr>
              <w:fldChar w:fldCharType="separate"/>
            </w:r>
            <w:r w:rsidR="002C6C95">
              <w:rPr>
                <w:noProof/>
                <w:webHidden/>
              </w:rPr>
              <w:t>25</w:t>
            </w:r>
            <w:r w:rsidR="00C75D5A">
              <w:rPr>
                <w:noProof/>
                <w:webHidden/>
              </w:rPr>
              <w:fldChar w:fldCharType="end"/>
            </w:r>
          </w:hyperlink>
        </w:p>
        <w:p w14:paraId="61EB317A" w14:textId="6C685DB1" w:rsidR="00C75D5A" w:rsidRDefault="00000000">
          <w:pPr>
            <w:pStyle w:val="Spistreci2"/>
            <w:rPr>
              <w:rFonts w:eastAsiaTheme="minorEastAsia"/>
              <w:noProof/>
              <w:kern w:val="2"/>
              <w:lang w:eastAsia="pl-PL"/>
              <w14:ligatures w14:val="standardContextual"/>
            </w:rPr>
          </w:pPr>
          <w:hyperlink w:anchor="_Toc169175906" w:history="1">
            <w:r w:rsidR="00C75D5A" w:rsidRPr="0077674E">
              <w:rPr>
                <w:rStyle w:val="Hipercze"/>
                <w:noProof/>
              </w:rPr>
              <w:t>Podrozdział 5.</w:t>
            </w:r>
            <w:r w:rsidR="00C75D5A">
              <w:rPr>
                <w:rFonts w:eastAsiaTheme="minorEastAsia"/>
                <w:noProof/>
                <w:kern w:val="2"/>
                <w:lang w:eastAsia="pl-PL"/>
                <w14:ligatures w14:val="standardContextual"/>
              </w:rPr>
              <w:tab/>
            </w:r>
            <w:r w:rsidR="00C75D5A" w:rsidRPr="0077674E">
              <w:rPr>
                <w:rStyle w:val="Hipercze"/>
                <w:noProof/>
              </w:rPr>
              <w:t>Projektowane postanowienia umowy w sprawie zamówienia publicznego, które zostaną wprowadzone do umowy w sprawie zamówienia publicznego</w:t>
            </w:r>
            <w:r w:rsidR="00C75D5A">
              <w:rPr>
                <w:noProof/>
                <w:webHidden/>
              </w:rPr>
              <w:tab/>
            </w:r>
            <w:r w:rsidR="00C75D5A">
              <w:rPr>
                <w:noProof/>
                <w:webHidden/>
              </w:rPr>
              <w:fldChar w:fldCharType="begin"/>
            </w:r>
            <w:r w:rsidR="00C75D5A">
              <w:rPr>
                <w:noProof/>
                <w:webHidden/>
              </w:rPr>
              <w:instrText xml:space="preserve"> PAGEREF _Toc169175906 \h </w:instrText>
            </w:r>
            <w:r w:rsidR="00C75D5A">
              <w:rPr>
                <w:noProof/>
                <w:webHidden/>
              </w:rPr>
            </w:r>
            <w:r w:rsidR="00C75D5A">
              <w:rPr>
                <w:noProof/>
                <w:webHidden/>
              </w:rPr>
              <w:fldChar w:fldCharType="separate"/>
            </w:r>
            <w:r w:rsidR="002C6C95">
              <w:rPr>
                <w:noProof/>
                <w:webHidden/>
              </w:rPr>
              <w:t>26</w:t>
            </w:r>
            <w:r w:rsidR="00C75D5A">
              <w:rPr>
                <w:noProof/>
                <w:webHidden/>
              </w:rPr>
              <w:fldChar w:fldCharType="end"/>
            </w:r>
          </w:hyperlink>
        </w:p>
        <w:p w14:paraId="16D60724" w14:textId="63280320" w:rsidR="00C75D5A" w:rsidRDefault="00000000">
          <w:pPr>
            <w:pStyle w:val="Spistreci2"/>
            <w:rPr>
              <w:rFonts w:eastAsiaTheme="minorEastAsia"/>
              <w:noProof/>
              <w:kern w:val="2"/>
              <w:lang w:eastAsia="pl-PL"/>
              <w14:ligatures w14:val="standardContextual"/>
            </w:rPr>
          </w:pPr>
          <w:hyperlink w:anchor="_Toc169175907" w:history="1">
            <w:r w:rsidR="00C75D5A" w:rsidRPr="0077674E">
              <w:rPr>
                <w:rStyle w:val="Hipercze"/>
                <w:noProof/>
              </w:rPr>
              <w:t>Podrozdział 6.</w:t>
            </w:r>
            <w:r w:rsidR="00C75D5A">
              <w:rPr>
                <w:rFonts w:eastAsiaTheme="minorEastAsia"/>
                <w:noProof/>
                <w:kern w:val="2"/>
                <w:lang w:eastAsia="pl-PL"/>
                <w14:ligatures w14:val="standardContextual"/>
              </w:rPr>
              <w:tab/>
            </w:r>
            <w:r w:rsidR="00C75D5A" w:rsidRPr="0077674E">
              <w:rPr>
                <w:rStyle w:val="Hipercze"/>
                <w:noProof/>
              </w:rPr>
              <w:t>Zabezpieczenie należytego wykonania umowy</w:t>
            </w:r>
            <w:r w:rsidR="00C75D5A">
              <w:rPr>
                <w:noProof/>
                <w:webHidden/>
              </w:rPr>
              <w:tab/>
            </w:r>
            <w:r w:rsidR="00C75D5A">
              <w:rPr>
                <w:noProof/>
                <w:webHidden/>
              </w:rPr>
              <w:fldChar w:fldCharType="begin"/>
            </w:r>
            <w:r w:rsidR="00C75D5A">
              <w:rPr>
                <w:noProof/>
                <w:webHidden/>
              </w:rPr>
              <w:instrText xml:space="preserve"> PAGEREF _Toc169175907 \h </w:instrText>
            </w:r>
            <w:r w:rsidR="00C75D5A">
              <w:rPr>
                <w:noProof/>
                <w:webHidden/>
              </w:rPr>
            </w:r>
            <w:r w:rsidR="00C75D5A">
              <w:rPr>
                <w:noProof/>
                <w:webHidden/>
              </w:rPr>
              <w:fldChar w:fldCharType="separate"/>
            </w:r>
            <w:r w:rsidR="002C6C95">
              <w:rPr>
                <w:noProof/>
                <w:webHidden/>
              </w:rPr>
              <w:t>27</w:t>
            </w:r>
            <w:r w:rsidR="00C75D5A">
              <w:rPr>
                <w:noProof/>
                <w:webHidden/>
              </w:rPr>
              <w:fldChar w:fldCharType="end"/>
            </w:r>
          </w:hyperlink>
        </w:p>
        <w:p w14:paraId="2BDCA02F" w14:textId="31C665F9" w:rsidR="00C75D5A" w:rsidRDefault="00000000">
          <w:pPr>
            <w:pStyle w:val="Spistreci2"/>
            <w:rPr>
              <w:rFonts w:eastAsiaTheme="minorEastAsia"/>
              <w:noProof/>
              <w:kern w:val="2"/>
              <w:lang w:eastAsia="pl-PL"/>
              <w14:ligatures w14:val="standardContextual"/>
            </w:rPr>
          </w:pPr>
          <w:hyperlink w:anchor="_Toc169175908" w:history="1">
            <w:r w:rsidR="00C75D5A" w:rsidRPr="0077674E">
              <w:rPr>
                <w:rStyle w:val="Hipercze"/>
                <w:noProof/>
              </w:rPr>
              <w:t>Podrozdział 7.</w:t>
            </w:r>
            <w:r w:rsidR="00C75D5A">
              <w:rPr>
                <w:rFonts w:eastAsiaTheme="minorEastAsia"/>
                <w:noProof/>
                <w:kern w:val="2"/>
                <w:lang w:eastAsia="pl-PL"/>
                <w14:ligatures w14:val="standardContextual"/>
              </w:rPr>
              <w:tab/>
            </w:r>
            <w:r w:rsidR="00C75D5A" w:rsidRPr="0077674E">
              <w:rPr>
                <w:rStyle w:val="Hipercze"/>
                <w:noProof/>
              </w:rPr>
              <w:t>Informacje o formalnościach, jakie muszą zostać dopełnione po wyborze oferty w celu zawarcia umowy w sprawie zamówienia publicznego</w:t>
            </w:r>
            <w:r w:rsidR="00C75D5A">
              <w:rPr>
                <w:noProof/>
                <w:webHidden/>
              </w:rPr>
              <w:tab/>
            </w:r>
            <w:r w:rsidR="00C75D5A">
              <w:rPr>
                <w:noProof/>
                <w:webHidden/>
              </w:rPr>
              <w:fldChar w:fldCharType="begin"/>
            </w:r>
            <w:r w:rsidR="00C75D5A">
              <w:rPr>
                <w:noProof/>
                <w:webHidden/>
              </w:rPr>
              <w:instrText xml:space="preserve"> PAGEREF _Toc169175908 \h </w:instrText>
            </w:r>
            <w:r w:rsidR="00C75D5A">
              <w:rPr>
                <w:noProof/>
                <w:webHidden/>
              </w:rPr>
            </w:r>
            <w:r w:rsidR="00C75D5A">
              <w:rPr>
                <w:noProof/>
                <w:webHidden/>
              </w:rPr>
              <w:fldChar w:fldCharType="separate"/>
            </w:r>
            <w:r w:rsidR="002C6C95">
              <w:rPr>
                <w:noProof/>
                <w:webHidden/>
              </w:rPr>
              <w:t>27</w:t>
            </w:r>
            <w:r w:rsidR="00C75D5A">
              <w:rPr>
                <w:noProof/>
                <w:webHidden/>
              </w:rPr>
              <w:fldChar w:fldCharType="end"/>
            </w:r>
          </w:hyperlink>
        </w:p>
        <w:p w14:paraId="49F9F614" w14:textId="528E3633" w:rsidR="00C75D5A" w:rsidRDefault="00000000">
          <w:pPr>
            <w:pStyle w:val="Spistreci2"/>
            <w:rPr>
              <w:rFonts w:eastAsiaTheme="minorEastAsia"/>
              <w:noProof/>
              <w:kern w:val="2"/>
              <w:lang w:eastAsia="pl-PL"/>
              <w14:ligatures w14:val="standardContextual"/>
            </w:rPr>
          </w:pPr>
          <w:hyperlink w:anchor="_Toc169175909" w:history="1">
            <w:r w:rsidR="00C75D5A" w:rsidRPr="0077674E">
              <w:rPr>
                <w:rStyle w:val="Hipercze"/>
                <w:noProof/>
              </w:rPr>
              <w:t>Podrozdział 8.</w:t>
            </w:r>
            <w:r w:rsidR="00C75D5A">
              <w:rPr>
                <w:rFonts w:eastAsiaTheme="minorEastAsia"/>
                <w:noProof/>
                <w:kern w:val="2"/>
                <w:lang w:eastAsia="pl-PL"/>
                <w14:ligatures w14:val="standardContextual"/>
              </w:rPr>
              <w:tab/>
            </w:r>
            <w:r w:rsidR="00C75D5A" w:rsidRPr="0077674E">
              <w:rPr>
                <w:rStyle w:val="Hipercze"/>
                <w:noProof/>
              </w:rPr>
              <w:t>Kwota przeznaczona na sfinansowanie zamówienia.</w:t>
            </w:r>
            <w:r w:rsidR="00C75D5A">
              <w:rPr>
                <w:noProof/>
                <w:webHidden/>
              </w:rPr>
              <w:tab/>
            </w:r>
            <w:r w:rsidR="00C75D5A">
              <w:rPr>
                <w:noProof/>
                <w:webHidden/>
              </w:rPr>
              <w:fldChar w:fldCharType="begin"/>
            </w:r>
            <w:r w:rsidR="00C75D5A">
              <w:rPr>
                <w:noProof/>
                <w:webHidden/>
              </w:rPr>
              <w:instrText xml:space="preserve"> PAGEREF _Toc169175909 \h </w:instrText>
            </w:r>
            <w:r w:rsidR="00C75D5A">
              <w:rPr>
                <w:noProof/>
                <w:webHidden/>
              </w:rPr>
            </w:r>
            <w:r w:rsidR="00C75D5A">
              <w:rPr>
                <w:noProof/>
                <w:webHidden/>
              </w:rPr>
              <w:fldChar w:fldCharType="separate"/>
            </w:r>
            <w:r w:rsidR="002C6C95">
              <w:rPr>
                <w:noProof/>
                <w:webHidden/>
              </w:rPr>
              <w:t>27</w:t>
            </w:r>
            <w:r w:rsidR="00C75D5A">
              <w:rPr>
                <w:noProof/>
                <w:webHidden/>
              </w:rPr>
              <w:fldChar w:fldCharType="end"/>
            </w:r>
          </w:hyperlink>
        </w:p>
        <w:p w14:paraId="259B0901" w14:textId="1562304A"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69175871"/>
      <w:r w:rsidRPr="008F37FA">
        <w:lastRenderedPageBreak/>
        <w:t>Rozdział I – Informacje ogólne</w:t>
      </w:r>
      <w:bookmarkEnd w:id="1"/>
    </w:p>
    <w:p w14:paraId="6F5A1517" w14:textId="56D46852" w:rsidR="008F37FA" w:rsidRPr="00C658A7" w:rsidRDefault="008F37FA" w:rsidP="00796134">
      <w:pPr>
        <w:pStyle w:val="Nagwek2"/>
        <w:numPr>
          <w:ilvl w:val="0"/>
          <w:numId w:val="1"/>
        </w:numPr>
        <w:ind w:left="2127" w:hanging="1843"/>
        <w:jc w:val="both"/>
      </w:pPr>
      <w:bookmarkStart w:id="2" w:name="_Toc169175872"/>
      <w:r w:rsidRPr="00C658A7">
        <w:t>Tryb udzielenia zamówienia</w:t>
      </w:r>
      <w:bookmarkEnd w:id="2"/>
    </w:p>
    <w:p w14:paraId="6AF947DE" w14:textId="77777777" w:rsidR="00B94F84" w:rsidRDefault="00B94F84">
      <w:pPr>
        <w:pStyle w:val="Akapitzlist"/>
        <w:numPr>
          <w:ilvl w:val="1"/>
          <w:numId w:val="20"/>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0"/>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0"/>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Pr="00C658A7" w:rsidRDefault="00B94F84" w:rsidP="00796134">
      <w:pPr>
        <w:pStyle w:val="Nagwek2"/>
        <w:numPr>
          <w:ilvl w:val="0"/>
          <w:numId w:val="1"/>
        </w:numPr>
        <w:ind w:left="2127" w:hanging="1843"/>
        <w:jc w:val="both"/>
      </w:pPr>
      <w:bookmarkStart w:id="3" w:name="_Toc147389259"/>
      <w:bookmarkStart w:id="4" w:name="_Toc169175873"/>
      <w:r w:rsidRPr="00C658A7">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1"/>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1"/>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1"/>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772797A6" w14:textId="77777777" w:rsidR="00B94F84" w:rsidRPr="000445BB" w:rsidRDefault="00B94F84">
      <w:pPr>
        <w:pStyle w:val="Akapitzlist"/>
        <w:numPr>
          <w:ilvl w:val="1"/>
          <w:numId w:val="22"/>
        </w:numPr>
        <w:spacing w:line="276" w:lineRule="auto"/>
        <w:ind w:left="993" w:hanging="426"/>
        <w:jc w:val="both"/>
        <w:rPr>
          <w:rFonts w:eastAsiaTheme="majorEastAsia" w:cstheme="minorHAnsi"/>
        </w:rPr>
      </w:pPr>
      <w:r w:rsidRPr="000445BB">
        <w:rPr>
          <w:rFonts w:eastAsiaTheme="majorEastAsia" w:cstheme="minorHAnsi"/>
        </w:rPr>
        <w:t>Wszelka korespondencja będzie prowadzona przez zamawiającego wyłącznie z pełnomocnikiem.</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3"/>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0445BB">
        <w:rPr>
          <w:rFonts w:eastAsiaTheme="majorEastAsia" w:cstheme="minorHAnsi"/>
        </w:rPr>
        <w:t>Pzp</w:t>
      </w:r>
      <w:proofErr w:type="spellEnd"/>
      <w:r w:rsidRPr="000445BB">
        <w:rPr>
          <w:rFonts w:eastAsiaTheme="majorEastAsia" w:cstheme="minorHAnsi"/>
        </w:rPr>
        <w:t xml:space="preserve">. Podmiot trzeci, na potencjał którego wykonawca powołuje się w celu wykazania spełnienia warunków udziału w postępowaniu, nie może podlegać wykluczeniu na podstawie art. 108 ust. 1 oraz art. 109 ust. 1 pkt 4 ustawy </w:t>
      </w:r>
      <w:proofErr w:type="spellStart"/>
      <w:r w:rsidRPr="000445BB">
        <w:rPr>
          <w:rFonts w:eastAsiaTheme="majorEastAsia" w:cstheme="minorHAnsi"/>
        </w:rPr>
        <w:t>Pzp</w:t>
      </w:r>
      <w:proofErr w:type="spellEnd"/>
      <w:r w:rsidRPr="000445BB">
        <w:rPr>
          <w:rFonts w:eastAsiaTheme="majorEastAsia" w:cstheme="minorHAnsi"/>
        </w:rPr>
        <w:t xml:space="preserve"> oraz art. 7 ust. 1 ustawy sankcyjnej.</w:t>
      </w:r>
    </w:p>
    <w:p w14:paraId="4B09E206" w14:textId="1F84D332" w:rsidR="006F5974" w:rsidRPr="000445BB" w:rsidRDefault="000631B0">
      <w:pPr>
        <w:pStyle w:val="Akapitzlist"/>
        <w:numPr>
          <w:ilvl w:val="0"/>
          <w:numId w:val="43"/>
        </w:numPr>
        <w:spacing w:line="276" w:lineRule="auto"/>
        <w:ind w:left="993" w:hanging="426"/>
        <w:jc w:val="both"/>
        <w:rPr>
          <w:rFonts w:eastAsiaTheme="majorEastAsia" w:cstheme="minorHAnsi"/>
        </w:rPr>
      </w:pPr>
      <w:r w:rsidRPr="000445BB">
        <w:rPr>
          <w:rFonts w:eastAsiaTheme="majorEastAsia" w:cstheme="minorHAnsi"/>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1A519D">
        <w:rPr>
          <w:rFonts w:eastAsiaTheme="majorEastAsia" w:cstheme="minorHAnsi"/>
        </w:rPr>
        <w:t>5</w:t>
      </w:r>
      <w:r w:rsidRPr="000445BB">
        <w:rPr>
          <w:rFonts w:eastAsiaTheme="majorEastAsia" w:cstheme="minorHAnsi"/>
        </w:rPr>
        <w:t xml:space="preserve"> do SWZ.</w:t>
      </w:r>
    </w:p>
    <w:p w14:paraId="2BA1078B" w14:textId="77777777" w:rsidR="006F5974" w:rsidRPr="000445BB" w:rsidRDefault="006F5974">
      <w:pPr>
        <w:pStyle w:val="Akapitzlist"/>
        <w:numPr>
          <w:ilvl w:val="0"/>
          <w:numId w:val="43"/>
        </w:numPr>
        <w:spacing w:line="276" w:lineRule="auto"/>
        <w:ind w:left="993" w:hanging="426"/>
        <w:jc w:val="both"/>
        <w:rPr>
          <w:rFonts w:eastAsiaTheme="majorEastAsia" w:cstheme="minorHAnsi"/>
        </w:rPr>
      </w:pPr>
      <w:r w:rsidRPr="000445BB">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0445BB">
        <w:rPr>
          <w:rFonts w:eastAsiaTheme="majorEastAsia" w:cstheme="minorHAnsi"/>
        </w:rPr>
        <w:t>Pzp</w:t>
      </w:r>
      <w:proofErr w:type="spellEnd"/>
      <w:r w:rsidRPr="000445BB">
        <w:rPr>
          <w:rFonts w:eastAsiaTheme="majorEastAsia" w:cstheme="minorHAnsi"/>
        </w:rPr>
        <w:t>, a także zbada, czy nie zachodzą wobec tego podmiotu podstawy wykluczenia, które zostały przewidziane względem wykonawcy.</w:t>
      </w:r>
    </w:p>
    <w:p w14:paraId="7FE1B577" w14:textId="0E96D0FA"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3C25A8">
        <w:rPr>
          <w:rFonts w:eastAsiaTheme="majorEastAsia" w:cstheme="minorHAnsi"/>
        </w:rPr>
        <w:t>6</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Pr="00E56A2D" w:rsidRDefault="00B94F84" w:rsidP="00B94F84">
      <w:pPr>
        <w:pStyle w:val="Akapitzlist"/>
        <w:spacing w:line="240" w:lineRule="auto"/>
        <w:ind w:left="567"/>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35489C20" w14:textId="053E8EA9" w:rsidR="00D35569" w:rsidRPr="00C658A7" w:rsidRDefault="00D35569" w:rsidP="00796134">
      <w:pPr>
        <w:pStyle w:val="Nagwek2"/>
        <w:numPr>
          <w:ilvl w:val="0"/>
          <w:numId w:val="1"/>
        </w:numPr>
        <w:ind w:left="2127" w:hanging="1843"/>
        <w:jc w:val="both"/>
      </w:pPr>
      <w:bookmarkStart w:id="5" w:name="_Toc169175874"/>
      <w:r w:rsidRPr="00C658A7">
        <w:t>Komunikacja w postępowaniu</w:t>
      </w:r>
      <w:bookmarkEnd w:id="5"/>
    </w:p>
    <w:p w14:paraId="4BF39E25" w14:textId="3755DCFF"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9" w:history="1">
        <w:r w:rsidR="00AD2174" w:rsidRPr="00AD2174">
          <w:rPr>
            <w:color w:val="0000FF"/>
            <w:u w:val="single"/>
          </w:rPr>
          <w:t>https://platformazakupowa.pl/transakcja/938266</w:t>
        </w:r>
      </w:hyperlink>
      <w:r w:rsidR="00716AA5">
        <w:t xml:space="preserve"> 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6" w:name="_Toc169175875"/>
      <w:r w:rsidRPr="00C658A7">
        <w:t>Wizja lokalna</w:t>
      </w:r>
      <w:bookmarkEnd w:id="6"/>
    </w:p>
    <w:p w14:paraId="450A1412" w14:textId="7039F1E8" w:rsidR="00C832A9" w:rsidRPr="00E71B21" w:rsidRDefault="00B41790" w:rsidP="005E63D4">
      <w:pPr>
        <w:spacing w:line="276" w:lineRule="auto"/>
        <w:jc w:val="both"/>
      </w:pPr>
      <w:r w:rsidRPr="00B41790">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7" w:name="_Toc169175876"/>
      <w:r w:rsidRPr="00C658A7">
        <w:t>Podział zamówienia na części</w:t>
      </w:r>
      <w:bookmarkEnd w:id="7"/>
    </w:p>
    <w:p w14:paraId="4CA9DC49" w14:textId="77777777" w:rsidR="00484300" w:rsidRDefault="002E02A7" w:rsidP="00484300">
      <w:pPr>
        <w:spacing w:after="0" w:line="276" w:lineRule="auto"/>
        <w:jc w:val="both"/>
      </w:pPr>
      <w:r w:rsidRPr="002E02A7">
        <w:t xml:space="preserve">Zamawiający dokonuje podziału zamówienia na dwie części. Tym samym </w:t>
      </w:r>
      <w:r w:rsidR="002F4097">
        <w:t>Z</w:t>
      </w:r>
      <w:r w:rsidRPr="002E02A7">
        <w:t xml:space="preserve">amawiający dopuszcza możliwość składania ofert częściowych. </w:t>
      </w:r>
    </w:p>
    <w:p w14:paraId="7BE9E0AE" w14:textId="07675565" w:rsidR="00484300" w:rsidRDefault="00484300" w:rsidP="00484300">
      <w:pPr>
        <w:spacing w:after="0" w:line="276" w:lineRule="auto"/>
        <w:ind w:left="993" w:hanging="993"/>
        <w:jc w:val="both"/>
      </w:pPr>
      <w:r>
        <w:t xml:space="preserve">Część I – Zadanie a) droga dojazdowa: Żurada nr działki 581, 156/17, 578 w miejscowości Żurada o długości 151 </w:t>
      </w:r>
      <w:proofErr w:type="spellStart"/>
      <w:r>
        <w:t>mb</w:t>
      </w:r>
      <w:proofErr w:type="spellEnd"/>
      <w:r>
        <w:t>.</w:t>
      </w:r>
    </w:p>
    <w:p w14:paraId="38B84B42" w14:textId="1EF21B4F" w:rsidR="00484300" w:rsidRDefault="00484300" w:rsidP="00484300">
      <w:pPr>
        <w:spacing w:after="0" w:line="276" w:lineRule="auto"/>
        <w:ind w:left="993" w:hanging="993"/>
        <w:jc w:val="both"/>
      </w:pPr>
      <w:r>
        <w:t xml:space="preserve">Część II – Zadanie b) droga dojazdowa: Osiek – Zimnodół nr działki 551, 242/1 w miejscowości Osiek, nr działki 430, 431 w miejscowości Zimnodół o długości 163 </w:t>
      </w:r>
      <w:proofErr w:type="spellStart"/>
      <w:r>
        <w:t>mb</w:t>
      </w:r>
      <w:proofErr w:type="spellEnd"/>
      <w:r>
        <w:t>.</w:t>
      </w:r>
    </w:p>
    <w:p w14:paraId="75941BA2" w14:textId="0A286656" w:rsidR="00484300" w:rsidRPr="00D0220A" w:rsidRDefault="002E02A7" w:rsidP="003C509F">
      <w:pPr>
        <w:spacing w:line="276" w:lineRule="auto"/>
        <w:jc w:val="both"/>
      </w:pPr>
      <w:r w:rsidRPr="002E02A7">
        <w:t>Wykonawca może złożyć  ofertę na wszystkie części</w:t>
      </w:r>
      <w:r w:rsidR="00D0220A" w:rsidRPr="00D0220A">
        <w:t>.</w:t>
      </w:r>
    </w:p>
    <w:p w14:paraId="5E4F0846" w14:textId="49331FD2" w:rsidR="00D35569" w:rsidRPr="00C658A7" w:rsidRDefault="00D35569" w:rsidP="00796134">
      <w:pPr>
        <w:pStyle w:val="Nagwek2"/>
        <w:numPr>
          <w:ilvl w:val="0"/>
          <w:numId w:val="1"/>
        </w:numPr>
        <w:ind w:left="2127" w:hanging="1843"/>
        <w:jc w:val="both"/>
      </w:pPr>
      <w:bookmarkStart w:id="8" w:name="_Toc169175877"/>
      <w:r w:rsidRPr="00C658A7">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9" w:name="_Toc169175878"/>
      <w:r w:rsidRPr="00C658A7">
        <w:lastRenderedPageBreak/>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0" w:name="_Toc169175879"/>
      <w:r w:rsidRPr="00C658A7">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C658A7" w:rsidRDefault="00D35569" w:rsidP="00796134">
      <w:pPr>
        <w:pStyle w:val="Nagwek2"/>
        <w:numPr>
          <w:ilvl w:val="0"/>
          <w:numId w:val="1"/>
        </w:numPr>
        <w:ind w:left="2127" w:hanging="1843"/>
        <w:jc w:val="both"/>
      </w:pPr>
      <w:bookmarkStart w:id="11" w:name="_Toc169175880"/>
      <w:r w:rsidRPr="00C658A7">
        <w:t>Aukcja elektroniczna</w:t>
      </w:r>
      <w:bookmarkEnd w:id="11"/>
    </w:p>
    <w:p w14:paraId="62F4BCE0" w14:textId="7B659F47" w:rsidR="002C5BAD" w:rsidRPr="00A42117" w:rsidRDefault="002C5BAD" w:rsidP="001D0E59">
      <w:pPr>
        <w:spacing w:line="276" w:lineRule="auto"/>
        <w:jc w:val="both"/>
      </w:pPr>
      <w:r w:rsidRPr="002C5BAD">
        <w:t xml:space="preserve">Zamawiający nie przewiduje przeprowadzenia aukcji elektronicznej, o  której mowa w art. 308 ust. 1 </w:t>
      </w:r>
      <w:r w:rsidRPr="00A42117">
        <w:t xml:space="preserve">ustawy </w:t>
      </w:r>
      <w:proofErr w:type="spellStart"/>
      <w:r w:rsidRPr="00A42117">
        <w:t>Pzp</w:t>
      </w:r>
      <w:proofErr w:type="spellEnd"/>
      <w:r w:rsidRPr="00A42117">
        <w:t>.</w:t>
      </w:r>
    </w:p>
    <w:p w14:paraId="15815ECC" w14:textId="049C4DF9" w:rsidR="00D35569" w:rsidRPr="00A42117" w:rsidRDefault="00D35569" w:rsidP="00796134">
      <w:pPr>
        <w:pStyle w:val="Nagwek2"/>
        <w:numPr>
          <w:ilvl w:val="0"/>
          <w:numId w:val="1"/>
        </w:numPr>
        <w:ind w:left="2127" w:hanging="1843"/>
        <w:jc w:val="both"/>
        <w:rPr>
          <w:color w:val="auto"/>
        </w:rPr>
      </w:pPr>
      <w:bookmarkStart w:id="12" w:name="_Toc169175881"/>
      <w:r w:rsidRPr="00A42117">
        <w:rPr>
          <w:color w:val="auto"/>
        </w:rPr>
        <w:t xml:space="preserve">Zamówienia, o których mowa w art. 214 ust. 1 pkt 7 i 8 ustawy </w:t>
      </w:r>
      <w:proofErr w:type="spellStart"/>
      <w:r w:rsidRPr="00A42117">
        <w:rPr>
          <w:color w:val="auto"/>
        </w:rPr>
        <w:t>Pzp</w:t>
      </w:r>
      <w:bookmarkEnd w:id="12"/>
      <w:proofErr w:type="spellEnd"/>
    </w:p>
    <w:p w14:paraId="0390D904" w14:textId="3314A9EA" w:rsidR="007B35F4" w:rsidRPr="00A42117" w:rsidRDefault="00775069" w:rsidP="00D378C6">
      <w:pPr>
        <w:spacing w:after="0" w:line="276" w:lineRule="auto"/>
        <w:jc w:val="both"/>
        <w:rPr>
          <w:rFonts w:cstheme="minorHAnsi"/>
        </w:rPr>
      </w:pPr>
      <w:r w:rsidRPr="00A42117">
        <w:rPr>
          <w:rFonts w:cstheme="minorHAnsi"/>
        </w:rPr>
        <w:t xml:space="preserve">Zamawiający przewiduje udzielenie  zamówienia z wolnej ręki, zgodnie z art. 214 ust. 1 pkt 7 ustawy </w:t>
      </w:r>
      <w:proofErr w:type="spellStart"/>
      <w:r w:rsidRPr="00A42117">
        <w:rPr>
          <w:rFonts w:cstheme="minorHAnsi"/>
        </w:rPr>
        <w:t>Pzp</w:t>
      </w:r>
      <w:proofErr w:type="spellEnd"/>
      <w:r w:rsidRPr="00A42117">
        <w:rPr>
          <w:rFonts w:cstheme="minorHAnsi"/>
        </w:rPr>
        <w:t xml:space="preserve"> w okresie 3 lat od dnia udzielenia zamówienia podstawowego, dotychczasowemu Wykonawcy robót budowlanych</w:t>
      </w:r>
      <w:r w:rsidR="007B35F4" w:rsidRPr="00A42117">
        <w:rPr>
          <w:rFonts w:cstheme="minorHAnsi"/>
        </w:rPr>
        <w:t>. Zakres przewidywanego zamówienia będzie polegał na powtórzeniu podobnych robót budowlanych</w:t>
      </w:r>
      <w:r w:rsidR="004A4565">
        <w:rPr>
          <w:rFonts w:cstheme="minorHAnsi"/>
        </w:rPr>
        <w:t xml:space="preserve"> dla Części I</w:t>
      </w:r>
      <w:r w:rsidR="00CA4810">
        <w:rPr>
          <w:rFonts w:cstheme="minorHAnsi"/>
        </w:rPr>
        <w:t xml:space="preserve"> </w:t>
      </w:r>
      <w:proofErr w:type="spellStart"/>
      <w:r w:rsidR="007B35F4" w:rsidRPr="00A42117">
        <w:rPr>
          <w:rFonts w:cstheme="minorHAnsi"/>
        </w:rPr>
        <w:t>i</w:t>
      </w:r>
      <w:proofErr w:type="spellEnd"/>
      <w:r w:rsidR="007B35F4" w:rsidRPr="00A42117">
        <w:rPr>
          <w:rFonts w:cstheme="minorHAnsi"/>
        </w:rPr>
        <w:t xml:space="preserve"> stanowić będzie </w:t>
      </w:r>
      <w:r w:rsidR="00576B7A">
        <w:rPr>
          <w:rFonts w:cstheme="minorHAnsi"/>
        </w:rPr>
        <w:t xml:space="preserve">odcinek ok. 60 </w:t>
      </w:r>
      <w:proofErr w:type="spellStart"/>
      <w:r w:rsidR="00576B7A">
        <w:rPr>
          <w:rFonts w:cstheme="minorHAnsi"/>
        </w:rPr>
        <w:t>mb</w:t>
      </w:r>
      <w:proofErr w:type="spellEnd"/>
      <w:r w:rsidR="00576B7A">
        <w:rPr>
          <w:rFonts w:cstheme="minorHAnsi"/>
        </w:rPr>
        <w:t xml:space="preserve"> w km od 0+832,50 do 0+892,50</w:t>
      </w:r>
      <w:r w:rsidR="001E6BE5" w:rsidRPr="00CA4810">
        <w:rPr>
          <w:rFonts w:cstheme="minorHAnsi"/>
          <w:color w:val="FF0000"/>
        </w:rPr>
        <w:t xml:space="preserve"> </w:t>
      </w:r>
      <w:r w:rsidR="001E6BE5" w:rsidRPr="00A42117">
        <w:rPr>
          <w:rFonts w:cstheme="minorHAnsi"/>
        </w:rPr>
        <w:t>na warunkach określonych we wzorze umowy dotyczącej zamówienia podstawowego.</w:t>
      </w:r>
    </w:p>
    <w:p w14:paraId="20F6B15D" w14:textId="526A53F7" w:rsidR="00504742" w:rsidRPr="00A42117" w:rsidRDefault="00D378C6" w:rsidP="00CA4810">
      <w:pPr>
        <w:spacing w:line="276" w:lineRule="auto"/>
        <w:jc w:val="both"/>
        <w:rPr>
          <w:rFonts w:cstheme="minorHAnsi"/>
        </w:rPr>
      </w:pPr>
      <w:r w:rsidRPr="00A42117">
        <w:rPr>
          <w:rFonts w:cstheme="minorHAnsi"/>
        </w:rPr>
        <w:t>Zamówienie zostanie udzielone po wcześniejszym przeprowadzeniu negocjacji z wykonawcą robót budowlanych w zakresie ceny, terminu wykonania.</w:t>
      </w:r>
    </w:p>
    <w:p w14:paraId="577E055D" w14:textId="6939651C" w:rsidR="00D35569" w:rsidRPr="00A42117" w:rsidRDefault="00D35569" w:rsidP="00796134">
      <w:pPr>
        <w:pStyle w:val="Nagwek2"/>
        <w:numPr>
          <w:ilvl w:val="0"/>
          <w:numId w:val="1"/>
        </w:numPr>
        <w:ind w:left="2127" w:hanging="1843"/>
        <w:jc w:val="both"/>
        <w:rPr>
          <w:color w:val="auto"/>
        </w:rPr>
      </w:pPr>
      <w:bookmarkStart w:id="13" w:name="_Toc169175882"/>
      <w:r w:rsidRPr="00A42117">
        <w:rPr>
          <w:color w:val="auto"/>
        </w:rPr>
        <w:t>Rozliczenia w walutach obcych</w:t>
      </w:r>
      <w:bookmarkEnd w:id="13"/>
    </w:p>
    <w:p w14:paraId="59E8CC72" w14:textId="6E87E197" w:rsidR="002C5BAD" w:rsidRPr="00A42117" w:rsidRDefault="002C5BAD" w:rsidP="001D0E59">
      <w:pPr>
        <w:spacing w:line="276" w:lineRule="auto"/>
        <w:jc w:val="both"/>
      </w:pPr>
      <w:r w:rsidRPr="00A42117">
        <w:t>Zamawiający nie przewiduje rozliczenia w walutach obcych</w:t>
      </w:r>
      <w:r w:rsidR="009C4B13" w:rsidRPr="00A42117">
        <w:t>.</w:t>
      </w:r>
    </w:p>
    <w:p w14:paraId="19725A56" w14:textId="0828D43B" w:rsidR="00D35569" w:rsidRPr="00A42117" w:rsidRDefault="00D35569" w:rsidP="00796134">
      <w:pPr>
        <w:pStyle w:val="Nagwek2"/>
        <w:numPr>
          <w:ilvl w:val="0"/>
          <w:numId w:val="1"/>
        </w:numPr>
        <w:ind w:left="2127" w:hanging="1843"/>
        <w:jc w:val="both"/>
        <w:rPr>
          <w:color w:val="auto"/>
        </w:rPr>
      </w:pPr>
      <w:bookmarkStart w:id="14" w:name="_Toc169175883"/>
      <w:r w:rsidRPr="00A42117">
        <w:rPr>
          <w:color w:val="auto"/>
        </w:rPr>
        <w:t>Zwrot kosztów udziału w postępowaniu</w:t>
      </w:r>
      <w:bookmarkEnd w:id="14"/>
    </w:p>
    <w:p w14:paraId="21629428" w14:textId="6D03EC32" w:rsidR="0061631C" w:rsidRPr="0061631C" w:rsidRDefault="0061631C" w:rsidP="001D0E59">
      <w:pPr>
        <w:spacing w:line="276" w:lineRule="auto"/>
        <w:jc w:val="both"/>
      </w:pPr>
      <w:r w:rsidRPr="00A42117">
        <w:t xml:space="preserve">Zamawiający nie przewiduje zwrotu kosztów udziału </w:t>
      </w:r>
      <w:r w:rsidRPr="0061631C">
        <w:t>w postępowaniu.</w:t>
      </w:r>
    </w:p>
    <w:p w14:paraId="77B52D49" w14:textId="4A892084" w:rsidR="00D35569" w:rsidRPr="00C658A7" w:rsidRDefault="00D35569" w:rsidP="00796134">
      <w:pPr>
        <w:pStyle w:val="Nagwek2"/>
        <w:numPr>
          <w:ilvl w:val="0"/>
          <w:numId w:val="1"/>
        </w:numPr>
        <w:ind w:left="2127" w:hanging="1843"/>
        <w:jc w:val="both"/>
      </w:pPr>
      <w:bookmarkStart w:id="15" w:name="_Toc169175884"/>
      <w:r w:rsidRPr="00C658A7">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6" w:name="_Toc169175885"/>
      <w:r w:rsidRPr="00C658A7">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C658A7" w:rsidRDefault="00D35569" w:rsidP="00796134">
      <w:pPr>
        <w:pStyle w:val="Nagwek2"/>
        <w:numPr>
          <w:ilvl w:val="0"/>
          <w:numId w:val="1"/>
        </w:numPr>
        <w:ind w:left="2127" w:hanging="1843"/>
        <w:jc w:val="both"/>
      </w:pPr>
      <w:bookmarkStart w:id="17" w:name="_Toc169175886"/>
      <w:r w:rsidRPr="00C658A7">
        <w:t>Pouczenie o środkach ochrony prawnej</w:t>
      </w:r>
      <w:bookmarkEnd w:id="17"/>
    </w:p>
    <w:p w14:paraId="3C3A79D8" w14:textId="1D9EF58E" w:rsidR="004E2BCF" w:rsidRPr="004E2BCF" w:rsidRDefault="004E2BCF" w:rsidP="001D0E5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Pr="00C658A7" w:rsidRDefault="00D35569" w:rsidP="00796134">
      <w:pPr>
        <w:pStyle w:val="Nagwek2"/>
        <w:numPr>
          <w:ilvl w:val="0"/>
          <w:numId w:val="1"/>
        </w:numPr>
        <w:ind w:left="2127" w:hanging="1843"/>
        <w:jc w:val="both"/>
      </w:pPr>
      <w:bookmarkStart w:id="18" w:name="_Toc169175887"/>
      <w:r w:rsidRPr="00C658A7">
        <w:t>Ochrona danych osobowych zebranych przez zamawiającego w toku postępowania</w:t>
      </w:r>
      <w:bookmarkEnd w:id="18"/>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0C8028B9" w:rsidR="004E2BCF" w:rsidRPr="00295EAC" w:rsidRDefault="004E2BCF">
      <w:pPr>
        <w:pStyle w:val="Akapitzlist"/>
        <w:numPr>
          <w:ilvl w:val="1"/>
          <w:numId w:val="12"/>
        </w:numPr>
        <w:spacing w:line="276" w:lineRule="auto"/>
        <w:ind w:left="567" w:hanging="567"/>
        <w:jc w:val="both"/>
        <w:rPr>
          <w:color w:val="FF0000"/>
        </w:rPr>
      </w:pPr>
      <w:r>
        <w:lastRenderedPageBreak/>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2E02A7" w:rsidRPr="002E02A7">
        <w:rPr>
          <w:i/>
          <w:iCs/>
        </w:rPr>
        <w:t>Budowa dróg transportu rolnego</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4"/>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4"/>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4"/>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4"/>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5"/>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5"/>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5"/>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6"/>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6"/>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69175888"/>
      <w:r w:rsidRPr="00D35569">
        <w:lastRenderedPageBreak/>
        <w:t>Rozdział II – Wymagania stawiane wykonawcy</w:t>
      </w:r>
      <w:bookmarkEnd w:id="19"/>
    </w:p>
    <w:p w14:paraId="67C113BE" w14:textId="20AAD6EF" w:rsidR="00D35569" w:rsidRPr="00C658A7" w:rsidRDefault="00D35569" w:rsidP="006923DB">
      <w:pPr>
        <w:pStyle w:val="Nagwek2"/>
        <w:numPr>
          <w:ilvl w:val="0"/>
          <w:numId w:val="2"/>
        </w:numPr>
        <w:ind w:left="2127" w:hanging="1843"/>
        <w:jc w:val="both"/>
      </w:pPr>
      <w:bookmarkStart w:id="20" w:name="_Toc169175889"/>
      <w:r w:rsidRPr="00C658A7">
        <w:t>Przedmiot zamówienia</w:t>
      </w:r>
      <w:bookmarkEnd w:id="20"/>
    </w:p>
    <w:p w14:paraId="7E45B856" w14:textId="77777777" w:rsidR="00C101C0" w:rsidRPr="00C101C0" w:rsidRDefault="004E2BCF">
      <w:pPr>
        <w:pStyle w:val="Akapitzlist"/>
        <w:numPr>
          <w:ilvl w:val="0"/>
          <w:numId w:val="23"/>
        </w:numPr>
        <w:spacing w:after="0" w:line="276" w:lineRule="auto"/>
        <w:ind w:left="567" w:hanging="567"/>
        <w:contextualSpacing w:val="0"/>
        <w:jc w:val="both"/>
      </w:pPr>
      <w:r w:rsidRPr="00D84D5D">
        <w:rPr>
          <w:rFonts w:eastAsiaTheme="majorEastAsia" w:cstheme="minorHAnsi"/>
          <w:b/>
        </w:rPr>
        <w:t xml:space="preserve">Przedmiot zamówienia stanowi: </w:t>
      </w:r>
      <w:bookmarkStart w:id="21" w:name="_Hlk144716547"/>
    </w:p>
    <w:p w14:paraId="1C2445D4" w14:textId="77777777" w:rsidR="00CA413A" w:rsidRDefault="00CA413A" w:rsidP="00CA413A">
      <w:pPr>
        <w:pStyle w:val="Akapitzlist"/>
        <w:spacing w:line="276" w:lineRule="auto"/>
        <w:ind w:left="567"/>
        <w:jc w:val="both"/>
      </w:pPr>
      <w:r>
        <w:t>Budowa dróg transportu rolnego.</w:t>
      </w:r>
    </w:p>
    <w:p w14:paraId="3697A990" w14:textId="4522F87D" w:rsidR="00CA413A" w:rsidRDefault="00CA413A" w:rsidP="00CA413A">
      <w:pPr>
        <w:pStyle w:val="Akapitzlist"/>
        <w:spacing w:line="276" w:lineRule="auto"/>
        <w:ind w:left="1418" w:hanging="851"/>
        <w:jc w:val="both"/>
      </w:pPr>
      <w:bookmarkStart w:id="22" w:name="_Hlk169175608"/>
      <w:r>
        <w:t>C</w:t>
      </w:r>
      <w:r w:rsidR="00484300">
        <w:t>zęść</w:t>
      </w:r>
      <w:r>
        <w:t xml:space="preserve"> I –</w:t>
      </w:r>
      <w:r w:rsidR="00484300">
        <w:t xml:space="preserve"> </w:t>
      </w:r>
      <w:r w:rsidR="002F4097">
        <w:t xml:space="preserve">Zadanie a) </w:t>
      </w:r>
      <w:r w:rsidRPr="00CA413A">
        <w:t xml:space="preserve">droga dojazdowa: Żurada nr działki 581, 156/17, 578 w miejscowości Żurada o długości 151 </w:t>
      </w:r>
      <w:proofErr w:type="spellStart"/>
      <w:r w:rsidRPr="00CA413A">
        <w:t>mb</w:t>
      </w:r>
      <w:proofErr w:type="spellEnd"/>
      <w:r>
        <w:t>.</w:t>
      </w:r>
    </w:p>
    <w:p w14:paraId="1FCEB026" w14:textId="7AE563C6" w:rsidR="00111362" w:rsidRPr="00D84D5D" w:rsidRDefault="00CA413A" w:rsidP="00CA413A">
      <w:pPr>
        <w:pStyle w:val="Akapitzlist"/>
        <w:spacing w:line="276" w:lineRule="auto"/>
        <w:ind w:left="1418" w:hanging="851"/>
        <w:contextualSpacing w:val="0"/>
        <w:jc w:val="both"/>
      </w:pPr>
      <w:r>
        <w:t>C</w:t>
      </w:r>
      <w:r w:rsidR="00484300">
        <w:t>zęść</w:t>
      </w:r>
      <w:r>
        <w:t xml:space="preserve"> II – </w:t>
      </w:r>
      <w:r w:rsidR="002F4097">
        <w:t xml:space="preserve">Zadanie b) </w:t>
      </w:r>
      <w:r w:rsidRPr="00CA413A">
        <w:t xml:space="preserve">droga dojazdowa: Osiek – Zimnodół nr działki 551, 242/1 w miejscowości Osiek, nr działki 430, 431 w miejscowości Zimnodół o długości 163 </w:t>
      </w:r>
      <w:proofErr w:type="spellStart"/>
      <w:r w:rsidRPr="00CA413A">
        <w:t>mb</w:t>
      </w:r>
      <w:proofErr w:type="spellEnd"/>
      <w:r w:rsidR="003C509F" w:rsidRPr="003C509F">
        <w:t>.</w:t>
      </w:r>
    </w:p>
    <w:bookmarkEnd w:id="21"/>
    <w:bookmarkEnd w:id="22"/>
    <w:p w14:paraId="3C97ED2C" w14:textId="4D924C3C" w:rsidR="004E2BCF" w:rsidRPr="00815DA7" w:rsidRDefault="004E2BCF">
      <w:pPr>
        <w:pStyle w:val="Akapitzlist"/>
        <w:numPr>
          <w:ilvl w:val="0"/>
          <w:numId w:val="23"/>
        </w:numPr>
        <w:spacing w:after="0" w:line="276" w:lineRule="auto"/>
        <w:ind w:left="567" w:hanging="567"/>
        <w:contextualSpacing w:val="0"/>
        <w:jc w:val="both"/>
      </w:pPr>
      <w:r w:rsidRPr="00815DA7">
        <w:rPr>
          <w:rFonts w:eastAsiaTheme="majorEastAsia" w:cstheme="minorHAnsi"/>
          <w:b/>
        </w:rPr>
        <w:t>Wspólny Słownik Zamówień:</w:t>
      </w:r>
    </w:p>
    <w:p w14:paraId="3A5AE39C" w14:textId="58EF676E" w:rsidR="00204432" w:rsidRPr="00A21A9F" w:rsidRDefault="003C509F" w:rsidP="00CA413A">
      <w:pPr>
        <w:widowControl w:val="0"/>
        <w:spacing w:line="276" w:lineRule="auto"/>
        <w:ind w:left="567"/>
        <w:contextualSpacing/>
        <w:jc w:val="both"/>
        <w:rPr>
          <w:rFonts w:eastAsiaTheme="majorEastAsia" w:cstheme="minorHAnsi"/>
          <w:bCs/>
        </w:rPr>
      </w:pPr>
      <w:r w:rsidRPr="003601C0">
        <w:rPr>
          <w:rFonts w:eastAsiaTheme="majorEastAsia" w:cstheme="minorHAnsi"/>
          <w:bCs/>
        </w:rPr>
        <w:t>CPV:</w:t>
      </w:r>
      <w:r>
        <w:rPr>
          <w:rFonts w:eastAsiaTheme="majorEastAsia" w:cstheme="minorHAnsi"/>
          <w:bCs/>
        </w:rPr>
        <w:tab/>
      </w:r>
      <w:r w:rsidR="00CA413A" w:rsidRPr="00CA413A">
        <w:rPr>
          <w:rFonts w:eastAsiaTheme="majorEastAsia" w:cstheme="minorHAnsi"/>
          <w:bCs/>
        </w:rPr>
        <w:t>45233120-6</w:t>
      </w:r>
      <w:r w:rsidR="00CA413A">
        <w:rPr>
          <w:rFonts w:eastAsiaTheme="majorEastAsia" w:cstheme="minorHAnsi"/>
          <w:bCs/>
        </w:rPr>
        <w:tab/>
      </w:r>
      <w:r w:rsidR="00CA413A" w:rsidRPr="00CA413A">
        <w:rPr>
          <w:rFonts w:eastAsiaTheme="majorEastAsia" w:cstheme="minorHAnsi"/>
          <w:bCs/>
        </w:rPr>
        <w:t>Roboty w zakresie budowy dróg</w:t>
      </w:r>
      <w:r w:rsidR="00FB3260" w:rsidRPr="00FB3260">
        <w:rPr>
          <w:rFonts w:eastAsiaTheme="majorEastAsia" w:cstheme="minorHAnsi"/>
          <w:bCs/>
        </w:rPr>
        <w:t>.</w:t>
      </w:r>
    </w:p>
    <w:p w14:paraId="4EF555CF" w14:textId="3B69728D" w:rsidR="003A0F17" w:rsidRPr="003A0F17" w:rsidRDefault="009A6322">
      <w:pPr>
        <w:pStyle w:val="Akapitzlist"/>
        <w:numPr>
          <w:ilvl w:val="0"/>
          <w:numId w:val="23"/>
        </w:numPr>
        <w:spacing w:after="0" w:line="276" w:lineRule="auto"/>
        <w:ind w:left="567" w:hanging="567"/>
        <w:jc w:val="both"/>
        <w:rPr>
          <w:rFonts w:eastAsiaTheme="majorEastAsia" w:cstheme="minorHAnsi"/>
          <w:b/>
        </w:rPr>
      </w:pPr>
      <w:bookmarkStart w:id="23" w:name="_Hlk144716604"/>
      <w:r w:rsidRPr="009A6322">
        <w:rPr>
          <w:rFonts w:eastAsiaTheme="majorEastAsia" w:cstheme="minorHAnsi"/>
          <w:b/>
        </w:rPr>
        <w:t>W zakres prac wchodzi w szczególności</w:t>
      </w:r>
      <w:r w:rsidR="00A51DFB">
        <w:rPr>
          <w:rFonts w:eastAsiaTheme="majorEastAsia" w:cstheme="minorHAnsi"/>
          <w:b/>
        </w:rPr>
        <w:t>:</w:t>
      </w:r>
    </w:p>
    <w:bookmarkEnd w:id="23"/>
    <w:p w14:paraId="1D10142B" w14:textId="0B015E96" w:rsidR="00CA413A" w:rsidRPr="00CA413A" w:rsidRDefault="00CA413A" w:rsidP="00484300">
      <w:pPr>
        <w:pStyle w:val="Akapitzlist"/>
        <w:numPr>
          <w:ilvl w:val="1"/>
          <w:numId w:val="44"/>
        </w:numPr>
        <w:tabs>
          <w:tab w:val="left" w:pos="993"/>
        </w:tabs>
        <w:spacing w:line="276" w:lineRule="auto"/>
        <w:ind w:left="1843" w:hanging="1276"/>
        <w:jc w:val="both"/>
        <w:rPr>
          <w:rFonts w:eastAsiaTheme="majorEastAsia" w:cstheme="minorHAnsi"/>
          <w:bCs/>
        </w:rPr>
      </w:pPr>
      <w:r>
        <w:rPr>
          <w:rFonts w:eastAsiaTheme="majorEastAsia" w:cstheme="minorHAnsi"/>
          <w:bCs/>
        </w:rPr>
        <w:t>C</w:t>
      </w:r>
      <w:r w:rsidR="00484300">
        <w:rPr>
          <w:rFonts w:eastAsiaTheme="majorEastAsia" w:cstheme="minorHAnsi"/>
          <w:bCs/>
        </w:rPr>
        <w:t>zęść</w:t>
      </w:r>
      <w:r>
        <w:rPr>
          <w:rFonts w:eastAsiaTheme="majorEastAsia" w:cstheme="minorHAnsi"/>
          <w:bCs/>
        </w:rPr>
        <w:t xml:space="preserve"> I</w:t>
      </w:r>
      <w:r w:rsidR="00484300">
        <w:rPr>
          <w:rFonts w:eastAsiaTheme="majorEastAsia" w:cstheme="minorHAnsi"/>
          <w:bCs/>
        </w:rPr>
        <w:t xml:space="preserve"> - </w:t>
      </w:r>
      <w:r w:rsidR="00484300" w:rsidRPr="00484300">
        <w:rPr>
          <w:rFonts w:eastAsiaTheme="majorEastAsia" w:cstheme="minorHAnsi"/>
          <w:bCs/>
        </w:rPr>
        <w:t xml:space="preserve">Zadanie a) droga dojazdowa: Żurada nr działki 581, 156/17, 578 w miejscowości Żurada o długości 151 </w:t>
      </w:r>
      <w:proofErr w:type="spellStart"/>
      <w:r w:rsidR="00484300" w:rsidRPr="00484300">
        <w:rPr>
          <w:rFonts w:eastAsiaTheme="majorEastAsia" w:cstheme="minorHAnsi"/>
          <w:bCs/>
        </w:rPr>
        <w:t>mb</w:t>
      </w:r>
      <w:proofErr w:type="spellEnd"/>
      <w:r w:rsidR="00484300" w:rsidRPr="00484300">
        <w:rPr>
          <w:rFonts w:eastAsiaTheme="majorEastAsia" w:cstheme="minorHAnsi"/>
          <w:bCs/>
        </w:rPr>
        <w:t>.</w:t>
      </w:r>
    </w:p>
    <w:p w14:paraId="66C9A006" w14:textId="027ECDDF" w:rsidR="00CA413A" w:rsidRPr="00DF5C9C" w:rsidRDefault="00CA413A" w:rsidP="00DF5C9C">
      <w:pPr>
        <w:pStyle w:val="Akapitzlist"/>
        <w:spacing w:line="276" w:lineRule="auto"/>
        <w:ind w:left="993"/>
        <w:jc w:val="both"/>
        <w:rPr>
          <w:rFonts w:eastAsiaTheme="majorEastAsia" w:cstheme="minorHAnsi"/>
          <w:bCs/>
        </w:rPr>
      </w:pPr>
      <w:r w:rsidRPr="00CA413A">
        <w:rPr>
          <w:rFonts w:eastAsiaTheme="majorEastAsia" w:cstheme="minorHAnsi"/>
          <w:bCs/>
        </w:rPr>
        <w:t>Odcinek I</w:t>
      </w:r>
      <w:r w:rsidR="00DF5C9C">
        <w:rPr>
          <w:rFonts w:eastAsiaTheme="majorEastAsia" w:cstheme="minorHAnsi"/>
          <w:bCs/>
        </w:rPr>
        <w:t xml:space="preserve"> - km od 0+680,00 do km 0+711,00 dł. (31 </w:t>
      </w:r>
      <w:proofErr w:type="spellStart"/>
      <w:r w:rsidR="00DF5C9C">
        <w:rPr>
          <w:rFonts w:eastAsiaTheme="majorEastAsia" w:cstheme="minorHAnsi"/>
          <w:bCs/>
        </w:rPr>
        <w:t>mb</w:t>
      </w:r>
      <w:proofErr w:type="spellEnd"/>
      <w:r w:rsidR="00DF5C9C" w:rsidRPr="00DF5C9C">
        <w:rPr>
          <w:rFonts w:eastAsiaTheme="majorEastAsia" w:cstheme="minorHAnsi"/>
          <w:bCs/>
        </w:rPr>
        <w:t>)</w:t>
      </w:r>
    </w:p>
    <w:p w14:paraId="600D0422" w14:textId="669C2DF8" w:rsidR="00CA413A" w:rsidRPr="00CA413A" w:rsidRDefault="00CA413A" w:rsidP="00CA413A">
      <w:pPr>
        <w:pStyle w:val="Akapitzlist"/>
        <w:numPr>
          <w:ilvl w:val="0"/>
          <w:numId w:val="54"/>
        </w:numPr>
        <w:spacing w:line="276" w:lineRule="auto"/>
        <w:ind w:left="1276" w:hanging="283"/>
        <w:jc w:val="both"/>
        <w:rPr>
          <w:rFonts w:eastAsiaTheme="majorEastAsia" w:cstheme="minorHAnsi"/>
          <w:bCs/>
        </w:rPr>
      </w:pPr>
      <w:r w:rsidRPr="00CA413A">
        <w:rPr>
          <w:rFonts w:eastAsiaTheme="majorEastAsia" w:cstheme="minorHAnsi"/>
          <w:bCs/>
        </w:rPr>
        <w:t>roboty przygotowawcze,</w:t>
      </w:r>
    </w:p>
    <w:p w14:paraId="6E647327" w14:textId="5D6BE30B" w:rsidR="00CA413A" w:rsidRPr="00CA413A" w:rsidRDefault="00CA413A" w:rsidP="00CA413A">
      <w:pPr>
        <w:pStyle w:val="Akapitzlist"/>
        <w:numPr>
          <w:ilvl w:val="0"/>
          <w:numId w:val="54"/>
        </w:numPr>
        <w:spacing w:line="276" w:lineRule="auto"/>
        <w:ind w:left="1276" w:hanging="283"/>
        <w:jc w:val="both"/>
        <w:rPr>
          <w:rFonts w:eastAsiaTheme="majorEastAsia" w:cstheme="minorHAnsi"/>
          <w:bCs/>
        </w:rPr>
      </w:pPr>
      <w:r w:rsidRPr="00CA413A">
        <w:rPr>
          <w:rFonts w:eastAsiaTheme="majorEastAsia" w:cstheme="minorHAnsi"/>
          <w:bCs/>
        </w:rPr>
        <w:t>profilowanie warstwy podbudowy,</w:t>
      </w:r>
    </w:p>
    <w:p w14:paraId="1EA2811A" w14:textId="72FC0865" w:rsidR="00CA413A" w:rsidRPr="00CA413A" w:rsidRDefault="00CA413A" w:rsidP="00CA413A">
      <w:pPr>
        <w:pStyle w:val="Akapitzlist"/>
        <w:numPr>
          <w:ilvl w:val="0"/>
          <w:numId w:val="54"/>
        </w:numPr>
        <w:spacing w:line="276" w:lineRule="auto"/>
        <w:ind w:left="1276" w:hanging="283"/>
        <w:jc w:val="both"/>
        <w:rPr>
          <w:rFonts w:eastAsiaTheme="majorEastAsia" w:cstheme="minorHAnsi"/>
          <w:bCs/>
        </w:rPr>
      </w:pPr>
      <w:r w:rsidRPr="00CA413A">
        <w:rPr>
          <w:rFonts w:eastAsiaTheme="majorEastAsia" w:cstheme="minorHAnsi"/>
          <w:bCs/>
        </w:rPr>
        <w:t>wyrównanie podbudowy z kruszywa kamiennego,</w:t>
      </w:r>
    </w:p>
    <w:p w14:paraId="5B3F8581" w14:textId="720752E7" w:rsidR="00CA413A" w:rsidRPr="00CA413A" w:rsidRDefault="00CA413A" w:rsidP="00CA413A">
      <w:pPr>
        <w:pStyle w:val="Akapitzlist"/>
        <w:numPr>
          <w:ilvl w:val="0"/>
          <w:numId w:val="54"/>
        </w:numPr>
        <w:spacing w:line="276" w:lineRule="auto"/>
        <w:ind w:left="1276" w:hanging="283"/>
        <w:jc w:val="both"/>
        <w:rPr>
          <w:rFonts w:eastAsiaTheme="majorEastAsia" w:cstheme="minorHAnsi"/>
          <w:bCs/>
        </w:rPr>
      </w:pPr>
      <w:r w:rsidRPr="00CA413A">
        <w:rPr>
          <w:rFonts w:eastAsiaTheme="majorEastAsia" w:cstheme="minorHAnsi"/>
          <w:bCs/>
        </w:rPr>
        <w:t xml:space="preserve">prace wykończeniowe i porządkowe, </w:t>
      </w:r>
    </w:p>
    <w:p w14:paraId="2EF19582" w14:textId="28CAEE37" w:rsidR="00CA413A" w:rsidRPr="00CA413A" w:rsidRDefault="00CA413A" w:rsidP="00CA413A">
      <w:pPr>
        <w:pStyle w:val="Akapitzlist"/>
        <w:numPr>
          <w:ilvl w:val="0"/>
          <w:numId w:val="54"/>
        </w:numPr>
        <w:spacing w:line="276" w:lineRule="auto"/>
        <w:ind w:left="1276" w:hanging="283"/>
        <w:jc w:val="both"/>
        <w:rPr>
          <w:rFonts w:eastAsiaTheme="majorEastAsia" w:cstheme="minorHAnsi"/>
          <w:bCs/>
        </w:rPr>
      </w:pPr>
      <w:r w:rsidRPr="00CA413A">
        <w:rPr>
          <w:rFonts w:eastAsiaTheme="majorEastAsia" w:cstheme="minorHAnsi"/>
          <w:bCs/>
        </w:rPr>
        <w:t>wykonanie robót towarzyszącym tym pracom.</w:t>
      </w:r>
    </w:p>
    <w:p w14:paraId="0501686F" w14:textId="77777777" w:rsidR="00CA413A" w:rsidRPr="00CA413A" w:rsidRDefault="00CA413A" w:rsidP="00CA413A">
      <w:pPr>
        <w:pStyle w:val="Akapitzlist"/>
        <w:spacing w:line="276" w:lineRule="auto"/>
        <w:ind w:left="1418" w:hanging="425"/>
        <w:jc w:val="both"/>
        <w:rPr>
          <w:rFonts w:eastAsiaTheme="majorEastAsia" w:cstheme="minorHAnsi"/>
          <w:bCs/>
        </w:rPr>
      </w:pPr>
      <w:r w:rsidRPr="00CA413A">
        <w:rPr>
          <w:rFonts w:eastAsiaTheme="majorEastAsia" w:cstheme="minorHAnsi"/>
          <w:bCs/>
        </w:rPr>
        <w:t>Parametry odcinka drogi: zgodnie z przedmiarem robót.</w:t>
      </w:r>
    </w:p>
    <w:p w14:paraId="22101363" w14:textId="77777777" w:rsidR="00CA413A" w:rsidRPr="00CA413A" w:rsidRDefault="00CA413A" w:rsidP="00CA413A">
      <w:pPr>
        <w:pStyle w:val="Akapitzlist"/>
        <w:spacing w:line="276" w:lineRule="auto"/>
        <w:ind w:left="993"/>
        <w:jc w:val="both"/>
        <w:rPr>
          <w:rFonts w:eastAsiaTheme="majorEastAsia" w:cstheme="minorHAnsi"/>
          <w:bCs/>
        </w:rPr>
      </w:pPr>
    </w:p>
    <w:p w14:paraId="5DC4851F" w14:textId="5CBACE29" w:rsidR="00CA413A" w:rsidRPr="00CA413A" w:rsidRDefault="00CA413A" w:rsidP="00CA413A">
      <w:pPr>
        <w:pStyle w:val="Akapitzlist"/>
        <w:spacing w:line="276" w:lineRule="auto"/>
        <w:ind w:left="993"/>
        <w:jc w:val="both"/>
        <w:rPr>
          <w:rFonts w:eastAsiaTheme="majorEastAsia" w:cstheme="minorHAnsi"/>
          <w:bCs/>
        </w:rPr>
      </w:pPr>
      <w:r w:rsidRPr="00CA413A">
        <w:rPr>
          <w:rFonts w:eastAsiaTheme="majorEastAsia" w:cstheme="minorHAnsi"/>
          <w:bCs/>
        </w:rPr>
        <w:t>Odcinek II</w:t>
      </w:r>
      <w:r w:rsidR="00DF5C9C">
        <w:rPr>
          <w:rFonts w:eastAsiaTheme="majorEastAsia" w:cstheme="minorHAnsi"/>
          <w:bCs/>
        </w:rPr>
        <w:t xml:space="preserve"> – km od 712,50 do km 832,50 (dł. 120 </w:t>
      </w:r>
      <w:proofErr w:type="spellStart"/>
      <w:r w:rsidR="00DF5C9C">
        <w:rPr>
          <w:rFonts w:eastAsiaTheme="majorEastAsia" w:cstheme="minorHAnsi"/>
          <w:bCs/>
        </w:rPr>
        <w:t>mb</w:t>
      </w:r>
      <w:proofErr w:type="spellEnd"/>
      <w:r w:rsidR="00DF5C9C">
        <w:rPr>
          <w:rFonts w:eastAsiaTheme="majorEastAsia" w:cstheme="minorHAnsi"/>
          <w:bCs/>
        </w:rPr>
        <w:t xml:space="preserve">.) </w:t>
      </w:r>
    </w:p>
    <w:p w14:paraId="5733CD07" w14:textId="2A635C57" w:rsidR="00CA413A" w:rsidRPr="00CA413A" w:rsidRDefault="00CA413A" w:rsidP="00CA413A">
      <w:pPr>
        <w:pStyle w:val="Akapitzlist"/>
        <w:numPr>
          <w:ilvl w:val="0"/>
          <w:numId w:val="55"/>
        </w:numPr>
        <w:spacing w:line="276" w:lineRule="auto"/>
        <w:ind w:left="1276" w:hanging="283"/>
        <w:jc w:val="both"/>
        <w:rPr>
          <w:rFonts w:eastAsiaTheme="majorEastAsia" w:cstheme="minorHAnsi"/>
          <w:bCs/>
        </w:rPr>
      </w:pPr>
      <w:r w:rsidRPr="00CA413A">
        <w:rPr>
          <w:rFonts w:eastAsiaTheme="majorEastAsia" w:cstheme="minorHAnsi"/>
          <w:bCs/>
        </w:rPr>
        <w:t>roboty przygotowawcze,</w:t>
      </w:r>
    </w:p>
    <w:p w14:paraId="794D6C6B" w14:textId="0E218863" w:rsidR="00CA413A" w:rsidRPr="00CA413A" w:rsidRDefault="00CA413A" w:rsidP="00CA413A">
      <w:pPr>
        <w:pStyle w:val="Akapitzlist"/>
        <w:numPr>
          <w:ilvl w:val="0"/>
          <w:numId w:val="55"/>
        </w:numPr>
        <w:spacing w:line="276" w:lineRule="auto"/>
        <w:ind w:left="1276" w:hanging="283"/>
        <w:jc w:val="both"/>
        <w:rPr>
          <w:rFonts w:eastAsiaTheme="majorEastAsia" w:cstheme="minorHAnsi"/>
          <w:bCs/>
        </w:rPr>
      </w:pPr>
      <w:r w:rsidRPr="00CA413A">
        <w:rPr>
          <w:rFonts w:eastAsiaTheme="majorEastAsia" w:cstheme="minorHAnsi"/>
          <w:bCs/>
        </w:rPr>
        <w:t>roboty rozbiórkowe oraz roboty ziemne,</w:t>
      </w:r>
    </w:p>
    <w:p w14:paraId="2A452DC6" w14:textId="5EBFB03C" w:rsidR="00CA413A" w:rsidRPr="00CA413A" w:rsidRDefault="00CA413A" w:rsidP="00CA413A">
      <w:pPr>
        <w:pStyle w:val="Akapitzlist"/>
        <w:numPr>
          <w:ilvl w:val="0"/>
          <w:numId w:val="55"/>
        </w:numPr>
        <w:spacing w:line="276" w:lineRule="auto"/>
        <w:ind w:left="1276" w:hanging="283"/>
        <w:jc w:val="both"/>
        <w:rPr>
          <w:rFonts w:eastAsiaTheme="majorEastAsia" w:cstheme="minorHAnsi"/>
          <w:bCs/>
        </w:rPr>
      </w:pPr>
      <w:r w:rsidRPr="00CA413A">
        <w:rPr>
          <w:rFonts w:eastAsiaTheme="majorEastAsia" w:cstheme="minorHAnsi"/>
          <w:bCs/>
        </w:rPr>
        <w:t>profilowanie i zagęszczanie mechaniczne koryta,</w:t>
      </w:r>
    </w:p>
    <w:p w14:paraId="3AF9C3CC" w14:textId="6C49A909" w:rsidR="00CA413A" w:rsidRPr="00CA413A" w:rsidRDefault="00CA413A" w:rsidP="00CA413A">
      <w:pPr>
        <w:pStyle w:val="Akapitzlist"/>
        <w:numPr>
          <w:ilvl w:val="0"/>
          <w:numId w:val="55"/>
        </w:numPr>
        <w:spacing w:line="276" w:lineRule="auto"/>
        <w:ind w:left="1276" w:hanging="283"/>
        <w:jc w:val="both"/>
        <w:rPr>
          <w:rFonts w:eastAsiaTheme="majorEastAsia" w:cstheme="minorHAnsi"/>
          <w:bCs/>
        </w:rPr>
      </w:pPr>
      <w:r w:rsidRPr="00CA413A">
        <w:rPr>
          <w:rFonts w:eastAsiaTheme="majorEastAsia" w:cstheme="minorHAnsi"/>
          <w:bCs/>
        </w:rPr>
        <w:t>wykonanie podbudowy z kruszywa kamiennego w układzie warstw,</w:t>
      </w:r>
    </w:p>
    <w:p w14:paraId="1AD92BCC" w14:textId="0D710D5D" w:rsidR="00CA413A" w:rsidRPr="00CA413A" w:rsidRDefault="00CA413A" w:rsidP="00CA413A">
      <w:pPr>
        <w:pStyle w:val="Akapitzlist"/>
        <w:numPr>
          <w:ilvl w:val="0"/>
          <w:numId w:val="55"/>
        </w:numPr>
        <w:spacing w:line="276" w:lineRule="auto"/>
        <w:ind w:left="1276" w:hanging="283"/>
        <w:jc w:val="both"/>
        <w:rPr>
          <w:rFonts w:eastAsiaTheme="majorEastAsia" w:cstheme="minorHAnsi"/>
          <w:bCs/>
        </w:rPr>
      </w:pPr>
      <w:r w:rsidRPr="00CA413A">
        <w:rPr>
          <w:rFonts w:eastAsiaTheme="majorEastAsia" w:cstheme="minorHAnsi"/>
          <w:bCs/>
        </w:rPr>
        <w:t xml:space="preserve">prace wykończeniowe i porządkowe, </w:t>
      </w:r>
    </w:p>
    <w:p w14:paraId="1871FDEA" w14:textId="222F4709" w:rsidR="00CA413A" w:rsidRPr="00CA413A" w:rsidRDefault="00CA413A" w:rsidP="00CA413A">
      <w:pPr>
        <w:pStyle w:val="Akapitzlist"/>
        <w:numPr>
          <w:ilvl w:val="0"/>
          <w:numId w:val="55"/>
        </w:numPr>
        <w:spacing w:line="276" w:lineRule="auto"/>
        <w:ind w:left="1276" w:hanging="283"/>
        <w:jc w:val="both"/>
        <w:rPr>
          <w:rFonts w:eastAsiaTheme="majorEastAsia" w:cstheme="minorHAnsi"/>
          <w:bCs/>
        </w:rPr>
      </w:pPr>
      <w:r w:rsidRPr="00CA413A">
        <w:rPr>
          <w:rFonts w:eastAsiaTheme="majorEastAsia" w:cstheme="minorHAnsi"/>
          <w:bCs/>
        </w:rPr>
        <w:t>wykonanie robót towarzyszącym tym pracom.</w:t>
      </w:r>
    </w:p>
    <w:p w14:paraId="6826B473" w14:textId="77777777" w:rsidR="00CA413A" w:rsidRPr="00CA413A" w:rsidRDefault="00CA413A" w:rsidP="00CA413A">
      <w:pPr>
        <w:pStyle w:val="Akapitzlist"/>
        <w:spacing w:line="276" w:lineRule="auto"/>
        <w:ind w:left="993"/>
        <w:jc w:val="both"/>
        <w:rPr>
          <w:rFonts w:eastAsiaTheme="majorEastAsia" w:cstheme="minorHAnsi"/>
          <w:bCs/>
        </w:rPr>
      </w:pPr>
      <w:r w:rsidRPr="00CA413A">
        <w:rPr>
          <w:rFonts w:eastAsiaTheme="majorEastAsia" w:cstheme="minorHAnsi"/>
          <w:bCs/>
        </w:rPr>
        <w:t>Parametry odcinka drogi: zgodnie z przedmiarem robót.</w:t>
      </w:r>
    </w:p>
    <w:p w14:paraId="185D8ADA" w14:textId="2FE593B1" w:rsidR="00CA413A" w:rsidRDefault="00CA413A" w:rsidP="00CA413A">
      <w:pPr>
        <w:pStyle w:val="Akapitzlist"/>
        <w:spacing w:line="276" w:lineRule="auto"/>
        <w:ind w:left="993"/>
        <w:jc w:val="both"/>
        <w:rPr>
          <w:rFonts w:eastAsiaTheme="majorEastAsia" w:cstheme="minorHAnsi"/>
          <w:bCs/>
        </w:rPr>
      </w:pPr>
      <w:r w:rsidRPr="00CA413A">
        <w:rPr>
          <w:rFonts w:eastAsiaTheme="majorEastAsia" w:cstheme="minorHAnsi"/>
          <w:bCs/>
        </w:rPr>
        <w:t xml:space="preserve">Ogółem długość drogi 151 </w:t>
      </w:r>
      <w:proofErr w:type="spellStart"/>
      <w:r w:rsidRPr="00CA413A">
        <w:rPr>
          <w:rFonts w:eastAsiaTheme="majorEastAsia" w:cstheme="minorHAnsi"/>
          <w:bCs/>
        </w:rPr>
        <w:t>mb</w:t>
      </w:r>
      <w:proofErr w:type="spellEnd"/>
      <w:r w:rsidRPr="00CA413A">
        <w:rPr>
          <w:rFonts w:eastAsiaTheme="majorEastAsia" w:cstheme="minorHAnsi"/>
          <w:bCs/>
        </w:rPr>
        <w:t>.</w:t>
      </w:r>
    </w:p>
    <w:p w14:paraId="5BBB45BC" w14:textId="77777777" w:rsidR="00CA413A" w:rsidRDefault="00CA413A" w:rsidP="00CA413A">
      <w:pPr>
        <w:pStyle w:val="Akapitzlist"/>
        <w:spacing w:line="276" w:lineRule="auto"/>
        <w:ind w:left="993"/>
        <w:jc w:val="both"/>
        <w:rPr>
          <w:rFonts w:eastAsiaTheme="majorEastAsia" w:cstheme="minorHAnsi"/>
          <w:bCs/>
        </w:rPr>
      </w:pPr>
    </w:p>
    <w:p w14:paraId="5CCD9ABA" w14:textId="07238021" w:rsidR="00CA413A" w:rsidRPr="00CA413A" w:rsidRDefault="00484300" w:rsidP="00CA413A">
      <w:pPr>
        <w:pStyle w:val="Akapitzlist"/>
        <w:numPr>
          <w:ilvl w:val="1"/>
          <w:numId w:val="44"/>
        </w:numPr>
        <w:spacing w:line="276" w:lineRule="auto"/>
        <w:ind w:left="993" w:hanging="426"/>
        <w:jc w:val="both"/>
        <w:rPr>
          <w:rFonts w:eastAsiaTheme="majorEastAsia" w:cstheme="minorHAnsi"/>
          <w:bCs/>
        </w:rPr>
      </w:pPr>
      <w:r w:rsidRPr="00484300">
        <w:rPr>
          <w:rFonts w:eastAsiaTheme="majorEastAsia" w:cstheme="minorHAnsi"/>
          <w:bCs/>
        </w:rPr>
        <w:t>C</w:t>
      </w:r>
      <w:r>
        <w:rPr>
          <w:rFonts w:eastAsiaTheme="majorEastAsia" w:cstheme="minorHAnsi"/>
          <w:bCs/>
        </w:rPr>
        <w:t>zęść</w:t>
      </w:r>
      <w:r w:rsidRPr="00484300">
        <w:rPr>
          <w:rFonts w:eastAsiaTheme="majorEastAsia" w:cstheme="minorHAnsi"/>
          <w:bCs/>
        </w:rPr>
        <w:t xml:space="preserve"> II – Zadanie b) droga dojazdowa: Osiek – Zimnodół nr działki 551, 242/1 w miejscowości Osiek, nr działki 430, 431 w miejscowości Zimnodół o długości 163 </w:t>
      </w:r>
      <w:proofErr w:type="spellStart"/>
      <w:r w:rsidRPr="00484300">
        <w:rPr>
          <w:rFonts w:eastAsiaTheme="majorEastAsia" w:cstheme="minorHAnsi"/>
          <w:bCs/>
        </w:rPr>
        <w:t>mb</w:t>
      </w:r>
      <w:proofErr w:type="spellEnd"/>
      <w:r w:rsidRPr="00484300">
        <w:rPr>
          <w:rFonts w:eastAsiaTheme="majorEastAsia" w:cstheme="minorHAnsi"/>
          <w:bCs/>
        </w:rPr>
        <w:t>.</w:t>
      </w:r>
    </w:p>
    <w:p w14:paraId="56B5AF4E" w14:textId="2BF601F4" w:rsidR="00CA413A" w:rsidRPr="00CA413A" w:rsidRDefault="00CA413A" w:rsidP="00CA413A">
      <w:pPr>
        <w:pStyle w:val="Akapitzlist"/>
        <w:spacing w:line="276" w:lineRule="auto"/>
        <w:ind w:left="993"/>
        <w:jc w:val="both"/>
        <w:rPr>
          <w:rFonts w:eastAsiaTheme="majorEastAsia" w:cstheme="minorHAnsi"/>
          <w:bCs/>
        </w:rPr>
      </w:pPr>
      <w:r w:rsidRPr="00CA413A">
        <w:rPr>
          <w:rFonts w:eastAsiaTheme="majorEastAsia" w:cstheme="minorHAnsi"/>
          <w:bCs/>
        </w:rPr>
        <w:t>Odcinek w Osieku</w:t>
      </w:r>
      <w:r w:rsidR="00DF5C9C">
        <w:rPr>
          <w:rFonts w:eastAsiaTheme="majorEastAsia" w:cstheme="minorHAnsi"/>
          <w:bCs/>
        </w:rPr>
        <w:t xml:space="preserve"> </w:t>
      </w:r>
      <w:r w:rsidR="00D52716" w:rsidRPr="00D52716">
        <w:rPr>
          <w:rFonts w:eastAsiaTheme="majorEastAsia" w:cstheme="minorHAnsi"/>
          <w:bCs/>
        </w:rPr>
        <w:t>- km od 0+</w:t>
      </w:r>
      <w:r w:rsidR="00D52716">
        <w:rPr>
          <w:rFonts w:eastAsiaTheme="majorEastAsia" w:cstheme="minorHAnsi"/>
          <w:bCs/>
        </w:rPr>
        <w:t>993</w:t>
      </w:r>
      <w:r w:rsidR="00D52716" w:rsidRPr="00D52716">
        <w:rPr>
          <w:rFonts w:eastAsiaTheme="majorEastAsia" w:cstheme="minorHAnsi"/>
          <w:bCs/>
        </w:rPr>
        <w:t xml:space="preserve">,00 do km </w:t>
      </w:r>
      <w:r w:rsidR="00D52716">
        <w:rPr>
          <w:rFonts w:eastAsiaTheme="majorEastAsia" w:cstheme="minorHAnsi"/>
          <w:bCs/>
        </w:rPr>
        <w:t>1</w:t>
      </w:r>
      <w:r w:rsidR="00D52716" w:rsidRPr="00D52716">
        <w:rPr>
          <w:rFonts w:eastAsiaTheme="majorEastAsia" w:cstheme="minorHAnsi"/>
          <w:bCs/>
        </w:rPr>
        <w:t>+</w:t>
      </w:r>
      <w:r w:rsidR="00D52716">
        <w:rPr>
          <w:rFonts w:eastAsiaTheme="majorEastAsia" w:cstheme="minorHAnsi"/>
          <w:bCs/>
        </w:rPr>
        <w:t>014</w:t>
      </w:r>
      <w:r w:rsidR="00D52716" w:rsidRPr="00D52716">
        <w:rPr>
          <w:rFonts w:eastAsiaTheme="majorEastAsia" w:cstheme="minorHAnsi"/>
          <w:bCs/>
        </w:rPr>
        <w:t>,00 dł. (</w:t>
      </w:r>
      <w:r w:rsidR="00D52716">
        <w:rPr>
          <w:rFonts w:eastAsiaTheme="majorEastAsia" w:cstheme="minorHAnsi"/>
          <w:bCs/>
        </w:rPr>
        <w:t>2</w:t>
      </w:r>
      <w:r w:rsidR="00D52716" w:rsidRPr="00D52716">
        <w:rPr>
          <w:rFonts w:eastAsiaTheme="majorEastAsia" w:cstheme="minorHAnsi"/>
          <w:bCs/>
        </w:rPr>
        <w:t xml:space="preserve">1 </w:t>
      </w:r>
      <w:proofErr w:type="spellStart"/>
      <w:r w:rsidR="00D52716" w:rsidRPr="00D52716">
        <w:rPr>
          <w:rFonts w:eastAsiaTheme="majorEastAsia" w:cstheme="minorHAnsi"/>
          <w:bCs/>
        </w:rPr>
        <w:t>mb</w:t>
      </w:r>
      <w:proofErr w:type="spellEnd"/>
      <w:r w:rsidR="00D52716" w:rsidRPr="00D52716">
        <w:rPr>
          <w:rFonts w:eastAsiaTheme="majorEastAsia" w:cstheme="minorHAnsi"/>
          <w:bCs/>
        </w:rPr>
        <w:t>)</w:t>
      </w:r>
    </w:p>
    <w:p w14:paraId="13132618" w14:textId="1EE20C53"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roboty przygotowawcze,</w:t>
      </w:r>
    </w:p>
    <w:p w14:paraId="60A929A1" w14:textId="47E97177"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roboty rozbiórkowe oraz roboty ziemne,</w:t>
      </w:r>
    </w:p>
    <w:p w14:paraId="54AEE732" w14:textId="22D9F9B6"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profilowanie i zagęszczanie mechaniczne koryta,</w:t>
      </w:r>
    </w:p>
    <w:p w14:paraId="54E83D9B" w14:textId="7A4D7B3B"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wykonanie podbudowy z kruszywa kamiennego w układzie warstw,</w:t>
      </w:r>
    </w:p>
    <w:p w14:paraId="6C905858" w14:textId="2DAEC377"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wykonanie warstwy ścieralnej z betonu asfaltowego,</w:t>
      </w:r>
    </w:p>
    <w:p w14:paraId="789A1D87" w14:textId="63911B64"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 xml:space="preserve">prace wykończeniowe i porządkowe, </w:t>
      </w:r>
    </w:p>
    <w:p w14:paraId="4B6BC418" w14:textId="0C5AAB8F" w:rsidR="00CA413A" w:rsidRPr="00CA413A" w:rsidRDefault="00CA413A" w:rsidP="00D52716">
      <w:pPr>
        <w:pStyle w:val="Akapitzlist"/>
        <w:numPr>
          <w:ilvl w:val="0"/>
          <w:numId w:val="56"/>
        </w:numPr>
        <w:spacing w:line="276" w:lineRule="auto"/>
        <w:ind w:left="1276" w:hanging="283"/>
        <w:jc w:val="both"/>
        <w:rPr>
          <w:rFonts w:eastAsiaTheme="majorEastAsia" w:cstheme="minorHAnsi"/>
          <w:bCs/>
        </w:rPr>
      </w:pPr>
      <w:r w:rsidRPr="00CA413A">
        <w:rPr>
          <w:rFonts w:eastAsiaTheme="majorEastAsia" w:cstheme="minorHAnsi"/>
          <w:bCs/>
        </w:rPr>
        <w:t>wykonanie robót towarzyszącym tym pracom.</w:t>
      </w:r>
    </w:p>
    <w:p w14:paraId="004EB6E5" w14:textId="77777777" w:rsidR="00CA413A" w:rsidRPr="00CA413A" w:rsidRDefault="00CA413A" w:rsidP="00CA413A">
      <w:pPr>
        <w:pStyle w:val="Akapitzlist"/>
        <w:spacing w:line="276" w:lineRule="auto"/>
        <w:ind w:left="993"/>
        <w:jc w:val="both"/>
        <w:rPr>
          <w:rFonts w:eastAsiaTheme="majorEastAsia" w:cstheme="minorHAnsi"/>
          <w:bCs/>
        </w:rPr>
      </w:pPr>
      <w:r w:rsidRPr="00CA413A">
        <w:rPr>
          <w:rFonts w:eastAsiaTheme="majorEastAsia" w:cstheme="minorHAnsi"/>
          <w:bCs/>
        </w:rPr>
        <w:t>Parametry odcinka drogi: zgodnie z przedmiarem robót.</w:t>
      </w:r>
    </w:p>
    <w:p w14:paraId="66CB316D" w14:textId="77777777" w:rsidR="00CA413A" w:rsidRPr="00CA413A" w:rsidRDefault="00CA413A" w:rsidP="00CA413A">
      <w:pPr>
        <w:pStyle w:val="Akapitzlist"/>
        <w:spacing w:line="276" w:lineRule="auto"/>
        <w:ind w:left="993"/>
        <w:jc w:val="both"/>
        <w:rPr>
          <w:rFonts w:eastAsiaTheme="majorEastAsia" w:cstheme="minorHAnsi"/>
          <w:bCs/>
        </w:rPr>
      </w:pPr>
    </w:p>
    <w:p w14:paraId="1C341252" w14:textId="009475C6" w:rsidR="00CA413A" w:rsidRPr="00CA413A" w:rsidRDefault="00CA413A" w:rsidP="00CA413A">
      <w:pPr>
        <w:pStyle w:val="Akapitzlist"/>
        <w:spacing w:line="276" w:lineRule="auto"/>
        <w:ind w:left="993"/>
        <w:jc w:val="both"/>
        <w:rPr>
          <w:rFonts w:eastAsiaTheme="majorEastAsia" w:cstheme="minorHAnsi"/>
          <w:bCs/>
        </w:rPr>
      </w:pPr>
      <w:r w:rsidRPr="00CA413A">
        <w:rPr>
          <w:rFonts w:eastAsiaTheme="majorEastAsia" w:cstheme="minorHAnsi"/>
          <w:bCs/>
        </w:rPr>
        <w:lastRenderedPageBreak/>
        <w:t>Odcinek w Zimnodole</w:t>
      </w:r>
      <w:r w:rsidR="00D52716">
        <w:rPr>
          <w:rFonts w:eastAsiaTheme="majorEastAsia" w:cstheme="minorHAnsi"/>
          <w:bCs/>
        </w:rPr>
        <w:t xml:space="preserve"> </w:t>
      </w:r>
      <w:r w:rsidR="00D52716" w:rsidRPr="00D52716">
        <w:rPr>
          <w:rFonts w:eastAsiaTheme="majorEastAsia" w:cstheme="minorHAnsi"/>
          <w:bCs/>
        </w:rPr>
        <w:t xml:space="preserve">- km od </w:t>
      </w:r>
      <w:r w:rsidR="00D52716">
        <w:rPr>
          <w:rFonts w:eastAsiaTheme="majorEastAsia" w:cstheme="minorHAnsi"/>
          <w:bCs/>
        </w:rPr>
        <w:t>1</w:t>
      </w:r>
      <w:r w:rsidR="00D52716" w:rsidRPr="00D52716">
        <w:rPr>
          <w:rFonts w:eastAsiaTheme="majorEastAsia" w:cstheme="minorHAnsi"/>
          <w:bCs/>
        </w:rPr>
        <w:t>+</w:t>
      </w:r>
      <w:r w:rsidR="00D52716">
        <w:rPr>
          <w:rFonts w:eastAsiaTheme="majorEastAsia" w:cstheme="minorHAnsi"/>
          <w:bCs/>
        </w:rPr>
        <w:t>014</w:t>
      </w:r>
      <w:r w:rsidR="00D52716" w:rsidRPr="00D52716">
        <w:rPr>
          <w:rFonts w:eastAsiaTheme="majorEastAsia" w:cstheme="minorHAnsi"/>
          <w:bCs/>
        </w:rPr>
        <w:t xml:space="preserve">,00 do km </w:t>
      </w:r>
      <w:r w:rsidR="00D52716">
        <w:rPr>
          <w:rFonts w:eastAsiaTheme="majorEastAsia" w:cstheme="minorHAnsi"/>
          <w:bCs/>
        </w:rPr>
        <w:t>1</w:t>
      </w:r>
      <w:r w:rsidR="00D52716" w:rsidRPr="00D52716">
        <w:rPr>
          <w:rFonts w:eastAsiaTheme="majorEastAsia" w:cstheme="minorHAnsi"/>
          <w:bCs/>
        </w:rPr>
        <w:t>+</w:t>
      </w:r>
      <w:r w:rsidR="00D52716">
        <w:rPr>
          <w:rFonts w:eastAsiaTheme="majorEastAsia" w:cstheme="minorHAnsi"/>
          <w:bCs/>
        </w:rPr>
        <w:t>156</w:t>
      </w:r>
      <w:r w:rsidR="00D52716" w:rsidRPr="00D52716">
        <w:rPr>
          <w:rFonts w:eastAsiaTheme="majorEastAsia" w:cstheme="minorHAnsi"/>
          <w:bCs/>
        </w:rPr>
        <w:t>,00 dł. (</w:t>
      </w:r>
      <w:r w:rsidR="00D52716">
        <w:rPr>
          <w:rFonts w:eastAsiaTheme="majorEastAsia" w:cstheme="minorHAnsi"/>
          <w:bCs/>
        </w:rPr>
        <w:t xml:space="preserve">142 </w:t>
      </w:r>
      <w:proofErr w:type="spellStart"/>
      <w:r w:rsidR="00D52716" w:rsidRPr="00D52716">
        <w:rPr>
          <w:rFonts w:eastAsiaTheme="majorEastAsia" w:cstheme="minorHAnsi"/>
          <w:bCs/>
        </w:rPr>
        <w:t>mb</w:t>
      </w:r>
      <w:proofErr w:type="spellEnd"/>
      <w:r w:rsidR="00D52716" w:rsidRPr="00D52716">
        <w:rPr>
          <w:rFonts w:eastAsiaTheme="majorEastAsia" w:cstheme="minorHAnsi"/>
          <w:bCs/>
        </w:rPr>
        <w:t>)</w:t>
      </w:r>
    </w:p>
    <w:p w14:paraId="14AF8EFC" w14:textId="0B30D960" w:rsidR="00CA413A" w:rsidRPr="00CA413A" w:rsidRDefault="00CA413A" w:rsidP="00D52716">
      <w:pPr>
        <w:pStyle w:val="Akapitzlist"/>
        <w:numPr>
          <w:ilvl w:val="0"/>
          <w:numId w:val="57"/>
        </w:numPr>
        <w:spacing w:line="276" w:lineRule="auto"/>
        <w:ind w:left="1276" w:hanging="283"/>
        <w:jc w:val="both"/>
        <w:rPr>
          <w:rFonts w:eastAsiaTheme="majorEastAsia" w:cstheme="minorHAnsi"/>
          <w:bCs/>
        </w:rPr>
      </w:pPr>
      <w:r w:rsidRPr="00CA413A">
        <w:rPr>
          <w:rFonts w:eastAsiaTheme="majorEastAsia" w:cstheme="minorHAnsi"/>
          <w:bCs/>
        </w:rPr>
        <w:t>roboty przygotowawcze,</w:t>
      </w:r>
    </w:p>
    <w:p w14:paraId="2E0D200E" w14:textId="3920D4BD" w:rsidR="00CA413A" w:rsidRPr="00CA413A" w:rsidRDefault="00CA413A" w:rsidP="00D52716">
      <w:pPr>
        <w:pStyle w:val="Akapitzlist"/>
        <w:numPr>
          <w:ilvl w:val="0"/>
          <w:numId w:val="57"/>
        </w:numPr>
        <w:spacing w:line="276" w:lineRule="auto"/>
        <w:ind w:left="1276" w:hanging="283"/>
        <w:jc w:val="both"/>
        <w:rPr>
          <w:rFonts w:eastAsiaTheme="majorEastAsia" w:cstheme="minorHAnsi"/>
          <w:bCs/>
        </w:rPr>
      </w:pPr>
      <w:r w:rsidRPr="00CA413A">
        <w:rPr>
          <w:rFonts w:eastAsiaTheme="majorEastAsia" w:cstheme="minorHAnsi"/>
          <w:bCs/>
        </w:rPr>
        <w:t>roboty rozbiórkowe oraz roboty ziemne,</w:t>
      </w:r>
    </w:p>
    <w:p w14:paraId="48939001" w14:textId="598E28AB" w:rsidR="00CA413A" w:rsidRPr="00CA413A" w:rsidRDefault="00CA413A" w:rsidP="00D52716">
      <w:pPr>
        <w:pStyle w:val="Akapitzlist"/>
        <w:numPr>
          <w:ilvl w:val="0"/>
          <w:numId w:val="57"/>
        </w:numPr>
        <w:spacing w:line="276" w:lineRule="auto"/>
        <w:ind w:left="1276" w:hanging="283"/>
        <w:jc w:val="both"/>
        <w:rPr>
          <w:rFonts w:eastAsiaTheme="majorEastAsia" w:cstheme="minorHAnsi"/>
          <w:bCs/>
        </w:rPr>
      </w:pPr>
      <w:r w:rsidRPr="00CA413A">
        <w:rPr>
          <w:rFonts w:eastAsiaTheme="majorEastAsia" w:cstheme="minorHAnsi"/>
          <w:bCs/>
        </w:rPr>
        <w:t>profilowanie i zagęszczanie mechaniczne koryta,</w:t>
      </w:r>
    </w:p>
    <w:p w14:paraId="600844D0" w14:textId="4EA259DC" w:rsidR="00CA413A" w:rsidRPr="00CA413A" w:rsidRDefault="00CA413A" w:rsidP="00D52716">
      <w:pPr>
        <w:pStyle w:val="Akapitzlist"/>
        <w:numPr>
          <w:ilvl w:val="0"/>
          <w:numId w:val="57"/>
        </w:numPr>
        <w:spacing w:line="276" w:lineRule="auto"/>
        <w:ind w:left="1276" w:hanging="283"/>
        <w:jc w:val="both"/>
        <w:rPr>
          <w:rFonts w:eastAsiaTheme="majorEastAsia" w:cstheme="minorHAnsi"/>
          <w:bCs/>
        </w:rPr>
      </w:pPr>
      <w:r w:rsidRPr="00CA413A">
        <w:rPr>
          <w:rFonts w:eastAsiaTheme="majorEastAsia" w:cstheme="minorHAnsi"/>
          <w:bCs/>
        </w:rPr>
        <w:t>wykonanie podbudowy z kruszywa kamiennego w układzie warstw,</w:t>
      </w:r>
    </w:p>
    <w:p w14:paraId="3844C039" w14:textId="49C80414" w:rsidR="00CA413A" w:rsidRPr="00CA413A" w:rsidRDefault="00CA413A" w:rsidP="00D52716">
      <w:pPr>
        <w:pStyle w:val="Akapitzlist"/>
        <w:numPr>
          <w:ilvl w:val="0"/>
          <w:numId w:val="57"/>
        </w:numPr>
        <w:spacing w:line="276" w:lineRule="auto"/>
        <w:ind w:left="1276" w:hanging="283"/>
        <w:jc w:val="both"/>
        <w:rPr>
          <w:rFonts w:eastAsiaTheme="majorEastAsia" w:cstheme="minorHAnsi"/>
          <w:bCs/>
        </w:rPr>
      </w:pPr>
      <w:r w:rsidRPr="00CA413A">
        <w:rPr>
          <w:rFonts w:eastAsiaTheme="majorEastAsia" w:cstheme="minorHAnsi"/>
          <w:bCs/>
        </w:rPr>
        <w:t>wykonanie warstwy ścieralnej z betonu asfaltowego,</w:t>
      </w:r>
    </w:p>
    <w:p w14:paraId="408F0A52" w14:textId="5F1ED572" w:rsidR="00CA413A" w:rsidRPr="00CA413A" w:rsidRDefault="00CA413A" w:rsidP="00D52716">
      <w:pPr>
        <w:pStyle w:val="Akapitzlist"/>
        <w:numPr>
          <w:ilvl w:val="0"/>
          <w:numId w:val="57"/>
        </w:numPr>
        <w:spacing w:after="0" w:line="276" w:lineRule="auto"/>
        <w:ind w:left="1276" w:hanging="283"/>
        <w:contextualSpacing w:val="0"/>
        <w:jc w:val="both"/>
        <w:rPr>
          <w:rFonts w:eastAsiaTheme="majorEastAsia" w:cstheme="minorHAnsi"/>
          <w:bCs/>
        </w:rPr>
      </w:pPr>
      <w:r w:rsidRPr="00CA413A">
        <w:rPr>
          <w:rFonts w:eastAsiaTheme="majorEastAsia" w:cstheme="minorHAnsi"/>
          <w:bCs/>
        </w:rPr>
        <w:t xml:space="preserve">prace wykończeniowe i porządkowe, </w:t>
      </w:r>
    </w:p>
    <w:p w14:paraId="4A8BCDCC" w14:textId="44A456C0" w:rsidR="00CA413A" w:rsidRPr="00CA413A" w:rsidRDefault="00CA413A" w:rsidP="00D52716">
      <w:pPr>
        <w:pStyle w:val="Akapitzlist"/>
        <w:numPr>
          <w:ilvl w:val="0"/>
          <w:numId w:val="57"/>
        </w:numPr>
        <w:spacing w:after="0" w:line="276" w:lineRule="auto"/>
        <w:ind w:left="1276" w:hanging="283"/>
        <w:contextualSpacing w:val="0"/>
        <w:jc w:val="both"/>
        <w:rPr>
          <w:rFonts w:eastAsiaTheme="majorEastAsia" w:cstheme="minorHAnsi"/>
          <w:bCs/>
        </w:rPr>
      </w:pPr>
      <w:r w:rsidRPr="00CA413A">
        <w:rPr>
          <w:rFonts w:eastAsiaTheme="majorEastAsia" w:cstheme="minorHAnsi"/>
          <w:bCs/>
        </w:rPr>
        <w:t>wykonanie robót towarzyszącym tym pracom.</w:t>
      </w:r>
    </w:p>
    <w:p w14:paraId="7062D510" w14:textId="1F168145" w:rsidR="00CA413A" w:rsidRPr="00D52716" w:rsidRDefault="00D52716" w:rsidP="00D52716">
      <w:pPr>
        <w:spacing w:after="0" w:line="276" w:lineRule="auto"/>
        <w:ind w:left="993"/>
        <w:jc w:val="both"/>
        <w:rPr>
          <w:rFonts w:eastAsiaTheme="majorEastAsia" w:cstheme="minorHAnsi"/>
          <w:bCs/>
        </w:rPr>
      </w:pPr>
      <w:r w:rsidRPr="00D52716">
        <w:rPr>
          <w:rFonts w:eastAsiaTheme="majorEastAsia" w:cstheme="minorHAnsi"/>
          <w:bCs/>
        </w:rPr>
        <w:t>P</w:t>
      </w:r>
      <w:r w:rsidR="00CA413A" w:rsidRPr="00D52716">
        <w:rPr>
          <w:rFonts w:eastAsiaTheme="majorEastAsia" w:cstheme="minorHAnsi"/>
          <w:bCs/>
        </w:rPr>
        <w:t>arametry odcinka drogi: zgodnie z przedmiarem robót.</w:t>
      </w:r>
    </w:p>
    <w:p w14:paraId="05BA286A" w14:textId="1A94AB5E" w:rsidR="00CA413A" w:rsidRDefault="00CA413A" w:rsidP="00D52716">
      <w:pPr>
        <w:pStyle w:val="Akapitzlist"/>
        <w:spacing w:line="276" w:lineRule="auto"/>
        <w:ind w:left="992"/>
        <w:contextualSpacing w:val="0"/>
        <w:jc w:val="both"/>
        <w:rPr>
          <w:rFonts w:eastAsiaTheme="majorEastAsia" w:cstheme="minorHAnsi"/>
          <w:bCs/>
        </w:rPr>
      </w:pPr>
      <w:r w:rsidRPr="00CA413A">
        <w:rPr>
          <w:rFonts w:eastAsiaTheme="majorEastAsia" w:cstheme="minorHAnsi"/>
          <w:bCs/>
        </w:rPr>
        <w:t xml:space="preserve">Ogółem długość drogi 163 </w:t>
      </w:r>
      <w:proofErr w:type="spellStart"/>
      <w:r w:rsidRPr="00CA413A">
        <w:rPr>
          <w:rFonts w:eastAsiaTheme="majorEastAsia" w:cstheme="minorHAnsi"/>
          <w:bCs/>
        </w:rPr>
        <w:t>mb</w:t>
      </w:r>
      <w:proofErr w:type="spellEnd"/>
      <w:r w:rsidRPr="00CA413A">
        <w:rPr>
          <w:rFonts w:eastAsiaTheme="majorEastAsia" w:cstheme="minorHAnsi"/>
          <w:bCs/>
        </w:rPr>
        <w:t>.</w:t>
      </w:r>
    </w:p>
    <w:p w14:paraId="0B542CE7" w14:textId="3126DBED" w:rsidR="00274573" w:rsidRPr="008A1899" w:rsidRDefault="004E4B88" w:rsidP="008A1899">
      <w:pPr>
        <w:pStyle w:val="Akapitzlist"/>
        <w:spacing w:line="276" w:lineRule="auto"/>
        <w:ind w:left="567"/>
        <w:contextualSpacing w:val="0"/>
        <w:jc w:val="both"/>
        <w:rPr>
          <w:rFonts w:eastAsiaTheme="majorEastAsia" w:cstheme="minorHAnsi"/>
          <w:bCs/>
        </w:rPr>
      </w:pPr>
      <w:r w:rsidRPr="004E4B88">
        <w:rPr>
          <w:rFonts w:eastAsiaTheme="majorEastAsia" w:cstheme="minorHAnsi"/>
          <w:bCs/>
        </w:rPr>
        <w:t>Wszystkie prace należy wykonać zgodnie z obowiązującymi przepisami oraz zasadami wiedzy technicznej i sztuki budowlanej.</w:t>
      </w:r>
    </w:p>
    <w:p w14:paraId="344A7016" w14:textId="1C8FB902" w:rsidR="00431618" w:rsidRPr="00E135D4" w:rsidRDefault="009A6322">
      <w:pPr>
        <w:pStyle w:val="Akapitzlist"/>
        <w:numPr>
          <w:ilvl w:val="0"/>
          <w:numId w:val="23"/>
        </w:numPr>
        <w:spacing w:line="276" w:lineRule="auto"/>
        <w:ind w:left="567" w:hanging="567"/>
        <w:contextualSpacing w:val="0"/>
        <w:jc w:val="both"/>
        <w:rPr>
          <w:rFonts w:eastAsiaTheme="majorEastAsia" w:cstheme="minorHAnsi"/>
          <w:bCs/>
        </w:rPr>
      </w:pPr>
      <w:r w:rsidRPr="00E135D4">
        <w:rPr>
          <w:rFonts w:eastAsiaTheme="majorEastAsia" w:cstheme="minorHAnsi"/>
          <w:b/>
        </w:rPr>
        <w:t>Szczegółowy opis przedmiotu zamówienia zawarty jest w przedmiar</w:t>
      </w:r>
      <w:r w:rsidR="004E4B88">
        <w:rPr>
          <w:rFonts w:eastAsiaTheme="majorEastAsia" w:cstheme="minorHAnsi"/>
          <w:b/>
        </w:rPr>
        <w:t>ach</w:t>
      </w:r>
      <w:r w:rsidRPr="00E135D4">
        <w:rPr>
          <w:rFonts w:eastAsiaTheme="majorEastAsia" w:cstheme="minorHAnsi"/>
          <w:b/>
        </w:rPr>
        <w:t xml:space="preserve"> robót (załącznik</w:t>
      </w:r>
      <w:r w:rsidR="00042754">
        <w:rPr>
          <w:rFonts w:eastAsiaTheme="majorEastAsia" w:cstheme="minorHAnsi"/>
          <w:b/>
        </w:rPr>
        <w:t>i</w:t>
      </w:r>
      <w:r w:rsidRPr="00E135D4">
        <w:rPr>
          <w:rFonts w:eastAsiaTheme="majorEastAsia" w:cstheme="minorHAnsi"/>
          <w:b/>
        </w:rPr>
        <w:t xml:space="preserve"> nr </w:t>
      </w:r>
      <w:r w:rsidR="003C25A8">
        <w:rPr>
          <w:rFonts w:eastAsiaTheme="majorEastAsia" w:cstheme="minorHAnsi"/>
          <w:b/>
        </w:rPr>
        <w:t>7</w:t>
      </w:r>
      <w:r w:rsidR="00042754">
        <w:rPr>
          <w:rFonts w:eastAsiaTheme="majorEastAsia" w:cstheme="minorHAnsi"/>
          <w:b/>
        </w:rPr>
        <w:t xml:space="preserve">A i 7B </w:t>
      </w:r>
      <w:r w:rsidRPr="008A1899">
        <w:rPr>
          <w:rFonts w:eastAsiaTheme="majorEastAsia" w:cstheme="minorHAnsi"/>
          <w:b/>
          <w:color w:val="FF0000"/>
        </w:rPr>
        <w:t xml:space="preserve"> </w:t>
      </w:r>
      <w:r w:rsidR="003C25A8" w:rsidRPr="003C25A8">
        <w:rPr>
          <w:rFonts w:eastAsiaTheme="majorEastAsia" w:cstheme="minorHAnsi"/>
          <w:b/>
        </w:rPr>
        <w:t>do</w:t>
      </w:r>
      <w:r w:rsidRPr="003C25A8">
        <w:rPr>
          <w:rFonts w:eastAsiaTheme="majorEastAsia" w:cstheme="minorHAnsi"/>
          <w:b/>
        </w:rPr>
        <w:t xml:space="preserve"> SWZ, natomiast opis wymagań zamawiającego w zakresie realizacji i odbioru robót zawarty jest we wzorze </w:t>
      </w:r>
      <w:r w:rsidRPr="00E135D4">
        <w:rPr>
          <w:rFonts w:eastAsiaTheme="majorEastAsia" w:cstheme="minorHAnsi"/>
          <w:b/>
        </w:rPr>
        <w:t xml:space="preserve">umowy (załącznik nr </w:t>
      </w:r>
      <w:r w:rsidR="008A1899">
        <w:rPr>
          <w:rFonts w:eastAsiaTheme="majorEastAsia" w:cstheme="minorHAnsi"/>
          <w:b/>
        </w:rPr>
        <w:t>4</w:t>
      </w:r>
      <w:r w:rsidRPr="00E135D4">
        <w:rPr>
          <w:rFonts w:eastAsiaTheme="majorEastAsia" w:cstheme="minorHAnsi"/>
          <w:b/>
        </w:rPr>
        <w:t xml:space="preserve"> do SWZ)</w:t>
      </w:r>
      <w:r w:rsidR="00770205" w:rsidRPr="00E135D4">
        <w:rPr>
          <w:rFonts w:eastAsiaTheme="majorEastAsia" w:cstheme="minorHAnsi"/>
          <w:bCs/>
        </w:rPr>
        <w:t>.</w:t>
      </w:r>
    </w:p>
    <w:p w14:paraId="32EFBA85" w14:textId="4D9FD78B" w:rsidR="00D35569" w:rsidRPr="00C658A7" w:rsidRDefault="00D35569" w:rsidP="006923DB">
      <w:pPr>
        <w:pStyle w:val="Nagwek2"/>
        <w:numPr>
          <w:ilvl w:val="0"/>
          <w:numId w:val="2"/>
        </w:numPr>
        <w:ind w:left="2127" w:hanging="1843"/>
        <w:jc w:val="both"/>
      </w:pPr>
      <w:bookmarkStart w:id="24" w:name="_Toc169175890"/>
      <w:r w:rsidRPr="00C658A7">
        <w:t>Rozwiązania równoważne</w:t>
      </w:r>
      <w:bookmarkEnd w:id="24"/>
    </w:p>
    <w:p w14:paraId="52E231EF" w14:textId="5C7CA103" w:rsidR="00E63B37" w:rsidRPr="00CB7C6E" w:rsidRDefault="00E63B37" w:rsidP="00E63B37">
      <w:pPr>
        <w:spacing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 xml:space="preserve">W przypadku, gdy Zamawiający użył w opisie przedmiotu zamówienia odniesienie do norm, ocen technicznych, specyfikacji technicznych i systemów referencji technicznych, o których mowa w art. 101 ustawy </w:t>
      </w:r>
      <w:proofErr w:type="spellStart"/>
      <w:r w:rsidRPr="00CB7C6E">
        <w:t>Pzp</w:t>
      </w:r>
      <w:proofErr w:type="spellEnd"/>
      <w:r w:rsidRPr="00CB7C6E">
        <w:t xml:space="preserve"> należy rozumieć je jako przykładowe. Zamawiający zgodnie z art. 101 ust. 4 ustawy </w:t>
      </w:r>
      <w:proofErr w:type="spellStart"/>
      <w:r w:rsidRPr="00CB7C6E">
        <w:t>Pzp</w:t>
      </w:r>
      <w:proofErr w:type="spellEnd"/>
      <w:r w:rsidRPr="00CB7C6E">
        <w:t xml:space="preserve">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w:t>
      </w:r>
      <w:r>
        <w:lastRenderedPageBreak/>
        <w:t xml:space="preserve">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Pr="00C658A7" w:rsidRDefault="00D35569" w:rsidP="006923DB">
      <w:pPr>
        <w:pStyle w:val="Nagwek2"/>
        <w:numPr>
          <w:ilvl w:val="0"/>
          <w:numId w:val="2"/>
        </w:numPr>
        <w:ind w:left="2127" w:hanging="1843"/>
        <w:jc w:val="both"/>
      </w:pPr>
      <w:bookmarkStart w:id="25" w:name="_Toc169175891"/>
      <w:r w:rsidRPr="00C658A7">
        <w:t>Wymagania w zakresie zatrudniania przez wykonawcę lub podwykonawcę osób na podstawie stosunku pracy</w:t>
      </w:r>
      <w:bookmarkEnd w:id="25"/>
    </w:p>
    <w:p w14:paraId="12F6028C" w14:textId="7A5FD85A" w:rsidR="00872688"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Kodeks pracy, tj</w:t>
      </w:r>
      <w:r w:rsidRPr="00ED0FD1">
        <w:rPr>
          <w:rFonts w:eastAsia="Calibri" w:cstheme="minorHAnsi"/>
          <w:b/>
          <w:bCs/>
        </w:rPr>
        <w:t xml:space="preserve">. </w:t>
      </w:r>
      <w:r w:rsidR="00274573" w:rsidRPr="00274573">
        <w:rPr>
          <w:rFonts w:eastAsia="Calibri" w:cstheme="minorHAnsi"/>
          <w:b/>
          <w:bCs/>
        </w:rPr>
        <w:t>os</w:t>
      </w:r>
      <w:r w:rsidR="00405620">
        <w:rPr>
          <w:rFonts w:eastAsia="Calibri" w:cstheme="minorHAnsi"/>
          <w:b/>
          <w:bCs/>
        </w:rPr>
        <w:t>o</w:t>
      </w:r>
      <w:r w:rsidR="00274573" w:rsidRPr="00274573">
        <w:rPr>
          <w:rFonts w:eastAsia="Calibri" w:cstheme="minorHAnsi"/>
          <w:b/>
          <w:bCs/>
        </w:rPr>
        <w:t>b</w:t>
      </w:r>
      <w:r w:rsidR="00405620">
        <w:rPr>
          <w:rFonts w:eastAsia="Calibri" w:cstheme="minorHAnsi"/>
          <w:b/>
          <w:bCs/>
        </w:rPr>
        <w:t>y do prowadzenia prac ręcznych</w:t>
      </w:r>
      <w:r w:rsidR="00872688">
        <w:t>.</w:t>
      </w:r>
    </w:p>
    <w:p w14:paraId="6CCD6FA4" w14:textId="77777777" w:rsidR="004861B5" w:rsidRPr="009368BC" w:rsidRDefault="004861B5" w:rsidP="004861B5">
      <w:pPr>
        <w:pStyle w:val="Akapitzlist"/>
        <w:spacing w:after="0" w:line="276" w:lineRule="auto"/>
        <w:ind w:left="567"/>
        <w:jc w:val="both"/>
      </w:pPr>
      <w:r w:rsidRPr="009368BC">
        <w:t xml:space="preserve">Obowiązek zatrudnienia wyżej wymienionych osób dotyczy Wykonawcy, Podwykonawcy oraz  dalszego Podwykonawcy. </w:t>
      </w:r>
    </w:p>
    <w:p w14:paraId="2040DADE" w14:textId="77777777" w:rsidR="004861B5" w:rsidRDefault="004861B5" w:rsidP="004861B5">
      <w:pPr>
        <w:pStyle w:val="Akapitzlist"/>
        <w:numPr>
          <w:ilvl w:val="0"/>
          <w:numId w:val="13"/>
        </w:numPr>
        <w:spacing w:after="0" w:line="276" w:lineRule="auto"/>
        <w:ind w:left="567" w:hanging="567"/>
        <w:jc w:val="both"/>
      </w:pPr>
      <w:r w:rsidRPr="00C3652B">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 wykonujących czynności, o których mowa powyżej w zakresie realizacji przedmiotu zamówienia</w:t>
      </w:r>
      <w:r>
        <w:t>.</w:t>
      </w:r>
    </w:p>
    <w:p w14:paraId="73194CE3" w14:textId="427FD83B" w:rsidR="004861B5" w:rsidRDefault="004861B5" w:rsidP="004861B5">
      <w:pPr>
        <w:pStyle w:val="Akapitzlist"/>
        <w:numPr>
          <w:ilvl w:val="0"/>
          <w:numId w:val="13"/>
        </w:numPr>
        <w:spacing w:after="0" w:line="276" w:lineRule="auto"/>
        <w:ind w:left="567" w:hanging="567"/>
        <w:jc w:val="both"/>
      </w:pPr>
      <w:r>
        <w:t xml:space="preserve">W trakcie realizacji zamówienia zamawiający uprawniony jest do wykonywania czynności kontrolnych wobec wykonawcy odnośnie spełniania przez wykonawcę lub podwykonawcę </w:t>
      </w:r>
      <w:r>
        <w:lastRenderedPageBreak/>
        <w:t xml:space="preserve">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77777777" w:rsidR="004861B5" w:rsidRDefault="004861B5" w:rsidP="004861B5">
      <w:pPr>
        <w:pStyle w:val="Akapitzlist"/>
        <w:numPr>
          <w:ilvl w:val="0"/>
          <w:numId w:val="13"/>
        </w:numPr>
        <w:spacing w:line="276" w:lineRule="auto"/>
        <w:ind w:left="567" w:hanging="567"/>
        <w:jc w:val="both"/>
      </w:pPr>
      <w: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4959B2" w14:textId="77777777"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0E58165D" w:rsidR="004861B5" w:rsidRPr="00535562" w:rsidRDefault="004861B5" w:rsidP="004861B5">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w:t>
      </w:r>
      <w:r w:rsidRPr="00535562">
        <w:t xml:space="preserve">podstawie umowy o pracę osób wykonujących wskazane w </w:t>
      </w:r>
      <w:r w:rsidR="00520D2F" w:rsidRPr="00535562">
        <w:t xml:space="preserve">ust. </w:t>
      </w:r>
      <w:r w:rsidRPr="00535562">
        <w:t xml:space="preserve">1 czynności. </w:t>
      </w:r>
    </w:p>
    <w:p w14:paraId="64C42AAE" w14:textId="75DA44E5" w:rsidR="004861B5" w:rsidRPr="00535562" w:rsidRDefault="004861B5" w:rsidP="004861B5">
      <w:pPr>
        <w:pStyle w:val="Akapitzlist"/>
        <w:numPr>
          <w:ilvl w:val="0"/>
          <w:numId w:val="13"/>
        </w:numPr>
        <w:spacing w:line="276" w:lineRule="auto"/>
        <w:ind w:left="567" w:hanging="567"/>
        <w:jc w:val="both"/>
      </w:pPr>
      <w:r w:rsidRPr="00535562">
        <w:lastRenderedPageBreak/>
        <w:t xml:space="preserve">Za brak zatrudnienia osób wykonujących wskazane w ust. 1 czynności, Wykonawca zapłaci karę określoną w § </w:t>
      </w:r>
      <w:r w:rsidR="00E005FA" w:rsidRPr="00535562">
        <w:t>1</w:t>
      </w:r>
      <w:r w:rsidR="00F966FD">
        <w:t>5</w:t>
      </w:r>
      <w:r w:rsidR="00C86398">
        <w:t xml:space="preserve"> </w:t>
      </w:r>
      <w:r w:rsidRPr="00535562">
        <w:t xml:space="preserve">ust. </w:t>
      </w:r>
      <w:r w:rsidR="00F966FD">
        <w:t>4</w:t>
      </w:r>
      <w:r w:rsidR="008D6E39" w:rsidRPr="00535562">
        <w:t xml:space="preserve"> </w:t>
      </w:r>
      <w:r w:rsidRPr="00535562">
        <w:t xml:space="preserve">wzoru umowy, stanowiącego załącznik nr </w:t>
      </w:r>
      <w:r w:rsidR="00F966FD">
        <w:t>4</w:t>
      </w:r>
      <w:r w:rsidRPr="00535562">
        <w:t xml:space="preserve"> do SWZ. </w:t>
      </w:r>
    </w:p>
    <w:p w14:paraId="54A64946" w14:textId="77777777" w:rsidR="004861B5" w:rsidRPr="00535562" w:rsidRDefault="004861B5" w:rsidP="004861B5">
      <w:pPr>
        <w:pStyle w:val="Akapitzlist"/>
        <w:numPr>
          <w:ilvl w:val="0"/>
          <w:numId w:val="13"/>
        </w:numPr>
        <w:spacing w:line="276" w:lineRule="auto"/>
        <w:ind w:left="567" w:hanging="567"/>
        <w:jc w:val="both"/>
      </w:pPr>
      <w:r w:rsidRPr="00535562">
        <w:t>W przypadku uzasadnionych wątpliwości co do przestrzegania prawa pracy przez wykonawcę lub podwykonawcę, zamawiający może zwrócić się o przeprowadzenie kontroli przez Państwową Inspekcję Pracy.</w:t>
      </w:r>
    </w:p>
    <w:p w14:paraId="0A55EA22" w14:textId="77777777" w:rsidR="004861B5" w:rsidRPr="00535562" w:rsidRDefault="004861B5" w:rsidP="004861B5">
      <w:pPr>
        <w:pStyle w:val="Akapitzlist"/>
        <w:numPr>
          <w:ilvl w:val="0"/>
          <w:numId w:val="13"/>
        </w:numPr>
        <w:spacing w:line="276" w:lineRule="auto"/>
        <w:ind w:left="567" w:hanging="567"/>
        <w:jc w:val="both"/>
      </w:pPr>
      <w:r w:rsidRPr="00535562">
        <w:t>Powyższy wymóg określony w ust. 1 dotyczy również podwykonawców wykonujących wskazane wyżej prace.</w:t>
      </w:r>
    </w:p>
    <w:p w14:paraId="4128A13A" w14:textId="3DB022B9" w:rsidR="004E2BCF" w:rsidRPr="00535562" w:rsidRDefault="004861B5" w:rsidP="00F96665">
      <w:pPr>
        <w:pStyle w:val="Akapitzlist"/>
        <w:numPr>
          <w:ilvl w:val="0"/>
          <w:numId w:val="13"/>
        </w:numPr>
        <w:spacing w:line="276" w:lineRule="auto"/>
        <w:ind w:left="567" w:hanging="567"/>
        <w:jc w:val="both"/>
      </w:pPr>
      <w:r w:rsidRPr="00535562">
        <w:t>W przypadku trzykrotnego nie wywiązania się z obowiązku wskazanego w ust. 3, Zamawiający ma prawo odstąpić od umowy ze skutkiem natychmiastowym, bez konieczności zapłaty kary umownej określonej w §</w:t>
      </w:r>
      <w:r w:rsidR="00535562" w:rsidRPr="00535562">
        <w:t xml:space="preserve"> 1</w:t>
      </w:r>
      <w:r w:rsidR="00F966FD">
        <w:t>2</w:t>
      </w:r>
      <w:r w:rsidRPr="00535562">
        <w:t xml:space="preserve"> ust. </w:t>
      </w:r>
      <w:r w:rsidR="00F966FD">
        <w:t>1 pkt 2)</w:t>
      </w:r>
      <w:r w:rsidRPr="00535562">
        <w:t xml:space="preserve"> wzoru umowy, stanowiącej załącznik nr </w:t>
      </w:r>
      <w:r w:rsidR="00405620">
        <w:t>4</w:t>
      </w:r>
      <w:r w:rsidRPr="00535562">
        <w:t xml:space="preserve"> do SWZ</w:t>
      </w:r>
      <w:bookmarkEnd w:id="26"/>
      <w:bookmarkEnd w:id="27"/>
      <w:r w:rsidR="004E2BCF" w:rsidRPr="00535562">
        <w:t>.</w:t>
      </w:r>
    </w:p>
    <w:p w14:paraId="55EBFF0A" w14:textId="69AFCB40" w:rsidR="00D35569" w:rsidRPr="00C658A7" w:rsidRDefault="00D35569" w:rsidP="006923DB">
      <w:pPr>
        <w:pStyle w:val="Nagwek2"/>
        <w:numPr>
          <w:ilvl w:val="0"/>
          <w:numId w:val="2"/>
        </w:numPr>
        <w:ind w:left="2127" w:hanging="1843"/>
        <w:jc w:val="both"/>
      </w:pPr>
      <w:bookmarkStart w:id="28" w:name="_Toc169175892"/>
      <w:r w:rsidRPr="00C658A7">
        <w:t xml:space="preserve">Wymagania w zakresie zatrudnienia osób, o których mowa w art. 96 ust. 2 pkt 2 ustawy </w:t>
      </w:r>
      <w:proofErr w:type="spellStart"/>
      <w:r w:rsidRPr="00C658A7">
        <w:t>Pzp</w:t>
      </w:r>
      <w:bookmarkEnd w:id="28"/>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C658A7" w:rsidRDefault="00D35569" w:rsidP="006923DB">
      <w:pPr>
        <w:pStyle w:val="Nagwek2"/>
        <w:numPr>
          <w:ilvl w:val="0"/>
          <w:numId w:val="2"/>
        </w:numPr>
        <w:ind w:left="2127" w:hanging="1843"/>
        <w:jc w:val="both"/>
      </w:pPr>
      <w:bookmarkStart w:id="29" w:name="_Toc169175893"/>
      <w:r w:rsidRPr="00C658A7">
        <w:t>Informacja o przedmiotowych środkach dowodowych</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30" w:name="_Toc169175894"/>
      <w:r w:rsidRPr="00C658A7">
        <w:t>Termin wykonania zamówienia</w:t>
      </w:r>
      <w:bookmarkEnd w:id="30"/>
    </w:p>
    <w:p w14:paraId="749C1C3F" w14:textId="77777777" w:rsidR="00895BD0" w:rsidRDefault="0054605E" w:rsidP="009B5945">
      <w:pPr>
        <w:spacing w:after="0" w:line="276" w:lineRule="auto"/>
        <w:jc w:val="both"/>
      </w:pPr>
      <w:r w:rsidRPr="00286E6E">
        <w:t>Zamawiający wymaga, aby zamówienie zostało wykonane</w:t>
      </w:r>
      <w:r>
        <w:t xml:space="preserve"> w terminie</w:t>
      </w:r>
      <w:r w:rsidR="00895BD0">
        <w:t xml:space="preserve">: </w:t>
      </w:r>
    </w:p>
    <w:p w14:paraId="457D1080" w14:textId="1E0FF923" w:rsidR="00472FAD" w:rsidRPr="00895BD0" w:rsidRDefault="00895BD0" w:rsidP="00895BD0">
      <w:pPr>
        <w:pStyle w:val="Akapitzlist"/>
        <w:numPr>
          <w:ilvl w:val="0"/>
          <w:numId w:val="58"/>
        </w:numPr>
        <w:spacing w:after="0" w:line="276" w:lineRule="auto"/>
        <w:jc w:val="both"/>
        <w:rPr>
          <w:b/>
          <w:bCs/>
        </w:rPr>
      </w:pPr>
      <w:r w:rsidRPr="00895BD0">
        <w:rPr>
          <w:b/>
          <w:bCs/>
        </w:rPr>
        <w:t xml:space="preserve">Część I - </w:t>
      </w:r>
      <w:r w:rsidR="0054605E" w:rsidRPr="00895BD0">
        <w:rPr>
          <w:b/>
          <w:bCs/>
        </w:rPr>
        <w:t xml:space="preserve">do </w:t>
      </w:r>
      <w:r w:rsidRPr="00895BD0">
        <w:rPr>
          <w:b/>
          <w:bCs/>
        </w:rPr>
        <w:t xml:space="preserve">60 dni </w:t>
      </w:r>
      <w:r w:rsidR="0054605E" w:rsidRPr="00286E6E">
        <w:t>od dnia zawarcia umowy</w:t>
      </w:r>
      <w:r w:rsidR="00767D83" w:rsidRPr="00895BD0">
        <w:rPr>
          <w:b/>
          <w:bCs/>
        </w:rPr>
        <w:t>.</w:t>
      </w:r>
    </w:p>
    <w:p w14:paraId="79BCD2CA" w14:textId="02F3A901" w:rsidR="00895BD0" w:rsidRPr="00A3333D" w:rsidRDefault="00895BD0" w:rsidP="00895BD0">
      <w:pPr>
        <w:pStyle w:val="Akapitzlist"/>
        <w:numPr>
          <w:ilvl w:val="0"/>
          <w:numId w:val="58"/>
        </w:numPr>
        <w:spacing w:line="276" w:lineRule="auto"/>
        <w:ind w:left="714" w:hanging="357"/>
        <w:contextualSpacing w:val="0"/>
        <w:jc w:val="both"/>
      </w:pPr>
      <w:r w:rsidRPr="00895BD0">
        <w:rPr>
          <w:b/>
          <w:bCs/>
        </w:rPr>
        <w:t xml:space="preserve">Część II – do 60 dni </w:t>
      </w:r>
      <w:r w:rsidRPr="00895BD0">
        <w:t>od dnia zawarcia umowy.</w:t>
      </w:r>
    </w:p>
    <w:p w14:paraId="499C36C7" w14:textId="27802E9B" w:rsidR="00D35569" w:rsidRPr="00C658A7" w:rsidRDefault="00D35569" w:rsidP="006923DB">
      <w:pPr>
        <w:pStyle w:val="Nagwek2"/>
        <w:numPr>
          <w:ilvl w:val="0"/>
          <w:numId w:val="2"/>
        </w:numPr>
        <w:ind w:left="2127" w:hanging="1843"/>
        <w:jc w:val="both"/>
      </w:pPr>
      <w:bookmarkStart w:id="31" w:name="_Toc169175895"/>
      <w:r w:rsidRPr="00C658A7">
        <w:t>Informacja o warunkach udziału w postępowaniu o udzielenie zamówienia</w:t>
      </w:r>
      <w:bookmarkEnd w:id="31"/>
    </w:p>
    <w:p w14:paraId="0838A80F" w14:textId="56B9BEAE" w:rsidR="0054605E" w:rsidRPr="00836C72" w:rsidRDefault="0054605E" w:rsidP="0054605E">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zamawiający określa warunki udziału w postępowaniu </w:t>
      </w:r>
      <w:r w:rsidR="001149F7">
        <w:rPr>
          <w:rFonts w:eastAsia="Times New Roman" w:cstheme="minorHAnsi"/>
        </w:rPr>
        <w:t xml:space="preserve">(dla Części I </w:t>
      </w:r>
      <w:proofErr w:type="spellStart"/>
      <w:r w:rsidR="001149F7">
        <w:rPr>
          <w:rFonts w:eastAsia="Times New Roman" w:cstheme="minorHAnsi"/>
        </w:rPr>
        <w:t>i</w:t>
      </w:r>
      <w:proofErr w:type="spellEnd"/>
      <w:r w:rsidR="001149F7">
        <w:rPr>
          <w:rFonts w:eastAsia="Times New Roman" w:cstheme="minorHAnsi"/>
        </w:rPr>
        <w:t xml:space="preserve"> Części II) </w:t>
      </w:r>
      <w:r w:rsidRPr="003C0FA4">
        <w:rPr>
          <w:rFonts w:eastAsia="Times New Roman" w:cstheme="minorHAnsi"/>
          <w:b/>
        </w:rPr>
        <w:t>dotyczące:</w:t>
      </w:r>
    </w:p>
    <w:p w14:paraId="009406D8" w14:textId="77777777" w:rsidR="0054605E" w:rsidRPr="00FE4B1A" w:rsidRDefault="0054605E">
      <w:pPr>
        <w:pStyle w:val="Akapitzlist"/>
        <w:numPr>
          <w:ilvl w:val="1"/>
          <w:numId w:val="45"/>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do występowania w obrocie gospodarczym.</w:t>
      </w:r>
    </w:p>
    <w:p w14:paraId="49D73335" w14:textId="77777777" w:rsidR="0054605E" w:rsidRPr="00F82E95" w:rsidRDefault="0054605E" w:rsidP="0054605E">
      <w:pPr>
        <w:spacing w:line="276" w:lineRule="auto"/>
        <w:ind w:left="567"/>
        <w:jc w:val="both"/>
        <w:rPr>
          <w:rFonts w:eastAsiaTheme="majorEastAsia" w:cstheme="minorHAnsi"/>
          <w:bCs/>
        </w:rPr>
      </w:pPr>
      <w:r w:rsidRPr="00F82E95">
        <w:rPr>
          <w:rFonts w:eastAsiaTheme="majorEastAsia" w:cstheme="minorHAnsi"/>
          <w:bCs/>
        </w:rPr>
        <w:t xml:space="preserve">Zamawiający nie stawia warunku w tym zakresie </w:t>
      </w:r>
    </w:p>
    <w:p w14:paraId="5FD44E92" w14:textId="77777777" w:rsidR="0054605E" w:rsidRPr="00FE4B1A" w:rsidRDefault="0054605E">
      <w:pPr>
        <w:pStyle w:val="Akapitzlist"/>
        <w:numPr>
          <w:ilvl w:val="1"/>
          <w:numId w:val="45"/>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 xml:space="preserve">uprawnień do prowadzenia określonej działalności gospodarczej lub zawodowej, jeśli wynika to z odrębnych przepisów </w:t>
      </w:r>
    </w:p>
    <w:p w14:paraId="6ED725EE" w14:textId="77777777" w:rsidR="0054605E" w:rsidRPr="00484FBB" w:rsidRDefault="0054605E" w:rsidP="0054605E">
      <w:pPr>
        <w:spacing w:line="276" w:lineRule="auto"/>
        <w:ind w:left="567"/>
        <w:jc w:val="both"/>
        <w:rPr>
          <w:rFonts w:eastAsiaTheme="majorEastAsia" w:cstheme="minorHAnsi"/>
          <w:bCs/>
        </w:rPr>
      </w:pPr>
      <w:bookmarkStart w:id="32" w:name="_Hlk97107467"/>
      <w:r w:rsidRPr="00484FBB">
        <w:rPr>
          <w:rFonts w:eastAsiaTheme="majorEastAsia" w:cstheme="minorHAnsi"/>
          <w:bCs/>
        </w:rPr>
        <w:t>Zamawiający nie stawia warunku w tym zakresie</w:t>
      </w:r>
    </w:p>
    <w:bookmarkEnd w:id="32"/>
    <w:p w14:paraId="4ED71512" w14:textId="77777777" w:rsidR="0054605E" w:rsidRPr="00FE4B1A" w:rsidRDefault="0054605E">
      <w:pPr>
        <w:pStyle w:val="Akapitzlist"/>
        <w:numPr>
          <w:ilvl w:val="1"/>
          <w:numId w:val="45"/>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2C5025E3" w14:textId="77777777" w:rsidR="0054605E" w:rsidRPr="00565643" w:rsidRDefault="0054605E" w:rsidP="0054605E">
      <w:pPr>
        <w:spacing w:line="276" w:lineRule="auto"/>
        <w:ind w:left="567"/>
        <w:jc w:val="both"/>
        <w:rPr>
          <w:rFonts w:eastAsiaTheme="majorEastAsia" w:cstheme="minorHAnsi"/>
          <w:bCs/>
        </w:rPr>
      </w:pPr>
      <w:r w:rsidRPr="00565643">
        <w:rPr>
          <w:rFonts w:eastAsiaTheme="majorEastAsia" w:cstheme="minorHAnsi"/>
          <w:bCs/>
        </w:rPr>
        <w:t>Zamawiający nie stawia warunku w tym zakresie</w:t>
      </w:r>
    </w:p>
    <w:p w14:paraId="19CA40D8" w14:textId="77777777" w:rsidR="0054605E" w:rsidRPr="00FE4B1A" w:rsidRDefault="0054605E">
      <w:pPr>
        <w:pStyle w:val="Akapitzlist"/>
        <w:numPr>
          <w:ilvl w:val="1"/>
          <w:numId w:val="45"/>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6BB4F6BF" w14:textId="77777777" w:rsidR="00895BD0" w:rsidRDefault="0054605E" w:rsidP="00895BD0">
      <w:pPr>
        <w:spacing w:line="23" w:lineRule="atLeast"/>
        <w:ind w:left="567"/>
        <w:jc w:val="both"/>
      </w:pPr>
      <w:r w:rsidRPr="00190D7D">
        <w:t>Zamawiający uzna, że Wykonawca spełnia warunek w zakresie zdolności technicznej lub zawodowej, w szczególności dotycząc</w:t>
      </w:r>
      <w:r>
        <w:t>e</w:t>
      </w:r>
      <w:r w:rsidR="00895BD0">
        <w:t xml:space="preserve"> </w:t>
      </w:r>
      <w:r w:rsidRPr="00895BD0">
        <w:rPr>
          <w:rFonts w:eastAsiaTheme="majorEastAsia" w:cstheme="minorHAnsi"/>
        </w:rPr>
        <w:t>osób zdolnych do wykonania zamówienia, jeżeli wykaże,</w:t>
      </w:r>
      <w:r w:rsidRPr="00895BD0">
        <w:rPr>
          <w:rFonts w:cstheme="minorHAnsi"/>
        </w:rPr>
        <w:t xml:space="preserve"> </w:t>
      </w:r>
      <w:r w:rsidRPr="00895BD0">
        <w:rPr>
          <w:rFonts w:eastAsiaTheme="majorEastAsia" w:cstheme="minorHAnsi"/>
        </w:rPr>
        <w:t>iż dysponuje osobą posiadającą uprawnienia budowlane do kierowania robotami w specjalności drogowej lub odpowiadające im uprawnienia wydane na podstawie wcześniej obowiązujących przepisów</w:t>
      </w:r>
      <w:r w:rsidR="00767D83" w:rsidRPr="00895BD0">
        <w:rPr>
          <w:rFonts w:eastAsia="Times New Roman" w:cstheme="minorHAnsi"/>
        </w:rPr>
        <w:t>.</w:t>
      </w:r>
    </w:p>
    <w:p w14:paraId="640B6EBC" w14:textId="50D73910" w:rsidR="00895BD0" w:rsidRPr="00895BD0" w:rsidRDefault="00895BD0" w:rsidP="00895BD0">
      <w:pPr>
        <w:spacing w:line="23" w:lineRule="atLeast"/>
        <w:ind w:left="567"/>
        <w:jc w:val="both"/>
      </w:pPr>
      <w:r w:rsidRPr="00895BD0">
        <w:rPr>
          <w:rFonts w:eastAsiaTheme="majorEastAsia" w:cstheme="minorHAnsi"/>
        </w:rPr>
        <w:t>Na potwierdzenie ww. warunku Wykonawca składa jedynie oświadczenie o spełnieniu warunków udziału w postępowaniu (załącznik nr 2 do SWZ)</w:t>
      </w:r>
    </w:p>
    <w:p w14:paraId="7070B08F" w14:textId="3EFC8042" w:rsidR="00D35569" w:rsidRPr="00C658A7" w:rsidRDefault="00D35569" w:rsidP="006923DB">
      <w:pPr>
        <w:pStyle w:val="Nagwek2"/>
        <w:numPr>
          <w:ilvl w:val="0"/>
          <w:numId w:val="2"/>
        </w:numPr>
        <w:ind w:left="2127" w:hanging="1843"/>
        <w:jc w:val="both"/>
      </w:pPr>
      <w:bookmarkStart w:id="33" w:name="_Toc169175896"/>
      <w:r w:rsidRPr="00C658A7">
        <w:lastRenderedPageBreak/>
        <w:t>Podstawy wykluczenia</w:t>
      </w:r>
      <w:bookmarkEnd w:id="33"/>
    </w:p>
    <w:p w14:paraId="0B920CB4" w14:textId="2890A7D0" w:rsidR="00D73DD7" w:rsidRPr="003646E3" w:rsidRDefault="009678BF">
      <w:pPr>
        <w:pStyle w:val="Akapitzlist"/>
        <w:numPr>
          <w:ilvl w:val="0"/>
          <w:numId w:val="27"/>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7"/>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7"/>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4" w:name="_Hlk135831073"/>
      <w:r>
        <w:t>(zwanym dalej Rozporządzeniem 765/2006)</w:t>
      </w:r>
      <w:bookmarkEnd w:id="34"/>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5"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5"/>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lastRenderedPageBreak/>
        <w:t>Wykonawca może zostać wykluczony przez Zamawiającego na każdym etapie postepowania o udzielenie zamówienia</w:t>
      </w:r>
      <w:r w:rsidR="009678BF" w:rsidRPr="00340603">
        <w:rPr>
          <w:rFonts w:cstheme="minorHAnsi"/>
        </w:rPr>
        <w:t>.</w:t>
      </w:r>
    </w:p>
    <w:p w14:paraId="65B004DC" w14:textId="2FC51B5F" w:rsidR="00805C77" w:rsidRDefault="00805C77">
      <w:pPr>
        <w:pStyle w:val="Akapitzlist"/>
        <w:numPr>
          <w:ilvl w:val="0"/>
          <w:numId w:val="27"/>
        </w:numPr>
        <w:spacing w:line="276" w:lineRule="auto"/>
        <w:ind w:left="567" w:hanging="567"/>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6" w:name="_Toc169175897"/>
      <w:r w:rsidRPr="00C658A7">
        <w:t>Wykaz podmiotowych środków dowodowych</w:t>
      </w:r>
      <w:r w:rsidR="00606171" w:rsidRPr="00C658A7">
        <w:t>.</w:t>
      </w:r>
      <w:bookmarkEnd w:id="36"/>
    </w:p>
    <w:p w14:paraId="5845A9DF" w14:textId="1EB0290F" w:rsidR="009678BF" w:rsidRPr="004F3A22" w:rsidRDefault="009678BF">
      <w:pPr>
        <w:pStyle w:val="Akapitzlist"/>
        <w:numPr>
          <w:ilvl w:val="1"/>
          <w:numId w:val="4"/>
        </w:numPr>
        <w:spacing w:line="276" w:lineRule="auto"/>
        <w:ind w:left="567" w:hanging="567"/>
        <w:jc w:val="both"/>
        <w:rPr>
          <w:b/>
          <w:bCs/>
        </w:rPr>
      </w:pPr>
      <w:bookmarkStart w:id="37" w:name="_Hlk144366317"/>
      <w:r w:rsidRPr="004F3A22">
        <w:rPr>
          <w:b/>
          <w:bCs/>
        </w:rPr>
        <w:t>DOKUMENTY SKŁADANE RAZEM Z OFERTĄ</w:t>
      </w:r>
    </w:p>
    <w:bookmarkEnd w:id="37"/>
    <w:p w14:paraId="1D329F22" w14:textId="30668797" w:rsidR="001149F7" w:rsidRPr="001149F7" w:rsidRDefault="001149F7" w:rsidP="003C25A8">
      <w:pPr>
        <w:numPr>
          <w:ilvl w:val="0"/>
          <w:numId w:val="16"/>
        </w:numPr>
        <w:autoSpaceDE w:val="0"/>
        <w:autoSpaceDN w:val="0"/>
        <w:spacing w:after="0" w:line="276" w:lineRule="auto"/>
        <w:ind w:left="992" w:hanging="425"/>
        <w:jc w:val="both"/>
        <w:rPr>
          <w:rFonts w:eastAsia="Times New Roman" w:cs="Arial"/>
          <w:lang w:eastAsia="pl-PL"/>
        </w:rPr>
      </w:pPr>
      <w:r w:rsidRPr="001149F7">
        <w:rPr>
          <w:rFonts w:cs="Arial"/>
        </w:rPr>
        <w:t xml:space="preserve">Oferta składana jest pod rygorem nieważności </w:t>
      </w:r>
      <w:r w:rsidRPr="001149F7">
        <w:rPr>
          <w:rFonts w:cs="Arial"/>
          <w:b/>
        </w:rPr>
        <w:t>w formie elektronicznej lub w postaci elektronicznej opatrzonej podpisem zaufanym lub podpisem osobistym.</w:t>
      </w:r>
      <w:r w:rsidRPr="009F7F15">
        <w:t xml:space="preserve"> </w:t>
      </w:r>
      <w:r w:rsidRPr="001149F7">
        <w:rPr>
          <w:rFonts w:cs="Arial"/>
          <w:b/>
        </w:rPr>
        <w:t>Wzór oferty określa załącznik nr 1 do SWZ</w:t>
      </w:r>
    </w:p>
    <w:p w14:paraId="11FECE00" w14:textId="77777777"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8" w:name="_Hlk104976917"/>
    </w:p>
    <w:p w14:paraId="011898D2" w14:textId="4D5E5797"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2"/>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2"/>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 xml:space="preserve">każdy spośród wykonawców wspólnie ubiegających się o udzielenie zamówienia. W takim przypadku oświadczenie potwierdza brak podstaw wykluczenia wykonawcy oraz </w:t>
      </w:r>
      <w:r w:rsidRPr="00F37D96">
        <w:rPr>
          <w:rFonts w:eastAsia="Times New Roman" w:cs="Arial"/>
          <w:lang w:eastAsia="pl-PL"/>
        </w:rPr>
        <w:lastRenderedPageBreak/>
        <w:t>spełnianie warunków udziału w postępowaniu w zakresie, w jakim każdy z wykonawców wykazuje spełnianie warunków udziału w postępowaniu;</w:t>
      </w:r>
    </w:p>
    <w:p w14:paraId="35D3B5B1" w14:textId="0DC0DA49"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CF538C">
        <w:rPr>
          <w:rFonts w:eastAsia="Times New Roman" w:cs="Arial"/>
          <w:lang w:eastAsia="pl-PL"/>
        </w:rPr>
        <w:t>6</w:t>
      </w:r>
      <w:r w:rsidRPr="00D53F53">
        <w:rPr>
          <w:rFonts w:eastAsia="Times New Roman" w:cs="Arial"/>
          <w:lang w:eastAsia="pl-PL"/>
        </w:rPr>
        <w:t xml:space="preserve"> do SWZ. Oświadczenie to składane jest pod rygorem 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3"/>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4"/>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4"/>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4"/>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5"/>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5"/>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5"/>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06342197" w14:textId="77777777" w:rsidR="008E4E43" w:rsidRPr="008E4E43" w:rsidRDefault="008E4E43" w:rsidP="001149F7">
      <w:pPr>
        <w:pStyle w:val="Akapitzlist"/>
        <w:numPr>
          <w:ilvl w:val="0"/>
          <w:numId w:val="33"/>
        </w:numPr>
        <w:autoSpaceDE w:val="0"/>
        <w:autoSpaceDN w:val="0"/>
        <w:spacing w:line="276" w:lineRule="auto"/>
        <w:ind w:left="1276" w:hanging="284"/>
        <w:contextualSpacing w:val="0"/>
        <w:jc w:val="both"/>
        <w:rPr>
          <w:rFonts w:eastAsia="Times New Roman" w:cs="Arial"/>
          <w:b/>
          <w:bCs/>
          <w:lang w:eastAsia="pl-PL"/>
        </w:rPr>
      </w:pPr>
      <w:r w:rsidRPr="008E4E43">
        <w:rPr>
          <w:rFonts w:eastAsia="Times New Roman" w:cs="Arial"/>
          <w:b/>
          <w:bCs/>
          <w:lang w:eastAsia="pl-PL"/>
        </w:rPr>
        <w:t>Kosztorys ofertowy w formie uproszczonej (podpisany);</w:t>
      </w:r>
    </w:p>
    <w:p w14:paraId="7734B225" w14:textId="3D50EC4A" w:rsidR="00A7798F" w:rsidRPr="00A7798F" w:rsidRDefault="00F37D96">
      <w:pPr>
        <w:pStyle w:val="Akapitzlist"/>
        <w:numPr>
          <w:ilvl w:val="0"/>
          <w:numId w:val="33"/>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CF538C">
        <w:rPr>
          <w:rFonts w:eastAsia="Times New Roman" w:cs="Arial"/>
          <w:b/>
          <w:bCs/>
          <w:lang w:eastAsia="pl-PL"/>
        </w:rPr>
        <w:t>8</w:t>
      </w:r>
      <w:r w:rsidR="00A7798F" w:rsidRPr="00A7798F">
        <w:rPr>
          <w:rFonts w:eastAsia="Times New Roman" w:cs="Arial"/>
          <w:b/>
          <w:bCs/>
          <w:lang w:eastAsia="pl-PL"/>
        </w:rPr>
        <w:t xml:space="preserve"> do SWZ</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0647E84A" w14:textId="77777777" w:rsidR="005704BF" w:rsidRDefault="005704BF">
      <w:pPr>
        <w:pStyle w:val="Akapitzlist"/>
        <w:numPr>
          <w:ilvl w:val="0"/>
          <w:numId w:val="36"/>
        </w:numPr>
        <w:autoSpaceDE w:val="0"/>
        <w:autoSpaceDN w:val="0"/>
        <w:spacing w:after="0" w:line="276" w:lineRule="auto"/>
        <w:ind w:left="1560" w:hanging="284"/>
        <w:jc w:val="both"/>
        <w:rPr>
          <w:rFonts w:eastAsia="Times New Roman" w:cs="Arial"/>
          <w:lang w:eastAsia="pl-PL"/>
        </w:rPr>
      </w:pPr>
      <w:r w:rsidRPr="005704BF">
        <w:rPr>
          <w:rFonts w:eastAsia="Times New Roman" w:cs="Arial"/>
          <w:lang w:eastAsia="pl-PL"/>
        </w:rPr>
        <w:lastRenderedPageBreak/>
        <w:t xml:space="preserve">Warunek dotyczący uprawnień do prowadzenia określonej działalności gospodarczej lub zawodowej, o którym mowa w art. 112 ust. 2 pkt 2 ustawy </w:t>
      </w:r>
      <w:proofErr w:type="spellStart"/>
      <w:r w:rsidRPr="005704BF">
        <w:rPr>
          <w:rFonts w:eastAsia="Times New Roman" w:cs="Arial"/>
          <w:lang w:eastAsia="pl-PL"/>
        </w:rPr>
        <w:t>Pzp</w:t>
      </w:r>
      <w:proofErr w:type="spellEnd"/>
      <w:r w:rsidRPr="005704BF">
        <w:rPr>
          <w:rFonts w:eastAsia="Times New Roman" w:cs="Arial"/>
          <w:lang w:eastAsia="pl-PL"/>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93BD4DB" w14:textId="1BC5973E" w:rsidR="009855B9" w:rsidRPr="005704BF" w:rsidRDefault="005704BF">
      <w:pPr>
        <w:pStyle w:val="Akapitzlist"/>
        <w:numPr>
          <w:ilvl w:val="0"/>
          <w:numId w:val="36"/>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751AFF94" w:rsidR="005704BF" w:rsidRPr="005704BF" w:rsidRDefault="005704BF">
      <w:pPr>
        <w:pStyle w:val="Akapitzlist"/>
        <w:numPr>
          <w:ilvl w:val="0"/>
          <w:numId w:val="32"/>
        </w:numPr>
        <w:autoSpaceDE w:val="0"/>
        <w:autoSpaceDN w:val="0"/>
        <w:spacing w:after="0" w:line="276" w:lineRule="auto"/>
        <w:ind w:left="1276" w:hanging="283"/>
        <w:jc w:val="both"/>
        <w:rPr>
          <w:rFonts w:eastAsia="Times New Roman" w:cs="Arial"/>
          <w:lang w:eastAsia="pl-PL"/>
        </w:rPr>
      </w:pPr>
      <w:bookmarkStart w:id="39"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CF538C">
        <w:rPr>
          <w:rFonts w:eastAsia="Times New Roman" w:cs="Times New Roman"/>
          <w:b/>
          <w:i/>
          <w:iCs/>
          <w:lang w:eastAsia="pl-PL"/>
        </w:rPr>
        <w:t>5</w:t>
      </w:r>
      <w:r w:rsidR="00A7798F" w:rsidRPr="00A7798F">
        <w:rPr>
          <w:rFonts w:eastAsia="Times New Roman" w:cs="Times New Roman"/>
          <w:b/>
          <w:i/>
          <w:iCs/>
          <w:lang w:eastAsia="pl-PL"/>
        </w:rPr>
        <w:t xml:space="preserve"> do SWZ</w:t>
      </w:r>
    </w:p>
    <w:bookmarkEnd w:id="39"/>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7"/>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7"/>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7"/>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0" w:name="_Hlk102719157"/>
    </w:p>
    <w:p w14:paraId="50BB5795" w14:textId="3C853843" w:rsidR="005704BF" w:rsidRPr="00870387" w:rsidRDefault="005704BF">
      <w:pPr>
        <w:pStyle w:val="Akapitzlist"/>
        <w:numPr>
          <w:ilvl w:val="0"/>
          <w:numId w:val="32"/>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40"/>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8"/>
    <w:p w14:paraId="7177635F" w14:textId="7DF7C966" w:rsidR="00800042" w:rsidRPr="008553F7" w:rsidRDefault="00DB220A">
      <w:pPr>
        <w:pStyle w:val="Akapitzlist"/>
        <w:numPr>
          <w:ilvl w:val="0"/>
          <w:numId w:val="32"/>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r w:rsidR="00A7798F">
        <w:rPr>
          <w:rFonts w:eastAsia="Times New Roman" w:cs="Times New Roman"/>
          <w:b/>
          <w:lang w:eastAsia="pl-PL"/>
        </w:rPr>
        <w:t>.</w:t>
      </w:r>
    </w:p>
    <w:p w14:paraId="505363D0" w14:textId="4FC8BE13" w:rsidR="000E00E6" w:rsidRPr="00333804" w:rsidRDefault="000E00E6" w:rsidP="00271868">
      <w:pPr>
        <w:spacing w:after="0"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r w:rsidR="00A7798F">
        <w:rPr>
          <w:rFonts w:eastAsia="Times New Roman" w:cs="Times New Roman"/>
          <w:b/>
          <w:lang w:eastAsia="pl-PL"/>
        </w:rPr>
        <w:t>.</w:t>
      </w:r>
    </w:p>
    <w:p w14:paraId="2A2905B2" w14:textId="51EECFA5" w:rsidR="000E00E6" w:rsidRPr="00A7798F" w:rsidRDefault="00392DCC" w:rsidP="008E4E43">
      <w:pPr>
        <w:spacing w:line="276" w:lineRule="auto"/>
        <w:ind w:left="567" w:right="20"/>
        <w:jc w:val="both"/>
        <w:rPr>
          <w:rFonts w:eastAsia="Times New Roman" w:cs="Times New Roman"/>
          <w:lang w:eastAsia="pl-PL"/>
        </w:rPr>
      </w:pPr>
      <w:r w:rsidRPr="00392DCC">
        <w:rPr>
          <w:rFonts w:eastAsia="Times New Roman" w:cs="Times New Roman"/>
          <w:lang w:eastAsia="pl-PL"/>
        </w:rPr>
        <w:t xml:space="preserve">Zamawiający zgodnie z art. 273 ust. 1 ustawy </w:t>
      </w:r>
      <w:proofErr w:type="spellStart"/>
      <w:r w:rsidRPr="00392DCC">
        <w:rPr>
          <w:rFonts w:eastAsia="Times New Roman" w:cs="Times New Roman"/>
          <w:lang w:eastAsia="pl-PL"/>
        </w:rPr>
        <w:t>Pzp</w:t>
      </w:r>
      <w:proofErr w:type="spellEnd"/>
      <w:r w:rsidRPr="00392DCC">
        <w:rPr>
          <w:rFonts w:eastAsia="Times New Roman" w:cs="Times New Roman"/>
          <w:lang w:eastAsia="pl-PL"/>
        </w:rPr>
        <w:t xml:space="preserve"> nie wymaga i nie będzie wzywał Wykonawcy, którego oferta zostanie najwyżej oceniona, do złożenia podmiotowych środków dowodowych.</w:t>
      </w:r>
      <w:r w:rsidR="00686036" w:rsidRPr="00A7798F">
        <w:rPr>
          <w:rFonts w:eastAsia="Times New Roman" w:cs="Times New Roman"/>
          <w:lang w:eastAsia="pl-PL"/>
        </w:rPr>
        <w:t>.</w:t>
      </w:r>
    </w:p>
    <w:p w14:paraId="17353A21" w14:textId="3841D82F" w:rsidR="00D35569" w:rsidRPr="00C658A7" w:rsidRDefault="00D35569" w:rsidP="006923DB">
      <w:pPr>
        <w:pStyle w:val="Nagwek2"/>
        <w:numPr>
          <w:ilvl w:val="0"/>
          <w:numId w:val="2"/>
        </w:numPr>
        <w:ind w:left="2127" w:hanging="1843"/>
        <w:jc w:val="both"/>
      </w:pPr>
      <w:bookmarkStart w:id="41" w:name="_Toc169175898"/>
      <w:r w:rsidRPr="00C658A7">
        <w:t>Wymagania dotyczące wadium</w:t>
      </w:r>
      <w:bookmarkEnd w:id="41"/>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2" w:name="_Toc169175899"/>
      <w:r w:rsidRPr="00C658A7">
        <w:t>Sposób przygotowania ofert</w:t>
      </w:r>
      <w:r w:rsidR="002230C1" w:rsidRPr="00C658A7">
        <w:t>.</w:t>
      </w:r>
      <w:bookmarkEnd w:id="42"/>
    </w:p>
    <w:p w14:paraId="3356A690" w14:textId="77777777" w:rsidR="00001BBA" w:rsidRPr="00BD6F74" w:rsidRDefault="00001BBA">
      <w:pPr>
        <w:numPr>
          <w:ilvl w:val="0"/>
          <w:numId w:val="28"/>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2"/>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2"/>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0"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2"/>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1"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8"/>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8"/>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8"/>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lastRenderedPageBreak/>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8"/>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8"/>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2"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3"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8"/>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3"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3"/>
    <w:p w14:paraId="2729A335" w14:textId="77777777" w:rsidR="00001BBA" w:rsidRPr="00431EED" w:rsidRDefault="00001BBA">
      <w:pPr>
        <w:pStyle w:val="Akapitzlist"/>
        <w:numPr>
          <w:ilvl w:val="0"/>
          <w:numId w:val="2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1"/>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1"/>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8"/>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4" w:name="_Toc169175900"/>
      <w:r w:rsidRPr="00C658A7">
        <w:t>Opis sposobu obliczenia ceny</w:t>
      </w:r>
      <w:bookmarkEnd w:id="44"/>
    </w:p>
    <w:p w14:paraId="55CF626E" w14:textId="77777777" w:rsidR="004005B3" w:rsidRDefault="004005B3" w:rsidP="00392DCC">
      <w:pPr>
        <w:numPr>
          <w:ilvl w:val="0"/>
          <w:numId w:val="49"/>
        </w:numPr>
        <w:suppressAutoHyphens/>
        <w:autoSpaceDE w:val="0"/>
        <w:spacing w:after="0" w:line="276" w:lineRule="auto"/>
        <w:ind w:left="567" w:hanging="567"/>
        <w:jc w:val="both"/>
      </w:pPr>
      <w:r w:rsidRPr="00BE34A4">
        <w:t>W formularzu ofertowym  – załącznik nr 1 do SWZ</w:t>
      </w:r>
      <w:r>
        <w:t xml:space="preserve"> -</w:t>
      </w:r>
      <w:r w:rsidRPr="00BE34A4">
        <w:t xml:space="preserve"> należy podać cenę brutto, która musi określać całkowitą wycenę wykonania zamówienia.</w:t>
      </w:r>
    </w:p>
    <w:p w14:paraId="28247A53" w14:textId="52E9CBD8" w:rsidR="00392DCC" w:rsidRPr="00392DCC" w:rsidRDefault="00392DCC" w:rsidP="00392DCC">
      <w:pPr>
        <w:pStyle w:val="Akapitzlist"/>
        <w:numPr>
          <w:ilvl w:val="0"/>
          <w:numId w:val="49"/>
        </w:numPr>
        <w:spacing w:after="0" w:line="276" w:lineRule="auto"/>
        <w:ind w:left="567" w:hanging="567"/>
      </w:pPr>
      <w:r w:rsidRPr="00392DCC">
        <w:t>Cena oferty powinna wynikać z kosztorysu ofertowego sporządzonego na podstawie przedmiar</w:t>
      </w:r>
      <w:r w:rsidR="005F0A3D">
        <w:t>ów</w:t>
      </w:r>
      <w:r w:rsidRPr="00392DCC">
        <w:t xml:space="preserve"> robót, który stanowi</w:t>
      </w:r>
      <w:r w:rsidR="005F0A3D">
        <w:t>ą</w:t>
      </w:r>
      <w:r w:rsidRPr="00392DCC">
        <w:t xml:space="preserve"> załącznik nr </w:t>
      </w:r>
      <w:r w:rsidR="00CF538C">
        <w:t>7</w:t>
      </w:r>
      <w:r w:rsidRPr="00392DCC">
        <w:t xml:space="preserve"> do SWZ.  Kosztorys ofertowy należy podpisać i dołączyć do oferty</w:t>
      </w:r>
      <w:r>
        <w:t>.</w:t>
      </w:r>
    </w:p>
    <w:p w14:paraId="6868BF99" w14:textId="77777777" w:rsidR="004005B3" w:rsidRPr="00BE34A4" w:rsidRDefault="004005B3" w:rsidP="00392DCC">
      <w:pPr>
        <w:numPr>
          <w:ilvl w:val="0"/>
          <w:numId w:val="49"/>
        </w:numPr>
        <w:suppressAutoHyphens/>
        <w:autoSpaceDE w:val="0"/>
        <w:spacing w:after="0" w:line="276" w:lineRule="auto"/>
        <w:ind w:left="567" w:hanging="567"/>
        <w:jc w:val="both"/>
      </w:pPr>
      <w:r>
        <w:t>Wyliczona cena powinna uwzględniać wszelkie niezbędne koszty wykonania przedmiotu zamówienia</w:t>
      </w:r>
      <w:r w:rsidRPr="00BE34A4">
        <w:t xml:space="preserve">.  </w:t>
      </w:r>
    </w:p>
    <w:p w14:paraId="158B51E9" w14:textId="77777777" w:rsidR="004005B3" w:rsidRDefault="004005B3" w:rsidP="00392DCC">
      <w:pPr>
        <w:numPr>
          <w:ilvl w:val="0"/>
          <w:numId w:val="49"/>
        </w:numPr>
        <w:suppressAutoHyphens/>
        <w:autoSpaceDE w:val="0"/>
        <w:spacing w:after="0" w:line="276" w:lineRule="auto"/>
        <w:ind w:left="567" w:hanging="567"/>
        <w:jc w:val="both"/>
      </w:pPr>
      <w:r w:rsidRPr="00BE34A4">
        <w:t xml:space="preserve">Ofertę należy sporządzić przy uwzględnieniu warunku, że materiały oraz środki techniczne </w:t>
      </w:r>
      <w:r w:rsidRPr="00D465D6">
        <w:t>niezbędne do wykonania zamówienia dostarcza Wykonawca.</w:t>
      </w:r>
    </w:p>
    <w:p w14:paraId="023E734B" w14:textId="77777777" w:rsidR="0081315B" w:rsidRDefault="004005B3" w:rsidP="0081315B">
      <w:pPr>
        <w:numPr>
          <w:ilvl w:val="0"/>
          <w:numId w:val="49"/>
        </w:numPr>
        <w:suppressAutoHyphens/>
        <w:autoSpaceDE w:val="0"/>
        <w:spacing w:after="0" w:line="276" w:lineRule="auto"/>
        <w:ind w:left="567" w:hanging="567"/>
        <w:jc w:val="both"/>
      </w:pPr>
      <w:r w:rsidRPr="00D465D6">
        <w:t>Wykonawcy ponoszą wszelkie koszty związane z przygotowaniem i złożeniem oferty.</w:t>
      </w:r>
    </w:p>
    <w:p w14:paraId="1B3757A5" w14:textId="77777777" w:rsidR="0081315B" w:rsidRDefault="0081315B" w:rsidP="0081315B">
      <w:pPr>
        <w:numPr>
          <w:ilvl w:val="0"/>
          <w:numId w:val="49"/>
        </w:numPr>
        <w:suppressAutoHyphens/>
        <w:autoSpaceDE w:val="0"/>
        <w:spacing w:after="0" w:line="276" w:lineRule="auto"/>
        <w:ind w:left="567" w:hanging="567"/>
        <w:jc w:val="both"/>
      </w:pPr>
      <w:r>
        <w:t>Opisu robót zawartych w przedmiarach robót nie można modyfikować.</w:t>
      </w:r>
    </w:p>
    <w:p w14:paraId="3FDC49AB" w14:textId="12FF6603" w:rsidR="0081315B" w:rsidRDefault="0081315B" w:rsidP="0081315B">
      <w:pPr>
        <w:suppressAutoHyphens/>
        <w:autoSpaceDE w:val="0"/>
        <w:spacing w:after="0" w:line="276" w:lineRule="auto"/>
        <w:ind w:left="567"/>
        <w:jc w:val="both"/>
      </w:pPr>
      <w:r>
        <w:t>Kolejność robót, ich numeracja i ilość robót musi być zachowana jak w przedmiarze robót. Jeśli Wykonawca rozdziela pozycję kosztorysową z przedmiaru robót na dwie lub więcej pozycji kosztorysowych, numeracja ich musi być również zachowana jak w przedmiarze z dodaniem kolejnych liter alfabetu.</w:t>
      </w:r>
    </w:p>
    <w:p w14:paraId="25DD669F" w14:textId="0E5EA56F" w:rsidR="0081315B" w:rsidRDefault="0081315B" w:rsidP="0081315B">
      <w:pPr>
        <w:numPr>
          <w:ilvl w:val="0"/>
          <w:numId w:val="49"/>
        </w:numPr>
        <w:suppressAutoHyphens/>
        <w:autoSpaceDE w:val="0"/>
        <w:spacing w:after="0" w:line="288" w:lineRule="auto"/>
        <w:ind w:left="567" w:hanging="567"/>
        <w:jc w:val="both"/>
      </w:pPr>
      <w:r w:rsidRPr="0081315B">
        <w:t>Wykonawca wyliczy cenę wykonania robót w kosztorysie ofertowym mnożąc przyjętą wartość jednostkową przez ilość (krotność) przyjętych jednostek przedmiarowych. Suma wszystkich pozycji kosztorysu ofertowego stanowić będzie cenę oferty</w:t>
      </w:r>
      <w:r>
        <w:t>.</w:t>
      </w:r>
    </w:p>
    <w:p w14:paraId="0ADE12D1" w14:textId="600A5BE5" w:rsidR="0081315B" w:rsidRDefault="004005B3" w:rsidP="00F770C0">
      <w:pPr>
        <w:suppressAutoHyphens/>
        <w:autoSpaceDE w:val="0"/>
        <w:spacing w:after="0" w:line="288" w:lineRule="auto"/>
        <w:ind w:left="567"/>
        <w:jc w:val="both"/>
      </w:pPr>
      <w:r>
        <w:t>Każda pozycja przedmiarowa winna posiadać obliczoną cenę jednostkową</w:t>
      </w:r>
      <w:r w:rsidR="00F770C0">
        <w:t>.</w:t>
      </w:r>
    </w:p>
    <w:p w14:paraId="4E4546AF" w14:textId="56F1873D" w:rsidR="004005B3" w:rsidRPr="00D465D6" w:rsidRDefault="004005B3">
      <w:pPr>
        <w:numPr>
          <w:ilvl w:val="0"/>
          <w:numId w:val="49"/>
        </w:numPr>
        <w:suppressAutoHyphens/>
        <w:autoSpaceDE w:val="0"/>
        <w:spacing w:after="0" w:line="288" w:lineRule="auto"/>
        <w:ind w:left="567" w:hanging="567"/>
        <w:jc w:val="both"/>
      </w:pPr>
      <w:r w:rsidRPr="00D465D6">
        <w:lastRenderedPageBreak/>
        <w:t>Bez względu na jakiekolwiek ograniczenia zasugerowane przez opis każdej pozycji przedmiarowej, Wykonawca musi jasno zrozumieć, że kwoty podane przez niego w kosztorysie stanowią zapłatę za pracę wykonaną i zakończoną pod każdym względem. Uważa się, że Wykonawca wziął pod uwagę wszystkie wymagania i zobowiązania i, że odpowiednio wycenił przedmiarową pozycję. Tak więc, kwota musi zawierać różnorakie ryzyko związane z koniecznością wybudowania, wykończenia i konserwacji całości robót dotyczących niniejszego zadania. Nieuwzględnione roboty tymczasowe, uzupełniające potrzebne do wykonania robót podstawowych winny być wycenione w odpowiednich pozycjach robót podstawowych.</w:t>
      </w:r>
    </w:p>
    <w:p w14:paraId="52B57E44" w14:textId="77777777" w:rsidR="004005B3" w:rsidRDefault="004005B3">
      <w:pPr>
        <w:numPr>
          <w:ilvl w:val="0"/>
          <w:numId w:val="49"/>
        </w:numPr>
        <w:suppressAutoHyphens/>
        <w:autoSpaceDE w:val="0"/>
        <w:spacing w:after="0" w:line="288" w:lineRule="auto"/>
        <w:ind w:left="567" w:hanging="567"/>
        <w:jc w:val="both"/>
      </w:pPr>
      <w:r>
        <w:t xml:space="preserve">Do wyliczonego zakresu robót wg przedmiaru robót, Wykonawca winien naliczyć koszty dodatkowe, </w:t>
      </w:r>
      <w:proofErr w:type="spellStart"/>
      <w:r>
        <w:t>tj</w:t>
      </w:r>
      <w:proofErr w:type="spellEnd"/>
      <w:r>
        <w:t>:</w:t>
      </w:r>
    </w:p>
    <w:p w14:paraId="050FC83E" w14:textId="0E42E69F" w:rsidR="00F770C0" w:rsidRDefault="00F770C0" w:rsidP="00F770C0">
      <w:pPr>
        <w:pStyle w:val="Akapitzlist"/>
        <w:numPr>
          <w:ilvl w:val="0"/>
          <w:numId w:val="51"/>
        </w:numPr>
        <w:suppressAutoHyphens/>
        <w:autoSpaceDE w:val="0"/>
        <w:spacing w:after="0" w:line="288" w:lineRule="auto"/>
        <w:ind w:left="993" w:hanging="426"/>
        <w:jc w:val="both"/>
      </w:pPr>
      <w:r>
        <w:t>zagospodarowanie placu budowy,</w:t>
      </w:r>
    </w:p>
    <w:p w14:paraId="4981B12A" w14:textId="77777777" w:rsidR="00F770C0" w:rsidRDefault="00F770C0" w:rsidP="00F770C0">
      <w:pPr>
        <w:pStyle w:val="Akapitzlist"/>
        <w:numPr>
          <w:ilvl w:val="0"/>
          <w:numId w:val="51"/>
        </w:numPr>
        <w:suppressAutoHyphens/>
        <w:autoSpaceDE w:val="0"/>
        <w:spacing w:after="0" w:line="288" w:lineRule="auto"/>
        <w:ind w:left="993" w:hanging="426"/>
        <w:jc w:val="both"/>
      </w:pPr>
      <w:r>
        <w:t>wyznaczenie działek Gminy Olkusz przy prowadzeniu robót, celem uniknięcia wejścia w teren działek osób prywatnych oraz wykonanie geodezyjnej dokumentacji powykonawczej,</w:t>
      </w:r>
    </w:p>
    <w:p w14:paraId="0F766C68" w14:textId="77777777" w:rsidR="00F770C0" w:rsidRDefault="00F770C0" w:rsidP="00F770C0">
      <w:pPr>
        <w:pStyle w:val="Akapitzlist"/>
        <w:numPr>
          <w:ilvl w:val="0"/>
          <w:numId w:val="51"/>
        </w:numPr>
        <w:suppressAutoHyphens/>
        <w:autoSpaceDE w:val="0"/>
        <w:spacing w:after="0" w:line="288" w:lineRule="auto"/>
        <w:ind w:left="993" w:hanging="426"/>
        <w:jc w:val="both"/>
      </w:pPr>
      <w:r>
        <w:t>zabezpieczenie placu budowy przed dostępem osób trzecich,</w:t>
      </w:r>
    </w:p>
    <w:p w14:paraId="4D298495" w14:textId="77777777" w:rsidR="00F770C0" w:rsidRDefault="00F770C0" w:rsidP="00F770C0">
      <w:pPr>
        <w:pStyle w:val="Akapitzlist"/>
        <w:numPr>
          <w:ilvl w:val="0"/>
          <w:numId w:val="51"/>
        </w:numPr>
        <w:suppressAutoHyphens/>
        <w:autoSpaceDE w:val="0"/>
        <w:spacing w:after="0" w:line="288" w:lineRule="auto"/>
        <w:ind w:left="993" w:hanging="426"/>
        <w:jc w:val="both"/>
      </w:pPr>
      <w:r>
        <w:t>wyłączenie mediów,</w:t>
      </w:r>
    </w:p>
    <w:p w14:paraId="4CD027D0" w14:textId="77777777" w:rsidR="00F770C0" w:rsidRDefault="00F770C0" w:rsidP="00F770C0">
      <w:pPr>
        <w:pStyle w:val="Akapitzlist"/>
        <w:numPr>
          <w:ilvl w:val="0"/>
          <w:numId w:val="51"/>
        </w:numPr>
        <w:suppressAutoHyphens/>
        <w:autoSpaceDE w:val="0"/>
        <w:spacing w:after="0" w:line="288" w:lineRule="auto"/>
        <w:ind w:left="993" w:hanging="426"/>
        <w:jc w:val="both"/>
      </w:pPr>
      <w:r>
        <w:t>zużycie wody i energii,</w:t>
      </w:r>
    </w:p>
    <w:p w14:paraId="68942EAD" w14:textId="77777777" w:rsidR="00F770C0" w:rsidRDefault="00F770C0" w:rsidP="00F770C0">
      <w:pPr>
        <w:pStyle w:val="Akapitzlist"/>
        <w:numPr>
          <w:ilvl w:val="0"/>
          <w:numId w:val="51"/>
        </w:numPr>
        <w:suppressAutoHyphens/>
        <w:autoSpaceDE w:val="0"/>
        <w:spacing w:after="0" w:line="288" w:lineRule="auto"/>
        <w:ind w:left="993" w:hanging="426"/>
        <w:jc w:val="both"/>
      </w:pPr>
      <w:r>
        <w:t>zabezpieczenie robót pod względem BHP,</w:t>
      </w:r>
    </w:p>
    <w:p w14:paraId="17CF9411" w14:textId="77777777" w:rsidR="00F770C0" w:rsidRDefault="00F770C0" w:rsidP="00F770C0">
      <w:pPr>
        <w:pStyle w:val="Akapitzlist"/>
        <w:numPr>
          <w:ilvl w:val="0"/>
          <w:numId w:val="51"/>
        </w:numPr>
        <w:suppressAutoHyphens/>
        <w:autoSpaceDE w:val="0"/>
        <w:spacing w:after="0" w:line="288" w:lineRule="auto"/>
        <w:ind w:left="993" w:hanging="426"/>
        <w:jc w:val="both"/>
      </w:pPr>
      <w:r>
        <w:t xml:space="preserve">koszty nadzoru właścicieli i użytkowników uzbrojenia technicznego oraz ewentualnych zabezpieczeń dodatkowych, zaleconych przez tychże właścicieli i użytkowników </w:t>
      </w:r>
    </w:p>
    <w:p w14:paraId="11701543" w14:textId="77777777" w:rsidR="00F770C0" w:rsidRDefault="00F770C0" w:rsidP="00F770C0">
      <w:pPr>
        <w:pStyle w:val="Akapitzlist"/>
        <w:numPr>
          <w:ilvl w:val="0"/>
          <w:numId w:val="51"/>
        </w:numPr>
        <w:suppressAutoHyphens/>
        <w:autoSpaceDE w:val="0"/>
        <w:spacing w:after="0" w:line="288" w:lineRule="auto"/>
        <w:ind w:left="993" w:hanging="426"/>
        <w:jc w:val="both"/>
      </w:pPr>
      <w:r>
        <w:t>w trakcie prowadzenia robót,</w:t>
      </w:r>
    </w:p>
    <w:p w14:paraId="13EC70F4" w14:textId="77777777" w:rsidR="00F770C0" w:rsidRDefault="00F770C0" w:rsidP="00F770C0">
      <w:pPr>
        <w:pStyle w:val="Akapitzlist"/>
        <w:numPr>
          <w:ilvl w:val="0"/>
          <w:numId w:val="51"/>
        </w:numPr>
        <w:suppressAutoHyphens/>
        <w:autoSpaceDE w:val="0"/>
        <w:spacing w:after="0" w:line="288" w:lineRule="auto"/>
        <w:ind w:left="993" w:hanging="426"/>
        <w:jc w:val="both"/>
      </w:pPr>
      <w:r>
        <w:t>wykonanie przekopów kontrolnych w celu zlokalizowania uzbrojenia podziemnego,</w:t>
      </w:r>
    </w:p>
    <w:p w14:paraId="70B5EA4C" w14:textId="3D79AC5D" w:rsidR="00F770C0" w:rsidRDefault="00F770C0" w:rsidP="00F770C0">
      <w:pPr>
        <w:pStyle w:val="Akapitzlist"/>
        <w:numPr>
          <w:ilvl w:val="0"/>
          <w:numId w:val="51"/>
        </w:numPr>
        <w:suppressAutoHyphens/>
        <w:autoSpaceDE w:val="0"/>
        <w:spacing w:after="0" w:line="288" w:lineRule="auto"/>
        <w:ind w:left="993" w:hanging="426"/>
        <w:jc w:val="both"/>
      </w:pPr>
      <w:r>
        <w:t>próby i badania wykonywane zgodnie z warunkami technicznymi wykonania i odbioru robót tj.: nośności i zagęszczenia podbudowy,</w:t>
      </w:r>
    </w:p>
    <w:p w14:paraId="0DEA6584" w14:textId="77777777" w:rsidR="00F770C0" w:rsidRDefault="00F770C0" w:rsidP="00F770C0">
      <w:pPr>
        <w:pStyle w:val="Akapitzlist"/>
        <w:numPr>
          <w:ilvl w:val="0"/>
          <w:numId w:val="51"/>
        </w:numPr>
        <w:suppressAutoHyphens/>
        <w:autoSpaceDE w:val="0"/>
        <w:spacing w:after="0" w:line="288" w:lineRule="auto"/>
        <w:ind w:left="993" w:hanging="426"/>
        <w:jc w:val="both"/>
      </w:pPr>
      <w:r>
        <w:t>odszkodowania za szkody wyrządzone osobom trzecim na skutek prowadzenia w/w robót.</w:t>
      </w:r>
    </w:p>
    <w:p w14:paraId="74452ED3" w14:textId="5903763A" w:rsidR="00F770C0" w:rsidRDefault="00F770C0" w:rsidP="00F770C0">
      <w:pPr>
        <w:pStyle w:val="Akapitzlist"/>
        <w:numPr>
          <w:ilvl w:val="0"/>
          <w:numId w:val="51"/>
        </w:numPr>
        <w:suppressAutoHyphens/>
        <w:autoSpaceDE w:val="0"/>
        <w:spacing w:after="0" w:line="288" w:lineRule="auto"/>
        <w:ind w:left="993" w:hanging="426"/>
        <w:jc w:val="both"/>
      </w:pPr>
      <w:r>
        <w:t>koszty oznakowania zgodnie z projektem tymczasowej organizacji ruchu (jeśli wykonawca uzna za konieczny),</w:t>
      </w:r>
    </w:p>
    <w:p w14:paraId="1D22457F" w14:textId="2287EAF8" w:rsidR="00F770C0" w:rsidRDefault="00F770C0" w:rsidP="00F770C0">
      <w:pPr>
        <w:pStyle w:val="Akapitzlist"/>
        <w:numPr>
          <w:ilvl w:val="0"/>
          <w:numId w:val="51"/>
        </w:numPr>
        <w:suppressAutoHyphens/>
        <w:autoSpaceDE w:val="0"/>
        <w:spacing w:after="0" w:line="288" w:lineRule="auto"/>
        <w:ind w:left="993" w:hanging="426"/>
        <w:jc w:val="both"/>
      </w:pPr>
      <w:r>
        <w:t>koszty regulacji urządzeń infrastruktury podziemnej (zasuwy wodociągowe, gazowe, studnie kanalizacyjne i TP),</w:t>
      </w:r>
    </w:p>
    <w:p w14:paraId="46D0E1E4" w14:textId="2F1B7BF2" w:rsidR="00F770C0" w:rsidRDefault="00F770C0" w:rsidP="00F770C0">
      <w:pPr>
        <w:pStyle w:val="Akapitzlist"/>
        <w:numPr>
          <w:ilvl w:val="0"/>
          <w:numId w:val="51"/>
        </w:numPr>
        <w:suppressAutoHyphens/>
        <w:autoSpaceDE w:val="0"/>
        <w:spacing w:after="0" w:line="288" w:lineRule="auto"/>
        <w:ind w:left="993" w:hanging="426"/>
        <w:jc w:val="both"/>
      </w:pPr>
      <w:r>
        <w:t>zapewnienia i zabezpieczenia dojść i dojazdu do posesji w trakcie realizacji robót.</w:t>
      </w:r>
    </w:p>
    <w:p w14:paraId="5676CFFA" w14:textId="72EA77A2" w:rsidR="00F770C0" w:rsidRDefault="00F770C0" w:rsidP="00F770C0">
      <w:pPr>
        <w:pStyle w:val="Akapitzlist"/>
        <w:numPr>
          <w:ilvl w:val="0"/>
          <w:numId w:val="51"/>
        </w:numPr>
        <w:suppressAutoHyphens/>
        <w:autoSpaceDE w:val="0"/>
        <w:spacing w:after="0" w:line="288" w:lineRule="auto"/>
        <w:ind w:left="993" w:hanging="426"/>
        <w:jc w:val="both"/>
      </w:pPr>
      <w:r>
        <w:t>zajęcie pasa drogowego (jeżeli wystąpi),</w:t>
      </w:r>
    </w:p>
    <w:p w14:paraId="27159618" w14:textId="19C90ADB" w:rsidR="00F770C0" w:rsidRDefault="00F770C0" w:rsidP="00F770C0">
      <w:pPr>
        <w:pStyle w:val="Akapitzlist"/>
        <w:numPr>
          <w:ilvl w:val="0"/>
          <w:numId w:val="51"/>
        </w:numPr>
        <w:suppressAutoHyphens/>
        <w:autoSpaceDE w:val="0"/>
        <w:spacing w:after="0" w:line="288" w:lineRule="auto"/>
        <w:ind w:left="993" w:hanging="426"/>
        <w:jc w:val="both"/>
      </w:pPr>
      <w:r>
        <w:t>prace porządkowe przyległego terenu – pobocza, uzupełnienie ziemi,</w:t>
      </w:r>
    </w:p>
    <w:p w14:paraId="60D6C06B" w14:textId="496AA68B" w:rsidR="0090489D" w:rsidRDefault="00F770C0" w:rsidP="00F770C0">
      <w:pPr>
        <w:pStyle w:val="Akapitzlist"/>
        <w:numPr>
          <w:ilvl w:val="0"/>
          <w:numId w:val="51"/>
        </w:numPr>
        <w:suppressAutoHyphens/>
        <w:autoSpaceDE w:val="0"/>
        <w:spacing w:after="0" w:line="288" w:lineRule="auto"/>
        <w:ind w:left="993" w:hanging="426"/>
        <w:jc w:val="both"/>
      </w:pPr>
      <w:r>
        <w:t>opracowanie projektu czasowej organizacji ruchu oraz zgodnego z nim oznakowania dróg na czas prowadzenia robót.</w:t>
      </w:r>
    </w:p>
    <w:p w14:paraId="27C47132" w14:textId="1ADD1611" w:rsidR="004005B3" w:rsidRDefault="004005B3">
      <w:pPr>
        <w:numPr>
          <w:ilvl w:val="0"/>
          <w:numId w:val="49"/>
        </w:numPr>
        <w:suppressAutoHyphens/>
        <w:autoSpaceDE w:val="0"/>
        <w:spacing w:after="0" w:line="288" w:lineRule="auto"/>
        <w:ind w:left="567" w:hanging="567"/>
        <w:jc w:val="both"/>
      </w:pPr>
      <w:r w:rsidRPr="00A369E7">
        <w:t xml:space="preserve">Koszty wymienione w ust. </w:t>
      </w:r>
      <w:r w:rsidR="00F770C0">
        <w:t>9</w:t>
      </w:r>
      <w:r w:rsidRPr="00A369E7">
        <w:t xml:space="preserve"> należy ująć w kosztach ogólnych bez dodatkowych wyliczeń</w:t>
      </w:r>
    </w:p>
    <w:p w14:paraId="363746F5" w14:textId="77777777" w:rsidR="004005B3" w:rsidRDefault="004005B3">
      <w:pPr>
        <w:numPr>
          <w:ilvl w:val="0"/>
          <w:numId w:val="49"/>
        </w:numPr>
        <w:suppressAutoHyphens/>
        <w:autoSpaceDE w:val="0"/>
        <w:spacing w:after="0" w:line="288" w:lineRule="auto"/>
        <w:ind w:left="567" w:hanging="567"/>
        <w:jc w:val="both"/>
      </w:pPr>
      <w:r>
        <w:t xml:space="preserve">Miejsce odwozu gruzu i ziemi Wykonawca ustali we własnym zakresie. </w:t>
      </w:r>
    </w:p>
    <w:p w14:paraId="01A9FCE6" w14:textId="77777777" w:rsidR="004005B3" w:rsidRDefault="004005B3" w:rsidP="004005B3">
      <w:pPr>
        <w:suppressAutoHyphens/>
        <w:autoSpaceDE w:val="0"/>
        <w:spacing w:after="0" w:line="288" w:lineRule="auto"/>
        <w:ind w:left="567"/>
        <w:jc w:val="both"/>
      </w:pPr>
      <w:r>
        <w:t>Na etapie realizacji, na każde wezwanie Zamawiającego, Wykonawca musi okazać się dokumentami potwierdzającymi sposób i miejsce zagospodarowania gruzu i ziemi. W zakresie tym należy uwzględnić przepisy 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7157B980" w14:textId="5901CEAD" w:rsidR="004005B3" w:rsidRDefault="004005B3">
      <w:pPr>
        <w:numPr>
          <w:ilvl w:val="0"/>
          <w:numId w:val="49"/>
        </w:numPr>
        <w:suppressAutoHyphens/>
        <w:autoSpaceDE w:val="0"/>
        <w:spacing w:after="0" w:line="288" w:lineRule="auto"/>
        <w:ind w:left="567" w:hanging="567"/>
        <w:jc w:val="both"/>
      </w:pPr>
      <w:r w:rsidRPr="00CA259F">
        <w:lastRenderedPageBreak/>
        <w:t xml:space="preserve">Ustalony do wykonania zakres prac każdorazowo rozliczony będzie z zamawiającym w formie </w:t>
      </w:r>
      <w:r w:rsidR="00F770C0">
        <w:t>kosztorysowej,</w:t>
      </w:r>
      <w:r w:rsidRPr="00CA259F">
        <w:t xml:space="preserve"> bez możliwości zmiany cen jednostkowych robót. Podane w ten sposób ceny jednostkowe będą obowiązywać niezmiennie przez czas obowiązywania umowy</w:t>
      </w:r>
    </w:p>
    <w:p w14:paraId="4D745B50" w14:textId="0C178E75" w:rsidR="004005B3" w:rsidRPr="00FF7BD4" w:rsidRDefault="004005B3">
      <w:pPr>
        <w:numPr>
          <w:ilvl w:val="0"/>
          <w:numId w:val="49"/>
        </w:numPr>
        <w:suppressAutoHyphens/>
        <w:autoSpaceDE w:val="0"/>
        <w:spacing w:after="0" w:line="288" w:lineRule="auto"/>
        <w:ind w:left="567" w:hanging="567"/>
        <w:jc w:val="both"/>
      </w:pPr>
      <w:r w:rsidRPr="00FF7BD4">
        <w:t xml:space="preserve">Wynagrodzenie będzie mieć charakter </w:t>
      </w:r>
      <w:r w:rsidR="00F770C0">
        <w:t>kosztorysowy</w:t>
      </w:r>
      <w:r w:rsidRPr="00FF7BD4">
        <w:t xml:space="preserve"> przy zastosowaniu cen jednostkowych podanych w kosztorysie ofertowym stanowiącej załącznik nr 1 do oferty. W przypadku wystąpienia materiałów, sprzętu przy robotach innych niż w ofercie ich ceny nie mogą być wyższe niż średnie wg najaktualniejszego publikatora </w:t>
      </w:r>
      <w:proofErr w:type="spellStart"/>
      <w:r w:rsidRPr="00FF7BD4">
        <w:t>Sekocenbud</w:t>
      </w:r>
      <w:proofErr w:type="spellEnd"/>
      <w:r w:rsidRPr="00FF7BD4">
        <w:t>.</w:t>
      </w:r>
    </w:p>
    <w:p w14:paraId="03DFDC2A" w14:textId="77777777" w:rsidR="004005B3" w:rsidRPr="00A369E7" w:rsidRDefault="004005B3">
      <w:pPr>
        <w:numPr>
          <w:ilvl w:val="0"/>
          <w:numId w:val="49"/>
        </w:numPr>
        <w:suppressAutoHyphens/>
        <w:autoSpaceDE w:val="0"/>
        <w:spacing w:after="0" w:line="288" w:lineRule="auto"/>
        <w:ind w:left="567" w:hanging="567"/>
        <w:jc w:val="both"/>
      </w:pPr>
      <w:r>
        <w:t>Cena ma być wyrażona w złotych polskich brutto. Cenę oferty należy podać z dokładnością do dwóch miejsc po przecinku (zł/gr.).</w:t>
      </w:r>
    </w:p>
    <w:p w14:paraId="3E0DF167" w14:textId="77777777" w:rsidR="004005B3" w:rsidRPr="00D465D6" w:rsidRDefault="004005B3">
      <w:pPr>
        <w:numPr>
          <w:ilvl w:val="0"/>
          <w:numId w:val="49"/>
        </w:numPr>
        <w:suppressAutoHyphens/>
        <w:autoSpaceDE w:val="0"/>
        <w:spacing w:after="0" w:line="288" w:lineRule="auto"/>
        <w:ind w:left="567" w:hanging="567"/>
        <w:contextualSpacing/>
      </w:pPr>
      <w:r>
        <w:t xml:space="preserve">Wykonawca zobowiązany jest </w:t>
      </w:r>
      <w:r w:rsidRPr="00D465D6">
        <w:t xml:space="preserve">zastosować stawkę </w:t>
      </w:r>
      <w:r>
        <w:t xml:space="preserve">podatku od towaru i usług </w:t>
      </w:r>
      <w:r w:rsidRPr="00D465D6">
        <w:t>zgodnie z obowiązującymi przepisami ustawy z 11 marca 2004 r. o  podatku od towarów i usług</w:t>
      </w:r>
      <w:r>
        <w:t xml:space="preserve"> (</w:t>
      </w:r>
      <w:r w:rsidRPr="00D465D6">
        <w:t xml:space="preserve">zwanej dalej </w:t>
      </w:r>
      <w:r w:rsidRPr="00D270CD">
        <w:t>ustawą z 11 marca 2004 r. o podatku od towarów i usług</w:t>
      </w:r>
      <w:r>
        <w:t>)</w:t>
      </w:r>
      <w:r w:rsidRPr="00D465D6">
        <w:t>.</w:t>
      </w:r>
    </w:p>
    <w:p w14:paraId="37F2D476" w14:textId="77777777" w:rsidR="004005B3" w:rsidRDefault="004005B3">
      <w:pPr>
        <w:numPr>
          <w:ilvl w:val="0"/>
          <w:numId w:val="49"/>
        </w:numPr>
        <w:suppressAutoHyphens/>
        <w:autoSpaceDE w:val="0"/>
        <w:spacing w:after="0" w:line="288" w:lineRule="auto"/>
        <w:ind w:left="567" w:hanging="567"/>
        <w:contextualSpacing/>
      </w:pPr>
      <w:r w:rsidRPr="00D465D6">
        <w:t xml:space="preserve">Zgodnie z art. 225 ustawy </w:t>
      </w:r>
      <w:proofErr w:type="spellStart"/>
      <w:r w:rsidRPr="00D465D6">
        <w:t>Pzp</w:t>
      </w:r>
      <w:proofErr w:type="spellEnd"/>
      <w:r w:rsidRPr="00D465D6">
        <w:t xml:space="preserve"> jeżeli została złożona oferta, której wybór </w:t>
      </w:r>
      <w:r w:rsidRPr="00D7374E">
        <w:t xml:space="preserve">prowadziłby do powstania u zamawiającego obowiązku podatkowego zgodnie z </w:t>
      </w:r>
      <w:bookmarkStart w:id="45" w:name="_Hlk153953133"/>
      <w:r w:rsidRPr="00D7374E">
        <w:t>ustawą z 11 marca 2004 r. o podatku od towarów i usług</w:t>
      </w:r>
      <w:bookmarkEnd w:id="45"/>
      <w:r w:rsidRPr="00D7374E">
        <w:t>, dla celów zastosowania kryterium ceny lub kosztu zamawiający dolicza do przedstawionej w tej ofercie ceny kwotę podatku od towarów i usług, którą miałby obowiązek rozliczyć. W takiej sytuacji wykonawca ma obowiązek</w:t>
      </w:r>
    </w:p>
    <w:p w14:paraId="79CD76C0" w14:textId="77777777" w:rsidR="004005B3" w:rsidRPr="004005B3" w:rsidRDefault="004005B3">
      <w:pPr>
        <w:numPr>
          <w:ilvl w:val="0"/>
          <w:numId w:val="50"/>
        </w:numPr>
        <w:suppressAutoHyphens/>
        <w:autoSpaceDE w:val="0"/>
        <w:spacing w:after="0" w:line="288" w:lineRule="auto"/>
        <w:ind w:left="993" w:hanging="426"/>
        <w:contextualSpacing/>
        <w:rPr>
          <w:rFonts w:cstheme="minorHAnsi"/>
        </w:rPr>
      </w:pPr>
      <w:r>
        <w:t xml:space="preserve">poinformowania zamawiającego, że wybór jego oferty będzie prowadził do powstania u </w:t>
      </w:r>
      <w:r w:rsidRPr="004005B3">
        <w:rPr>
          <w:rFonts w:cstheme="minorHAnsi"/>
        </w:rPr>
        <w:t>zamawiającego obowiązku podatkowego;</w:t>
      </w:r>
    </w:p>
    <w:p w14:paraId="5A519351" w14:textId="77777777" w:rsidR="004005B3" w:rsidRPr="004005B3" w:rsidRDefault="004005B3">
      <w:pPr>
        <w:numPr>
          <w:ilvl w:val="0"/>
          <w:numId w:val="50"/>
        </w:numPr>
        <w:suppressAutoHyphens/>
        <w:autoSpaceDE w:val="0"/>
        <w:spacing w:after="0" w:line="288" w:lineRule="auto"/>
        <w:ind w:left="993" w:hanging="426"/>
        <w:contextualSpacing/>
        <w:rPr>
          <w:rFonts w:cstheme="minorHAnsi"/>
        </w:rPr>
      </w:pPr>
      <w:r w:rsidRPr="004005B3">
        <w:rPr>
          <w:rFonts w:cstheme="minorHAnsi"/>
        </w:rPr>
        <w:t>wskazania nazwy (rodzaju) towaru lub usługi, których dostawa lub świadczenie będą prowadziły do powstania obowiązku podatkowego;</w:t>
      </w:r>
    </w:p>
    <w:p w14:paraId="068D761A" w14:textId="77777777" w:rsidR="004005B3" w:rsidRPr="004005B3" w:rsidRDefault="004005B3">
      <w:pPr>
        <w:numPr>
          <w:ilvl w:val="0"/>
          <w:numId w:val="50"/>
        </w:numPr>
        <w:suppressAutoHyphens/>
        <w:autoSpaceDE w:val="0"/>
        <w:spacing w:after="0" w:line="288" w:lineRule="auto"/>
        <w:ind w:left="993" w:hanging="426"/>
        <w:contextualSpacing/>
        <w:rPr>
          <w:rFonts w:cstheme="minorHAnsi"/>
        </w:rPr>
      </w:pPr>
      <w:r w:rsidRPr="004005B3">
        <w:rPr>
          <w:rFonts w:cstheme="minorHAnsi"/>
        </w:rPr>
        <w:t>wskazania wartości towaru lub usługi objętego obowiązkiem podatkowym zamawiającego, bez kwoty podatku;</w:t>
      </w:r>
    </w:p>
    <w:p w14:paraId="7BF87798" w14:textId="77777777" w:rsidR="004005B3" w:rsidRPr="004005B3" w:rsidRDefault="004005B3">
      <w:pPr>
        <w:numPr>
          <w:ilvl w:val="0"/>
          <w:numId w:val="50"/>
        </w:numPr>
        <w:suppressAutoHyphens/>
        <w:autoSpaceDE w:val="0"/>
        <w:spacing w:after="0" w:line="288" w:lineRule="auto"/>
        <w:ind w:left="993" w:hanging="426"/>
        <w:contextualSpacing/>
        <w:rPr>
          <w:rFonts w:cstheme="minorHAnsi"/>
        </w:rPr>
      </w:pPr>
      <w:r w:rsidRPr="004005B3">
        <w:rPr>
          <w:rFonts w:cstheme="minorHAnsi"/>
        </w:rPr>
        <w:t>wskazania stawki podatku od towarów i usług, która zgodnie z wiedzą wykonawcy, będzie miała zastosowanie.</w:t>
      </w:r>
    </w:p>
    <w:p w14:paraId="3354C0FE" w14:textId="77777777" w:rsidR="004005B3" w:rsidRDefault="004005B3">
      <w:pPr>
        <w:numPr>
          <w:ilvl w:val="0"/>
          <w:numId w:val="49"/>
        </w:numPr>
        <w:suppressAutoHyphens/>
        <w:autoSpaceDE w:val="0"/>
        <w:spacing w:after="0" w:line="288" w:lineRule="auto"/>
        <w:ind w:left="567" w:hanging="567"/>
        <w:contextualSpacing/>
        <w:jc w:val="both"/>
        <w:rPr>
          <w:rFonts w:cstheme="minorHAnsi"/>
        </w:rPr>
      </w:pPr>
      <w:r w:rsidRPr="004005B3">
        <w:rPr>
          <w:rFonts w:cstheme="minorHAnsi"/>
        </w:rPr>
        <w:t>Brak złożenia ww. informacji będzie postrzegany jako brak powstania obowiązku podatkowego u Zamawiającego.</w:t>
      </w:r>
    </w:p>
    <w:p w14:paraId="12AC4E6D" w14:textId="51E40305" w:rsidR="00BF51BD" w:rsidRPr="004005B3" w:rsidRDefault="004005B3">
      <w:pPr>
        <w:numPr>
          <w:ilvl w:val="0"/>
          <w:numId w:val="49"/>
        </w:numPr>
        <w:suppressAutoHyphens/>
        <w:autoSpaceDE w:val="0"/>
        <w:spacing w:after="0" w:line="288" w:lineRule="auto"/>
        <w:ind w:left="567" w:hanging="567"/>
        <w:contextualSpacing/>
        <w:jc w:val="both"/>
        <w:rPr>
          <w:rFonts w:cstheme="minorHAnsi"/>
        </w:rPr>
      </w:pPr>
      <w:r w:rsidRPr="004005B3">
        <w:rPr>
          <w:rFonts w:cstheme="minorHAnsi"/>
        </w:rPr>
        <w:t>Dla porównania ofert Zamawiający przyjmuje cenę brutto określoną w formularzu ofertowym</w:t>
      </w:r>
      <w:r w:rsidR="00BF51BD" w:rsidRPr="004005B3">
        <w:rPr>
          <w:rFonts w:cstheme="minorHAnsi"/>
        </w:rPr>
        <w:t>.</w:t>
      </w:r>
    </w:p>
    <w:p w14:paraId="68A2E8FA" w14:textId="40A6660C" w:rsidR="003B317D" w:rsidRPr="003B317D" w:rsidRDefault="00A7581C" w:rsidP="003B317D">
      <w:pPr>
        <w:pStyle w:val="Nagwek1"/>
      </w:pPr>
      <w:bookmarkStart w:id="46" w:name="_Toc169175901"/>
      <w:r w:rsidRPr="00A7581C">
        <w:t>Rozdział III – Informacje o przebiegu postępowania</w:t>
      </w:r>
      <w:r w:rsidR="002C26D1">
        <w:t>.</w:t>
      </w:r>
      <w:bookmarkEnd w:id="46"/>
    </w:p>
    <w:p w14:paraId="4273C2AD" w14:textId="4F50DC79" w:rsidR="00A7581C" w:rsidRPr="00C658A7" w:rsidRDefault="00A7581C" w:rsidP="006923DB">
      <w:pPr>
        <w:pStyle w:val="Nagwek2"/>
        <w:numPr>
          <w:ilvl w:val="0"/>
          <w:numId w:val="3"/>
        </w:numPr>
        <w:ind w:left="2127" w:hanging="1843"/>
      </w:pPr>
      <w:bookmarkStart w:id="47" w:name="_Toc169175902"/>
      <w:r w:rsidRPr="00C658A7">
        <w:t>Sposób porozumiewania się zamawiającego z wykonawcami</w:t>
      </w:r>
      <w:r w:rsidR="002C26D1" w:rsidRPr="00C658A7">
        <w:t>.</w:t>
      </w:r>
      <w:bookmarkEnd w:id="47"/>
    </w:p>
    <w:p w14:paraId="7D013B6C" w14:textId="0DE389E1" w:rsidR="00AD01F8" w:rsidRPr="00392B68" w:rsidRDefault="00AD01F8">
      <w:pPr>
        <w:pStyle w:val="Akapitzlist"/>
        <w:numPr>
          <w:ilvl w:val="0"/>
          <w:numId w:val="17"/>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7"/>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 xml:space="preserve">Jednocześnie Zamawiający informuje, że przepisy ustawy nie pozwalają na jakikolwiek inny kontakt – zarówno z Zamawiającym jak i osobami uprawnionymi do porozumiewania się z Wykonawcami – niż wskazany w niniejszym rozdziale. Oznacza to, że Zamawiający nie będzie </w:t>
      </w:r>
      <w:r w:rsidRPr="004D2961">
        <w:rPr>
          <w:u w:val="single"/>
          <w:lang w:eastAsia="pl-PL"/>
        </w:rPr>
        <w:lastRenderedPageBreak/>
        <w:t>reagował na inne formy kontaktowania się z nim, w szczególności na kontakt osobisty w swojej siedzibie.</w:t>
      </w:r>
    </w:p>
    <w:p w14:paraId="2177996A" w14:textId="0A2C71AB" w:rsidR="00001BBA" w:rsidRDefault="00001BBA">
      <w:pPr>
        <w:pStyle w:val="Akapitzlist"/>
        <w:numPr>
          <w:ilvl w:val="0"/>
          <w:numId w:val="17"/>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4"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5"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7"/>
        </w:numPr>
        <w:ind w:left="567" w:hanging="567"/>
        <w:jc w:val="both"/>
        <w:rPr>
          <w:lang w:eastAsia="pl-PL"/>
        </w:rPr>
      </w:pPr>
      <w:r>
        <w:rPr>
          <w:lang w:eastAsia="pl-PL"/>
        </w:rPr>
        <w:t xml:space="preserve">W sytuacjach awaryjnych np. w przypadku niedziałania strony </w:t>
      </w:r>
      <w:hyperlink r:id="rId16"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7"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7"/>
        </w:numPr>
        <w:ind w:left="567" w:hanging="567"/>
        <w:jc w:val="both"/>
        <w:rPr>
          <w:lang w:eastAsia="pl-PL"/>
        </w:rPr>
      </w:pPr>
      <w:r w:rsidRPr="00392B68">
        <w:rPr>
          <w:lang w:eastAsia="pl-PL"/>
        </w:rPr>
        <w:t xml:space="preserve">Zamawiający będzie przekazywał wykonawcom informacje w formie elektronicznej za pośrednictwem </w:t>
      </w:r>
      <w:hyperlink r:id="rId18"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9" w:history="1">
        <w:r w:rsidRPr="00392B68">
          <w:rPr>
            <w:color w:val="1155CC"/>
            <w:u w:val="single"/>
            <w:lang w:eastAsia="pl-PL"/>
          </w:rPr>
          <w:t>platformazakupowa.pl</w:t>
        </w:r>
      </w:hyperlink>
      <w:r w:rsidRPr="00392B68">
        <w:rPr>
          <w:lang w:eastAsia="pl-PL"/>
        </w:rPr>
        <w:t xml:space="preserve"> do konkretnego wykonawcy.</w:t>
      </w:r>
    </w:p>
    <w:p w14:paraId="1C100210" w14:textId="33DDF89E" w:rsidR="008E03BA" w:rsidRDefault="00AD01F8">
      <w:pPr>
        <w:pStyle w:val="Akapitzlist"/>
        <w:numPr>
          <w:ilvl w:val="0"/>
          <w:numId w:val="17"/>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397D02F0" w:rsidR="00AD01F8" w:rsidRPr="00392B68" w:rsidRDefault="008E03BA">
      <w:pPr>
        <w:pStyle w:val="Akapitzlist"/>
        <w:numPr>
          <w:ilvl w:val="0"/>
          <w:numId w:val="17"/>
        </w:numPr>
        <w:spacing w:after="0"/>
        <w:ind w:left="567" w:hanging="567"/>
        <w:jc w:val="both"/>
        <w:rPr>
          <w:lang w:eastAsia="pl-PL"/>
        </w:rPr>
      </w:pPr>
      <w:r w:rsidRPr="008E03BA">
        <w:rPr>
          <w:lang w:eastAsia="pl-PL"/>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w:t>
      </w:r>
      <w:r w:rsidR="00AD01F8" w:rsidRPr="00392B68">
        <w:rPr>
          <w:lang w:eastAsia="pl-PL"/>
        </w:rPr>
        <w:t xml:space="preserve">na </w:t>
      </w:r>
      <w:hyperlink r:id="rId20" w:history="1">
        <w:r w:rsidR="00AD01F8" w:rsidRPr="008E03BA">
          <w:rPr>
            <w:color w:val="1155CC"/>
            <w:u w:val="single"/>
            <w:lang w:eastAsia="pl-PL"/>
          </w:rPr>
          <w:t>platformazakupowa.pl</w:t>
        </w:r>
      </w:hyperlink>
      <w:r w:rsidR="00AD01F8"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7"/>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7"/>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2"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7"/>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3"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7"/>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lastRenderedPageBreak/>
        <w:t xml:space="preserve">Zamawiający nie ponosi odpowiedzialności za złożenie oferty w sposób niezgodny z Instrukcją korzystania z </w:t>
      </w:r>
      <w:hyperlink r:id="rId24"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7"/>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5"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7"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111F98C3" w:rsidR="00AD01F8" w:rsidRPr="00392B68" w:rsidRDefault="004D2961" w:rsidP="003C1499">
      <w:pPr>
        <w:rPr>
          <w:sz w:val="24"/>
          <w:szCs w:val="24"/>
          <w:lang w:eastAsia="pl-PL"/>
        </w:rPr>
      </w:pPr>
      <w:bookmarkStart w:id="48"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8"/>
    </w:p>
    <w:p w14:paraId="4BA69AA0" w14:textId="53AC5932" w:rsidR="00A7581C" w:rsidRPr="00C658A7" w:rsidRDefault="001A32CB" w:rsidP="006923DB">
      <w:pPr>
        <w:pStyle w:val="Nagwek2"/>
        <w:numPr>
          <w:ilvl w:val="0"/>
          <w:numId w:val="3"/>
        </w:numPr>
        <w:ind w:left="2127" w:hanging="1843"/>
        <w:jc w:val="both"/>
      </w:pPr>
      <w:bookmarkStart w:id="49" w:name="_Toc169175903"/>
      <w:r w:rsidRPr="00C658A7">
        <w:t>Sposób oraz termin składania ofert. Termin otwarcia ofert</w:t>
      </w:r>
      <w:r w:rsidR="002C26D1" w:rsidRPr="00C658A7">
        <w:t>.</w:t>
      </w:r>
      <w:bookmarkEnd w:id="49"/>
    </w:p>
    <w:p w14:paraId="6A60A310" w14:textId="77777777" w:rsidR="00333EAD" w:rsidRPr="00B70FD2" w:rsidRDefault="00333EAD">
      <w:pPr>
        <w:pStyle w:val="Akapitzlist"/>
        <w:numPr>
          <w:ilvl w:val="0"/>
          <w:numId w:val="31"/>
        </w:numPr>
        <w:spacing w:after="0" w:line="276" w:lineRule="auto"/>
        <w:ind w:left="567" w:hanging="567"/>
        <w:jc w:val="both"/>
        <w:rPr>
          <w:sz w:val="48"/>
          <w:szCs w:val="48"/>
          <w:lang w:eastAsia="pl-PL"/>
        </w:rPr>
      </w:pPr>
      <w:r w:rsidRPr="00B70FD2">
        <w:rPr>
          <w:lang w:eastAsia="pl-PL"/>
        </w:rPr>
        <w:t>Miejsce i termin składania ofert </w:t>
      </w:r>
    </w:p>
    <w:p w14:paraId="185C93E0" w14:textId="5503585E" w:rsidR="00333EAD" w:rsidRPr="002B7FDA" w:rsidRDefault="00001BBA">
      <w:pPr>
        <w:numPr>
          <w:ilvl w:val="0"/>
          <w:numId w:val="29"/>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8"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29" w:history="1">
        <w:r w:rsidR="00AD2174" w:rsidRPr="00AD2174">
          <w:rPr>
            <w:color w:val="0000FF"/>
            <w:u w:val="single"/>
          </w:rPr>
          <w:t>https://platformazakupowa.pl/transakcja/938266</w:t>
        </w:r>
      </w:hyperlink>
      <w:r w:rsidR="003C509F">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6F2421" w:rsidRPr="006F2421">
        <w:rPr>
          <w:rFonts w:eastAsia="Times New Roman" w:cs="Times New Roman"/>
          <w:b/>
          <w:bCs/>
          <w:lang w:eastAsia="pl-PL"/>
        </w:rPr>
        <w:t>02.07.</w:t>
      </w:r>
      <w:r w:rsidR="004D2961" w:rsidRPr="006F2421">
        <w:rPr>
          <w:rFonts w:eastAsia="Times New Roman" w:cs="Times New Roman"/>
          <w:b/>
          <w:bCs/>
          <w:lang w:eastAsia="pl-PL"/>
        </w:rPr>
        <w:t xml:space="preserve">2024 </w:t>
      </w:r>
      <w:r w:rsidR="00333EAD" w:rsidRPr="006F2421">
        <w:rPr>
          <w:rFonts w:eastAsia="Times New Roman" w:cs="Times New Roman"/>
          <w:b/>
          <w:bCs/>
          <w:lang w:eastAsia="pl-PL"/>
        </w:rPr>
        <w:t>r.</w:t>
      </w:r>
      <w:r w:rsidR="00333EAD" w:rsidRPr="002B7FDA">
        <w:rPr>
          <w:rFonts w:eastAsia="Times New Roman" w:cs="Times New Roman"/>
          <w:b/>
          <w:bCs/>
          <w:lang w:eastAsia="pl-PL"/>
        </w:rPr>
        <w:t xml:space="preserve">  godz. 1</w:t>
      </w:r>
      <w:r w:rsidR="00721863">
        <w:rPr>
          <w:rFonts w:eastAsia="Times New Roman" w:cs="Times New Roman"/>
          <w:b/>
          <w:bCs/>
          <w:lang w:eastAsia="pl-PL"/>
        </w:rPr>
        <w:t>2</w:t>
      </w:r>
      <w:r w:rsidR="00333EAD" w:rsidRPr="002B7FDA">
        <w:rPr>
          <w:rFonts w:eastAsia="Times New Roman" w:cs="Times New Roman"/>
          <w:b/>
          <w:bCs/>
          <w:lang w:eastAsia="pl-PL"/>
        </w:rPr>
        <w:t>:00</w:t>
      </w:r>
    </w:p>
    <w:p w14:paraId="32A1C3E7" w14:textId="77777777" w:rsidR="00333EAD" w:rsidRPr="00752A8E" w:rsidRDefault="00333EAD">
      <w:pPr>
        <w:numPr>
          <w:ilvl w:val="0"/>
          <w:numId w:val="2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9"/>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0"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1"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9"/>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9"/>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2"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1"/>
        </w:numPr>
        <w:spacing w:line="276" w:lineRule="auto"/>
        <w:ind w:left="567" w:hanging="567"/>
        <w:jc w:val="both"/>
        <w:rPr>
          <w:sz w:val="48"/>
          <w:szCs w:val="48"/>
          <w:lang w:eastAsia="pl-PL"/>
        </w:rPr>
      </w:pPr>
      <w:r w:rsidRPr="00752A8E">
        <w:rPr>
          <w:lang w:eastAsia="pl-PL"/>
        </w:rPr>
        <w:t>Otwarcie ofert</w:t>
      </w:r>
    </w:p>
    <w:p w14:paraId="0CF5DE8D" w14:textId="73446216" w:rsidR="00333EAD" w:rsidRPr="00A34909" w:rsidRDefault="00333EAD">
      <w:pPr>
        <w:pStyle w:val="Akapitzlist"/>
        <w:numPr>
          <w:ilvl w:val="0"/>
          <w:numId w:val="30"/>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lastRenderedPageBreak/>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6F2421" w:rsidRPr="006F2421">
        <w:rPr>
          <w:rFonts w:eastAsia="Times New Roman" w:cs="Times New Roman"/>
          <w:b/>
          <w:bCs/>
          <w:lang w:eastAsia="pl-PL"/>
        </w:rPr>
        <w:t>02.07</w:t>
      </w:r>
      <w:r w:rsidR="00D417A5" w:rsidRPr="006F2421">
        <w:rPr>
          <w:rFonts w:eastAsia="Times New Roman" w:cs="Times New Roman"/>
          <w:b/>
          <w:bCs/>
          <w:lang w:eastAsia="pl-PL"/>
        </w:rPr>
        <w:t>.</w:t>
      </w:r>
      <w:r w:rsidR="004D2961" w:rsidRPr="006F2421">
        <w:rPr>
          <w:rFonts w:eastAsia="Times New Roman" w:cs="Times New Roman"/>
          <w:b/>
          <w:bCs/>
          <w:lang w:eastAsia="pl-PL"/>
        </w:rPr>
        <w:t>2024</w:t>
      </w:r>
      <w:r w:rsidRPr="006F2421">
        <w:rPr>
          <w:rFonts w:eastAsia="Times New Roman" w:cs="Times New Roman"/>
          <w:b/>
          <w:bCs/>
          <w:lang w:eastAsia="pl-PL"/>
        </w:rPr>
        <w:t xml:space="preserve"> r.</w:t>
      </w:r>
      <w:r w:rsidRPr="00A34909">
        <w:rPr>
          <w:rFonts w:eastAsia="Times New Roman" w:cs="Times New Roman"/>
          <w:b/>
          <w:bCs/>
          <w:lang w:eastAsia="pl-PL"/>
        </w:rPr>
        <w:t xml:space="preserve">  godz. 1</w:t>
      </w:r>
      <w:r w:rsidR="00721863" w:rsidRPr="00A34909">
        <w:rPr>
          <w:rFonts w:eastAsia="Times New Roman" w:cs="Times New Roman"/>
          <w:b/>
          <w:bCs/>
          <w:lang w:eastAsia="pl-PL"/>
        </w:rPr>
        <w:t>2</w:t>
      </w:r>
      <w:r w:rsidRPr="00A34909">
        <w:rPr>
          <w:rFonts w:eastAsia="Times New Roman" w:cs="Times New Roman"/>
          <w:b/>
          <w:bCs/>
          <w:lang w:eastAsia="pl-PL"/>
        </w:rPr>
        <w:t>:15</w:t>
      </w:r>
    </w:p>
    <w:p w14:paraId="4F678EEE" w14:textId="77777777" w:rsidR="00333EAD" w:rsidRPr="00752A8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0"/>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3" w:history="1">
        <w:r w:rsidRPr="00752A8E">
          <w:rPr>
            <w:rFonts w:eastAsia="Times New Roman" w:cs="Times New Roman"/>
            <w:color w:val="1155CC"/>
            <w:u w:val="single"/>
            <w:lang w:eastAsia="pl-PL"/>
          </w:rPr>
          <w:t xml:space="preserve"> </w:t>
        </w:r>
        <w:hyperlink r:id="rId34"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50" w:name="_Toc169175904"/>
      <w:r w:rsidRPr="00C658A7">
        <w:t>Termin związania ofertą</w:t>
      </w:r>
      <w:bookmarkEnd w:id="50"/>
    </w:p>
    <w:p w14:paraId="717E9F8F" w14:textId="52236DE8"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6F2421" w:rsidRPr="006F2421">
        <w:rPr>
          <w:b/>
          <w:bCs/>
        </w:rPr>
        <w:t>31.07</w:t>
      </w:r>
      <w:r w:rsidR="00B87AD4" w:rsidRPr="006F2421">
        <w:rPr>
          <w:b/>
          <w:bCs/>
        </w:rPr>
        <w:t>.</w:t>
      </w:r>
      <w:r w:rsidR="004D2961" w:rsidRPr="006F2421">
        <w:rPr>
          <w:b/>
          <w:bCs/>
        </w:rPr>
        <w:t>2024</w:t>
      </w:r>
      <w:r w:rsidR="005B4FEC" w:rsidRPr="006F2421">
        <w:rPr>
          <w:b/>
          <w:bCs/>
        </w:rPr>
        <w:t xml:space="preserve"> r</w:t>
      </w:r>
      <w:r w:rsidR="005B4FEC">
        <w:rPr>
          <w:b/>
          <w:bCs/>
        </w:rPr>
        <w:t>.</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51" w:name="_Toc169175905"/>
      <w:r w:rsidRPr="00C658A7">
        <w:t>Opis kryteriów oceny ofert wraz z podaniem wag tych kryteriów i sposobu oceny ofert</w:t>
      </w:r>
      <w:bookmarkEnd w:id="51"/>
    </w:p>
    <w:p w14:paraId="11413F26" w14:textId="64D12222" w:rsidR="001A32CB" w:rsidRDefault="001A32CB" w:rsidP="00422F2A">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r w:rsidR="00C816F9">
        <w:t xml:space="preserve"> </w:t>
      </w:r>
      <w:r w:rsidR="00C816F9" w:rsidRPr="004A4565">
        <w:rPr>
          <w:u w:val="single"/>
        </w:rPr>
        <w:t>dla każdej z części zamówienia</w:t>
      </w:r>
      <w:r w:rsidRPr="001A32CB">
        <w:t>:</w:t>
      </w:r>
    </w:p>
    <w:p w14:paraId="3A828C64" w14:textId="2288F62E" w:rsidR="00534464" w:rsidRDefault="00534464">
      <w:pPr>
        <w:pStyle w:val="Akapitzlist"/>
        <w:numPr>
          <w:ilvl w:val="1"/>
          <w:numId w:val="40"/>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69F5716A" w:rsidR="00534464" w:rsidRDefault="0095074C">
      <w:pPr>
        <w:pStyle w:val="Akapitzlist"/>
        <w:numPr>
          <w:ilvl w:val="1"/>
          <w:numId w:val="40"/>
        </w:numPr>
        <w:spacing w:line="276" w:lineRule="auto"/>
        <w:jc w:val="both"/>
        <w:rPr>
          <w:b/>
          <w:bCs/>
        </w:rPr>
      </w:pPr>
      <w:r w:rsidRPr="0095074C">
        <w:rPr>
          <w:b/>
          <w:bCs/>
        </w:rPr>
        <w:t>Okres gwarancji</w:t>
      </w:r>
      <w:r w:rsidR="005D4B1A">
        <w:rPr>
          <w:b/>
          <w:bCs/>
        </w:rPr>
        <w:t xml:space="preserve">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422F2A">
      <w:pPr>
        <w:spacing w:after="0" w:line="276" w:lineRule="auto"/>
        <w:jc w:val="both"/>
      </w:pPr>
      <w:r>
        <w:t>Oferty oceniane będą punktowo. W trakcie oceny ofert kolejno rozpatrywanym i ocenianym ofertom</w:t>
      </w:r>
    </w:p>
    <w:p w14:paraId="1102C269" w14:textId="14CA1C17" w:rsidR="00952A57" w:rsidRDefault="00952A57" w:rsidP="00422F2A">
      <w:pPr>
        <w:spacing w:after="0" w:line="276" w:lineRule="auto"/>
        <w:jc w:val="both"/>
      </w:pPr>
      <w:r>
        <w:t>przyznawane będą punkty wg poniższ</w:t>
      </w:r>
      <w:r w:rsidR="00DB6BAF">
        <w:t>ego wzoru:</w:t>
      </w:r>
    </w:p>
    <w:p w14:paraId="4300E8C2" w14:textId="09D6885B" w:rsidR="00DB6BAF" w:rsidRPr="00DB6BAF" w:rsidRDefault="00DB6BAF" w:rsidP="00422F2A">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422F2A">
      <w:pPr>
        <w:spacing w:after="0" w:line="276" w:lineRule="auto"/>
        <w:jc w:val="both"/>
      </w:pPr>
      <w:r>
        <w:t xml:space="preserve">gdzie: </w:t>
      </w:r>
    </w:p>
    <w:p w14:paraId="7DF510BC" w14:textId="25955CEB" w:rsidR="00DB6BAF" w:rsidRDefault="00DB6BAF" w:rsidP="00422F2A">
      <w:pPr>
        <w:spacing w:after="0" w:line="276" w:lineRule="auto"/>
        <w:jc w:val="both"/>
      </w:pPr>
      <w:r>
        <w:t>C –   łączna liczba punktów przyznanych badanej ofercie</w:t>
      </w:r>
      <w:r w:rsidR="00080BC0">
        <w:t>.</w:t>
      </w:r>
    </w:p>
    <w:p w14:paraId="3D9003C5" w14:textId="5A446251" w:rsidR="00DB6BAF" w:rsidRDefault="00DB6BAF" w:rsidP="00422F2A">
      <w:pPr>
        <w:spacing w:after="0" w:line="276" w:lineRule="auto"/>
        <w:jc w:val="both"/>
      </w:pPr>
      <w:r>
        <w:t>C</w:t>
      </w:r>
      <w:r w:rsidRPr="00DB6BAF">
        <w:rPr>
          <w:vertAlign w:val="subscript"/>
        </w:rPr>
        <w:t>1</w:t>
      </w:r>
      <w:r>
        <w:t xml:space="preserve"> – liczba punktów przyznanych ofercie w kryterium cena</w:t>
      </w:r>
      <w:r w:rsidR="00080BC0">
        <w:t>.</w:t>
      </w:r>
    </w:p>
    <w:p w14:paraId="3158C043" w14:textId="30DF9262" w:rsidR="00DB6BAF" w:rsidRDefault="00DB6BAF" w:rsidP="00422F2A">
      <w:pPr>
        <w:spacing w:after="0" w:line="276" w:lineRule="auto"/>
        <w:jc w:val="both"/>
      </w:pPr>
      <w:r>
        <w:t>C</w:t>
      </w:r>
      <w:r w:rsidRPr="00DB6BAF">
        <w:rPr>
          <w:vertAlign w:val="subscript"/>
        </w:rPr>
        <w:t>2</w:t>
      </w:r>
      <w:r>
        <w:t xml:space="preserve">– liczba punktów przyznanych ofercie w kryterium </w:t>
      </w:r>
      <w:r w:rsidR="00080BC0">
        <w:t>okres gwarancji.</w:t>
      </w:r>
    </w:p>
    <w:p w14:paraId="64AB8DC4" w14:textId="77777777" w:rsidR="00DB6BAF" w:rsidRDefault="00DB6BAF" w:rsidP="00422F2A">
      <w:pPr>
        <w:spacing w:after="0" w:line="276" w:lineRule="auto"/>
        <w:jc w:val="both"/>
      </w:pPr>
    </w:p>
    <w:p w14:paraId="4E0D5C24" w14:textId="699F980E" w:rsidR="00534464" w:rsidRPr="0066731D" w:rsidRDefault="00534464">
      <w:pPr>
        <w:pStyle w:val="Akapitzlist"/>
        <w:numPr>
          <w:ilvl w:val="1"/>
          <w:numId w:val="39"/>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422F2A">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422F2A">
      <w:pPr>
        <w:spacing w:after="0" w:line="276" w:lineRule="auto"/>
        <w:ind w:left="567"/>
        <w:jc w:val="both"/>
      </w:pPr>
      <w:r w:rsidRPr="008014DF">
        <w:lastRenderedPageBreak/>
        <w:t>gdzie:</w:t>
      </w:r>
    </w:p>
    <w:p w14:paraId="013C2E0E" w14:textId="408A7371" w:rsidR="00534464" w:rsidRPr="008014DF" w:rsidRDefault="00534464" w:rsidP="00422F2A">
      <w:pPr>
        <w:spacing w:after="0" w:line="276" w:lineRule="auto"/>
        <w:ind w:left="567"/>
        <w:jc w:val="both"/>
      </w:pPr>
      <w:r w:rsidRPr="008014DF">
        <w:t>C</w:t>
      </w:r>
      <w:r w:rsidRPr="00534464">
        <w:rPr>
          <w:vertAlign w:val="subscript"/>
        </w:rPr>
        <w:t>1</w:t>
      </w:r>
      <w:r w:rsidRPr="008014DF">
        <w:tab/>
      </w:r>
      <w:r w:rsidRPr="00790D0E">
        <w:t>-</w:t>
      </w:r>
      <w:r w:rsidR="00790D0E">
        <w:t xml:space="preserve"> </w:t>
      </w:r>
      <w:r w:rsidRPr="00790D0E">
        <w:t xml:space="preserve">ilość punktów </w:t>
      </w:r>
      <w:r w:rsidR="002F177C" w:rsidRPr="00790D0E">
        <w:t>w kryterium cena</w:t>
      </w:r>
    </w:p>
    <w:p w14:paraId="67E7C191" w14:textId="6D73A371" w:rsidR="00790D0E" w:rsidRDefault="00790D0E" w:rsidP="00790D0E">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76BCB576" w:rsidR="00790D0E" w:rsidRDefault="00790D0E" w:rsidP="00790D0E">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422F2A">
      <w:pPr>
        <w:spacing w:after="0" w:line="276" w:lineRule="auto"/>
        <w:ind w:left="567"/>
        <w:jc w:val="both"/>
      </w:pPr>
    </w:p>
    <w:p w14:paraId="10684237" w14:textId="5E43C73A" w:rsidR="00534464" w:rsidRPr="00316284" w:rsidRDefault="002F177C">
      <w:pPr>
        <w:pStyle w:val="Akapitzlist"/>
        <w:numPr>
          <w:ilvl w:val="1"/>
          <w:numId w:val="39"/>
        </w:numPr>
        <w:spacing w:after="0" w:line="276" w:lineRule="auto"/>
        <w:ind w:left="567" w:hanging="567"/>
        <w:jc w:val="both"/>
        <w:rPr>
          <w:rFonts w:cstheme="minorHAnsi"/>
          <w:b/>
          <w:bCs/>
        </w:rPr>
      </w:pPr>
      <w:bookmarkStart w:id="52" w:name="_Hlk105407862"/>
      <w:r w:rsidRPr="00316284">
        <w:rPr>
          <w:rFonts w:cstheme="minorHAnsi"/>
          <w:b/>
          <w:bCs/>
        </w:rPr>
        <w:t>C</w:t>
      </w:r>
      <w:r w:rsidRPr="00316284">
        <w:rPr>
          <w:rFonts w:cstheme="minorHAnsi"/>
          <w:b/>
          <w:bCs/>
          <w:vertAlign w:val="subscript"/>
        </w:rPr>
        <w:t xml:space="preserve">2 </w:t>
      </w:r>
      <w:r w:rsidRPr="00316284">
        <w:rPr>
          <w:rFonts w:cstheme="minorHAnsi"/>
          <w:b/>
          <w:bCs/>
        </w:rPr>
        <w:t>-</w:t>
      </w:r>
      <w:r w:rsidR="00AD2EDF" w:rsidRPr="00316284">
        <w:rPr>
          <w:rFonts w:cstheme="minorHAnsi"/>
          <w:b/>
          <w:bCs/>
        </w:rPr>
        <w:t xml:space="preserve"> </w:t>
      </w:r>
      <w:r w:rsidR="00790D0E" w:rsidRPr="00316284">
        <w:rPr>
          <w:rFonts w:cstheme="minorHAnsi"/>
          <w:b/>
          <w:bCs/>
        </w:rPr>
        <w:t>w kryterium okres gwarancji, oferty będą oceniane wg poniższego wzoru</w:t>
      </w:r>
      <w:r w:rsidRPr="00316284">
        <w:rPr>
          <w:rFonts w:cstheme="minorHAnsi"/>
          <w:b/>
          <w:bCs/>
        </w:rPr>
        <w:t>:</w:t>
      </w:r>
      <w:r w:rsidR="00534464" w:rsidRPr="00316284">
        <w:rPr>
          <w:rFonts w:cstheme="minorHAnsi"/>
          <w:b/>
          <w:bCs/>
        </w:rPr>
        <w:t xml:space="preserve"> </w:t>
      </w:r>
    </w:p>
    <w:bookmarkEnd w:id="52"/>
    <w:p w14:paraId="1F29026C" w14:textId="6EB4A4CB" w:rsidR="004D2961" w:rsidRPr="00316284" w:rsidRDefault="004D2961" w:rsidP="00422F2A">
      <w:pPr>
        <w:spacing w:line="276" w:lineRule="auto"/>
        <w:ind w:left="567"/>
        <w:jc w:val="both"/>
        <w:rPr>
          <w:rFonts w:cstheme="minorHAnsi"/>
        </w:rPr>
      </w:pPr>
      <w:r w:rsidRPr="00316284">
        <w:rPr>
          <w:rFonts w:cstheme="minorHAnsi"/>
        </w:rPr>
        <w:t>C</w:t>
      </w:r>
      <w:r w:rsidRPr="00316284">
        <w:rPr>
          <w:rFonts w:cstheme="minorHAnsi"/>
          <w:vertAlign w:val="subscript"/>
        </w:rPr>
        <w:t>2</w:t>
      </w:r>
      <w:r w:rsidRPr="00316284">
        <w:rPr>
          <w:rFonts w:cstheme="minorHAnsi"/>
        </w:rPr>
        <w:t xml:space="preserve"> = </w:t>
      </w:r>
      <w:proofErr w:type="spellStart"/>
      <w:r w:rsidR="00316284" w:rsidRPr="00316284">
        <w:rPr>
          <w:rFonts w:cstheme="minorHAnsi"/>
        </w:rPr>
        <w:t>G</w:t>
      </w:r>
      <w:r w:rsidR="00316284" w:rsidRPr="00316284">
        <w:rPr>
          <w:rFonts w:cstheme="minorHAnsi"/>
          <w:vertAlign w:val="subscript"/>
        </w:rPr>
        <w:t>bad</w:t>
      </w:r>
      <w:proofErr w:type="spellEnd"/>
      <w:r w:rsidR="00316284" w:rsidRPr="00316284">
        <w:rPr>
          <w:rFonts w:cstheme="minorHAnsi"/>
        </w:rPr>
        <w:t>/</w:t>
      </w:r>
      <w:proofErr w:type="spellStart"/>
      <w:r w:rsidR="00316284" w:rsidRPr="00316284">
        <w:rPr>
          <w:rFonts w:cstheme="minorHAnsi"/>
        </w:rPr>
        <w:t>G</w:t>
      </w:r>
      <w:r w:rsidR="00316284" w:rsidRPr="00316284">
        <w:rPr>
          <w:rFonts w:cstheme="minorHAnsi"/>
          <w:vertAlign w:val="subscript"/>
        </w:rPr>
        <w:t>max</w:t>
      </w:r>
      <w:proofErr w:type="spellEnd"/>
      <w:r w:rsidR="00316284" w:rsidRPr="00316284">
        <w:rPr>
          <w:rFonts w:cstheme="minorHAnsi"/>
        </w:rPr>
        <w:t xml:space="preserve"> * 40 pkt</w:t>
      </w:r>
    </w:p>
    <w:p w14:paraId="034EAE79" w14:textId="77777777" w:rsidR="004D2961" w:rsidRPr="00316284" w:rsidRDefault="004D2961" w:rsidP="00422F2A">
      <w:pPr>
        <w:spacing w:after="0" w:line="276" w:lineRule="auto"/>
        <w:ind w:left="567"/>
        <w:jc w:val="both"/>
        <w:rPr>
          <w:rFonts w:cstheme="minorHAnsi"/>
        </w:rPr>
      </w:pPr>
      <w:r w:rsidRPr="00316284">
        <w:rPr>
          <w:rFonts w:cstheme="minorHAnsi"/>
        </w:rPr>
        <w:t>gdzie:</w:t>
      </w:r>
    </w:p>
    <w:p w14:paraId="7C880523" w14:textId="5133443D" w:rsidR="004D2961" w:rsidRPr="00316284" w:rsidRDefault="004D2961" w:rsidP="00422F2A">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sidR="00316284">
        <w:rPr>
          <w:rFonts w:cstheme="minorHAnsi"/>
          <w:vertAlign w:val="subscript"/>
        </w:rPr>
        <w:tab/>
      </w:r>
      <w:r w:rsidRPr="00316284">
        <w:rPr>
          <w:rFonts w:cstheme="minorHAnsi"/>
        </w:rPr>
        <w:t xml:space="preserve">- ilość punktów </w:t>
      </w:r>
      <w:r w:rsidR="00316284" w:rsidRPr="00316284">
        <w:rPr>
          <w:rFonts w:cstheme="minorHAnsi"/>
        </w:rPr>
        <w:t>w kryterium okres gwarancji.</w:t>
      </w:r>
    </w:p>
    <w:p w14:paraId="2EC55D34" w14:textId="77981B9E" w:rsidR="00316284" w:rsidRPr="00316284" w:rsidRDefault="00316284" w:rsidP="00316284">
      <w:pPr>
        <w:spacing w:after="0" w:line="240" w:lineRule="auto"/>
        <w:ind w:left="567"/>
        <w:rPr>
          <w:rFonts w:cstheme="minorHAnsi"/>
        </w:rPr>
      </w:pPr>
      <w:proofErr w:type="spellStart"/>
      <w:r w:rsidRPr="00316284">
        <w:rPr>
          <w:rFonts w:cstheme="minorHAnsi"/>
          <w:b/>
          <w:bCs/>
        </w:rPr>
        <w:t>G</w:t>
      </w:r>
      <w:r w:rsidRPr="00316284">
        <w:rPr>
          <w:rFonts w:cstheme="minorHAnsi"/>
          <w:b/>
          <w:bCs/>
          <w:vertAlign w:val="subscript"/>
        </w:rPr>
        <w:t>bad</w:t>
      </w:r>
      <w:proofErr w:type="spellEnd"/>
      <w:r>
        <w:rPr>
          <w:rFonts w:cstheme="minorHAnsi"/>
        </w:rPr>
        <w:tab/>
        <w:t>- o</w:t>
      </w:r>
      <w:r w:rsidRPr="00316284">
        <w:rPr>
          <w:rFonts w:cstheme="minorHAnsi"/>
        </w:rPr>
        <w:t>kres gwarancji na przedmiot zamówienia zaoferowany w ofercie badanej .</w:t>
      </w:r>
    </w:p>
    <w:p w14:paraId="75A3C7D1" w14:textId="0E8860C7" w:rsidR="00316284" w:rsidRPr="00316284" w:rsidRDefault="00316284" w:rsidP="00316284">
      <w:pPr>
        <w:tabs>
          <w:tab w:val="left" w:pos="1418"/>
        </w:tabs>
        <w:spacing w:after="0" w:line="240" w:lineRule="auto"/>
        <w:ind w:left="1560" w:hanging="993"/>
        <w:rPr>
          <w:rFonts w:cstheme="minorHAnsi"/>
        </w:rPr>
      </w:pPr>
      <w:proofErr w:type="spellStart"/>
      <w:r w:rsidRPr="00316284">
        <w:rPr>
          <w:rFonts w:cstheme="minorHAnsi"/>
          <w:b/>
          <w:bCs/>
        </w:rPr>
        <w:t>G</w:t>
      </w:r>
      <w:r w:rsidRPr="00316284">
        <w:rPr>
          <w:rFonts w:cstheme="minorHAnsi"/>
          <w:b/>
          <w:bCs/>
          <w:vertAlign w:val="subscript"/>
        </w:rPr>
        <w:t>max</w:t>
      </w:r>
      <w:proofErr w:type="spellEnd"/>
      <w:r>
        <w:rPr>
          <w:rFonts w:cstheme="minorHAnsi"/>
        </w:rPr>
        <w:tab/>
      </w:r>
      <w:r w:rsidRPr="00316284">
        <w:rPr>
          <w:rFonts w:cstheme="minorHAnsi"/>
        </w:rPr>
        <w:t>- najdłuższy zaoferowany  okres gwarancji na przedmiot zamówienia spośród wszystkich badanych ofert.</w:t>
      </w:r>
    </w:p>
    <w:p w14:paraId="744D7548" w14:textId="77777777" w:rsidR="00316284" w:rsidRPr="00316284" w:rsidRDefault="00316284" w:rsidP="00316284">
      <w:pPr>
        <w:spacing w:after="0" w:line="240" w:lineRule="auto"/>
        <w:ind w:left="567" w:hanging="567"/>
        <w:rPr>
          <w:rFonts w:cstheme="minorHAnsi"/>
        </w:rPr>
      </w:pPr>
    </w:p>
    <w:p w14:paraId="59A9C22B" w14:textId="41DADB8A" w:rsidR="00FF4107" w:rsidRPr="00FF4107" w:rsidRDefault="0090489D" w:rsidP="00FF4107">
      <w:pPr>
        <w:pStyle w:val="Akapitzlist"/>
        <w:spacing w:line="276" w:lineRule="auto"/>
        <w:ind w:left="567"/>
        <w:jc w:val="both"/>
        <w:rPr>
          <w:rFonts w:cstheme="minorHAnsi"/>
        </w:rPr>
      </w:pPr>
      <w:r w:rsidRPr="0090489D">
        <w:rPr>
          <w:rFonts w:cstheme="minorHAnsi"/>
        </w:rPr>
        <w:t xml:space="preserve">Zamawiający wymaga, aby Wykonawca udzielił minimum </w:t>
      </w:r>
      <w:r w:rsidR="003B4381">
        <w:rPr>
          <w:rFonts w:cstheme="minorHAnsi"/>
        </w:rPr>
        <w:t>36</w:t>
      </w:r>
      <w:r w:rsidRPr="0090489D">
        <w:rPr>
          <w:rFonts w:cstheme="minorHAnsi"/>
        </w:rPr>
        <w:t xml:space="preserve"> miesięcy okresu gwarancji, liczonego od dnia podpisania protokołu odbioru </w:t>
      </w:r>
      <w:r w:rsidR="00804A94">
        <w:rPr>
          <w:rFonts w:cstheme="minorHAnsi"/>
        </w:rPr>
        <w:t xml:space="preserve">poszczególnych elementów </w:t>
      </w:r>
      <w:r w:rsidRPr="0090489D">
        <w:rPr>
          <w:rFonts w:cstheme="minorHAnsi"/>
        </w:rPr>
        <w:t xml:space="preserve">robót. Maksymalny oceniany przez Zamawiającego okres gwarancji wynosi </w:t>
      </w:r>
      <w:r w:rsidR="003B4381">
        <w:rPr>
          <w:rFonts w:cstheme="minorHAnsi"/>
        </w:rPr>
        <w:t>60</w:t>
      </w:r>
      <w:r w:rsidRPr="0090489D">
        <w:rPr>
          <w:rFonts w:cstheme="minorHAnsi"/>
        </w:rPr>
        <w:t xml:space="preserve"> miesięcy. Za udzielenie minimalnej gwarancji </w:t>
      </w:r>
      <w:r w:rsidR="003B4381">
        <w:rPr>
          <w:rFonts w:cstheme="minorHAnsi"/>
        </w:rPr>
        <w:t>36</w:t>
      </w:r>
      <w:r w:rsidRPr="0090489D">
        <w:rPr>
          <w:rFonts w:cstheme="minorHAnsi"/>
        </w:rPr>
        <w:t xml:space="preserve"> - miesięcznej przyznaje się 0 punktów. Punktowany jest okres gwarancji od </w:t>
      </w:r>
      <w:r w:rsidR="003B4381">
        <w:rPr>
          <w:rFonts w:cstheme="minorHAnsi"/>
        </w:rPr>
        <w:t>37</w:t>
      </w:r>
      <w:r w:rsidRPr="0090489D">
        <w:rPr>
          <w:rFonts w:cstheme="minorHAnsi"/>
        </w:rPr>
        <w:t xml:space="preserve"> do </w:t>
      </w:r>
      <w:r w:rsidR="003B4381">
        <w:rPr>
          <w:rFonts w:cstheme="minorHAnsi"/>
        </w:rPr>
        <w:t>60</w:t>
      </w:r>
      <w:r w:rsidRPr="0090489D">
        <w:rPr>
          <w:rFonts w:cstheme="minorHAnsi"/>
        </w:rPr>
        <w:t xml:space="preserve"> miesięcy. Jeżeli Wykonawca udzieli dłuższego niż maksymalny oczekiwany okres gwarancji Zamawiający do oceny oferty przyjmie maksymalny oczekiwany okres gwarancji tj.</w:t>
      </w:r>
      <w:r w:rsidR="003B4381">
        <w:rPr>
          <w:rFonts w:cstheme="minorHAnsi"/>
        </w:rPr>
        <w:t xml:space="preserve"> 60</w:t>
      </w:r>
      <w:r w:rsidRPr="0090489D">
        <w:rPr>
          <w:rFonts w:cstheme="minorHAnsi"/>
        </w:rPr>
        <w:t xml:space="preserve"> m-</w:t>
      </w:r>
      <w:proofErr w:type="spellStart"/>
      <w:r w:rsidRPr="0090489D">
        <w:rPr>
          <w:rFonts w:cstheme="minorHAnsi"/>
        </w:rPr>
        <w:t>cy</w:t>
      </w:r>
      <w:proofErr w:type="spellEnd"/>
      <w:r w:rsidRPr="0090489D">
        <w:rPr>
          <w:rFonts w:cstheme="minorHAnsi"/>
        </w:rPr>
        <w:t xml:space="preserve">, a do umowy przyjmie okres gwarancji wpisany w formularzu ofertowym.  Jeżeli Wykonawca nie wskaże w ofercie okresu gwarancji, Zamawiający do oceny oferty i umowy przyjmie minimalny okres gwarancji tj. </w:t>
      </w:r>
      <w:r w:rsidR="003B4381">
        <w:rPr>
          <w:rFonts w:cstheme="minorHAnsi"/>
        </w:rPr>
        <w:t>60</w:t>
      </w:r>
      <w:r w:rsidRPr="0090489D">
        <w:rPr>
          <w:rFonts w:cstheme="minorHAnsi"/>
        </w:rPr>
        <w:t xml:space="preserve"> m-</w:t>
      </w:r>
      <w:proofErr w:type="spellStart"/>
      <w:r w:rsidRPr="0090489D">
        <w:rPr>
          <w:rFonts w:cstheme="minorHAnsi"/>
        </w:rPr>
        <w:t>cy</w:t>
      </w:r>
      <w:proofErr w:type="spellEnd"/>
      <w:r w:rsidRPr="0090489D">
        <w:rPr>
          <w:rFonts w:cstheme="minorHAnsi"/>
        </w:rPr>
        <w:t>. Jeżeli Wykonawca udzieli krótszego okresu gwarancji niż minimalny (</w:t>
      </w:r>
      <w:r w:rsidR="003B4381">
        <w:rPr>
          <w:rFonts w:cstheme="minorHAnsi"/>
        </w:rPr>
        <w:t>36</w:t>
      </w:r>
      <w:r w:rsidRPr="0090489D">
        <w:rPr>
          <w:rFonts w:cstheme="minorHAnsi"/>
        </w:rPr>
        <w:t xml:space="preserve"> m-</w:t>
      </w:r>
      <w:proofErr w:type="spellStart"/>
      <w:r w:rsidRPr="0090489D">
        <w:rPr>
          <w:rFonts w:cstheme="minorHAnsi"/>
        </w:rPr>
        <w:t>cy</w:t>
      </w:r>
      <w:proofErr w:type="spellEnd"/>
      <w:r w:rsidRPr="0090489D">
        <w:rPr>
          <w:rFonts w:cstheme="minorHAnsi"/>
        </w:rPr>
        <w:t>), to jego oferta zostanie odrzucona</w:t>
      </w:r>
      <w:r w:rsidR="00FF4107" w:rsidRPr="00FF4107">
        <w:rPr>
          <w:rFonts w:cstheme="minorHAnsi"/>
        </w:rPr>
        <w:t xml:space="preserve">. </w:t>
      </w:r>
    </w:p>
    <w:p w14:paraId="2BB175DA" w14:textId="236CAAA8" w:rsidR="002F177C" w:rsidRPr="005013A9" w:rsidRDefault="00FF4107" w:rsidP="005013A9">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03151ABC" w14:textId="77777777" w:rsidR="008C3162" w:rsidRDefault="008C3162" w:rsidP="00422F2A">
      <w:pPr>
        <w:tabs>
          <w:tab w:val="left" w:pos="288"/>
        </w:tabs>
        <w:spacing w:line="276" w:lineRule="auto"/>
        <w:jc w:val="both"/>
        <w:rPr>
          <w:rFonts w:cstheme="minorHAnsi"/>
        </w:rPr>
      </w:pPr>
      <w:r w:rsidRPr="009C502E">
        <w:rPr>
          <w:rFonts w:cstheme="minorHAnsi"/>
        </w:rPr>
        <w:t>Zamawiający oceni i porówna jedynie te oferty, które zostaną określone jako zgodne z wymaganiami określonymi w niniejszej specyfikacji.</w:t>
      </w:r>
    </w:p>
    <w:p w14:paraId="100457F7" w14:textId="00AAB8E3" w:rsidR="00422F2A" w:rsidRPr="009C502E" w:rsidRDefault="00422F2A" w:rsidP="00422F2A">
      <w:pPr>
        <w:tabs>
          <w:tab w:val="left" w:pos="288"/>
        </w:tabs>
        <w:spacing w:line="276" w:lineRule="auto"/>
        <w:jc w:val="both"/>
        <w:rPr>
          <w:rFonts w:cstheme="minorHAnsi"/>
        </w:rPr>
      </w:pPr>
      <w:r w:rsidRPr="00422F2A">
        <w:rPr>
          <w:rFonts w:cstheme="minorHAnsi"/>
        </w:rPr>
        <w:t>Zamawiający wybierze tego Wykonawcę, którego oferta została uznana za najkorzystniejszą, ze względu na uzyskanie największej ilości punktów (C = C1+C2).</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3" w:name="_Toc169175906"/>
      <w:r w:rsidRPr="00C658A7">
        <w:t>Projektowane postanowienia umowy w sprawie zamówienia publicznego, które zostaną wprowadzone do umowy w sprawie zamówienia publicznego</w:t>
      </w:r>
      <w:bookmarkEnd w:id="53"/>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44EEDA30"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80605B">
        <w:t>4</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4"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5" w:name="_Toc169175907"/>
      <w:r w:rsidRPr="00C658A7">
        <w:lastRenderedPageBreak/>
        <w:t>Zabezpieczenie należytego wykonania umowy</w:t>
      </w:r>
      <w:bookmarkEnd w:id="55"/>
    </w:p>
    <w:p w14:paraId="40D44A83" w14:textId="262B0DAE" w:rsidR="00AB45FD" w:rsidRPr="004B0535" w:rsidRDefault="004B0535" w:rsidP="004B0535">
      <w:pPr>
        <w:spacing w:line="276" w:lineRule="auto"/>
        <w:ind w:right="-108"/>
        <w:jc w:val="both"/>
        <w:rPr>
          <w:rFonts w:eastAsia="Times New Roman" w:cstheme="minorHAnsi"/>
          <w:b/>
          <w:bCs/>
          <w:lang w:eastAsia="pl-PL"/>
        </w:rPr>
      </w:pPr>
      <w:r w:rsidRPr="004B0535">
        <w:rPr>
          <w:rFonts w:eastAsia="Times New Roman" w:cstheme="minorHAnsi"/>
          <w:lang w:eastAsia="pl-PL"/>
        </w:rPr>
        <w:t xml:space="preserve">NIE </w:t>
      </w:r>
      <w:bookmarkStart w:id="56" w:name="_Hlk158195356"/>
      <w:r w:rsidRPr="004B0535">
        <w:rPr>
          <w:rFonts w:eastAsia="Times New Roman" w:cstheme="minorHAnsi"/>
          <w:lang w:eastAsia="pl-PL"/>
        </w:rPr>
        <w:t>WYMAGANE</w:t>
      </w:r>
      <w:r w:rsidR="00CC5393" w:rsidRPr="004B0535">
        <w:rPr>
          <w:rFonts w:eastAsia="Times New Roman" w:cstheme="minorHAnsi"/>
          <w:lang w:eastAsia="pl-PL"/>
        </w:rPr>
        <w:t>.</w:t>
      </w:r>
    </w:p>
    <w:p w14:paraId="0DABE1C4" w14:textId="31310BEB" w:rsidR="00A7581C" w:rsidRPr="0043747F" w:rsidRDefault="00A7581C" w:rsidP="006923DB">
      <w:pPr>
        <w:pStyle w:val="Nagwek2"/>
        <w:numPr>
          <w:ilvl w:val="0"/>
          <w:numId w:val="3"/>
        </w:numPr>
        <w:ind w:left="2127" w:hanging="1843"/>
        <w:jc w:val="both"/>
      </w:pPr>
      <w:bookmarkStart w:id="57" w:name="_Toc169175908"/>
      <w:r w:rsidRPr="0043747F">
        <w:t>Informacje o formalnościach, jakie muszą zostać dopełnione po wyborze oferty w celu zawarcia umowy w sprawie zamówienia publicznego</w:t>
      </w:r>
      <w:bookmarkEnd w:id="57"/>
    </w:p>
    <w:p w14:paraId="2ED797C2" w14:textId="77777777" w:rsidR="0090489D" w:rsidRPr="00A01D3B" w:rsidRDefault="0090489D">
      <w:pPr>
        <w:numPr>
          <w:ilvl w:val="0"/>
          <w:numId w:val="48"/>
        </w:numPr>
        <w:spacing w:after="0" w:line="276" w:lineRule="auto"/>
        <w:ind w:left="567" w:right="-108" w:hanging="567"/>
        <w:jc w:val="both"/>
        <w:rPr>
          <w:rFonts w:eastAsia="Times New Roman" w:cstheme="minorHAnsi"/>
          <w:lang w:eastAsia="pl-PL"/>
        </w:rPr>
      </w:pPr>
      <w:bookmarkStart w:id="58" w:name="_Toc42045493"/>
      <w:bookmarkEnd w:id="54"/>
      <w:bookmarkEnd w:id="56"/>
      <w:r w:rsidRPr="007876A8">
        <w:rPr>
          <w:rFonts w:eastAsia="Times New Roman" w:cstheme="minorHAnsi"/>
          <w:lang w:eastAsia="pl-PL"/>
        </w:rPr>
        <w:t>Zamawiający poinformuje wykonawcę, któremu zostanie udzielone zamówienie, o miejscu i terminie zawarcia umowy.</w:t>
      </w:r>
    </w:p>
    <w:p w14:paraId="1FE5CB10" w14:textId="77777777" w:rsidR="0090489D" w:rsidRDefault="0090489D">
      <w:pPr>
        <w:numPr>
          <w:ilvl w:val="0"/>
          <w:numId w:val="48"/>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r>
        <w:rPr>
          <w:rFonts w:eastAsia="Times New Roman" w:cstheme="minorHAnsi"/>
          <w:lang w:eastAsia="pl-PL"/>
        </w:rPr>
        <w:t xml:space="preserve"> na wezwanie Zamawiającego.</w:t>
      </w:r>
    </w:p>
    <w:p w14:paraId="4DABF9A1" w14:textId="77777777" w:rsidR="0090489D" w:rsidRDefault="0090489D">
      <w:pPr>
        <w:numPr>
          <w:ilvl w:val="0"/>
          <w:numId w:val="48"/>
        </w:numPr>
        <w:spacing w:after="0" w:line="276" w:lineRule="auto"/>
        <w:ind w:left="567" w:right="-108" w:hanging="567"/>
        <w:jc w:val="both"/>
        <w:rPr>
          <w:rFonts w:eastAsia="Times New Roman" w:cstheme="minorHAnsi"/>
          <w:lang w:eastAsia="pl-PL"/>
        </w:rPr>
      </w:pPr>
      <w:r w:rsidRPr="00812B6B">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59948701" w14:textId="77777777" w:rsidR="0090489D" w:rsidRDefault="0090489D">
      <w:pPr>
        <w:numPr>
          <w:ilvl w:val="0"/>
          <w:numId w:val="48"/>
        </w:numPr>
        <w:spacing w:after="0" w:line="276" w:lineRule="auto"/>
        <w:ind w:left="567" w:right="-108" w:hanging="567"/>
        <w:jc w:val="both"/>
        <w:rPr>
          <w:rFonts w:eastAsia="Times New Roman" w:cstheme="minorHAnsi"/>
          <w:lang w:eastAsia="pl-PL"/>
        </w:rPr>
      </w:pPr>
      <w:r w:rsidRPr="00B21C92">
        <w:rPr>
          <w:rFonts w:eastAsia="Times New Roman" w:cstheme="minorHAnsi"/>
          <w:lang w:eastAsia="pl-PL"/>
        </w:rPr>
        <w:t>Przed zawarciem umowy Wykonawca zobowiązany będzie do przedstawienia Zamawiającemu</w:t>
      </w:r>
      <w:r>
        <w:rPr>
          <w:rFonts w:eastAsia="Times New Roman" w:cstheme="minorHAnsi"/>
          <w:lang w:eastAsia="pl-PL"/>
        </w:rPr>
        <w:t>:</w:t>
      </w:r>
    </w:p>
    <w:p w14:paraId="320C1252" w14:textId="77777777" w:rsidR="0090489D" w:rsidRDefault="0090489D" w:rsidP="0080605B">
      <w:pPr>
        <w:pStyle w:val="Akapitzlist"/>
        <w:numPr>
          <w:ilvl w:val="0"/>
          <w:numId w:val="52"/>
        </w:numPr>
        <w:spacing w:line="276" w:lineRule="auto"/>
        <w:ind w:left="992" w:right="-108" w:hanging="425"/>
        <w:contextualSpacing w:val="0"/>
        <w:jc w:val="both"/>
        <w:rPr>
          <w:rFonts w:eastAsia="Times New Roman" w:cstheme="minorHAnsi"/>
          <w:lang w:eastAsia="pl-PL"/>
        </w:rPr>
      </w:pPr>
      <w:r w:rsidRPr="00C85A55">
        <w:rPr>
          <w:rFonts w:eastAsia="Times New Roman" w:cstheme="minorHAnsi"/>
          <w:lang w:eastAsia="pl-PL"/>
        </w:rPr>
        <w:t>oświadczenie odnośnie liczby zatrudnionych osób na podstawie umowy o pracę</w:t>
      </w:r>
      <w:r w:rsidRPr="00B21C92">
        <w:t xml:space="preserve"> </w:t>
      </w:r>
      <w:r>
        <w:t>(</w:t>
      </w:r>
      <w:r w:rsidRPr="00C85A55">
        <w:rPr>
          <w:rFonts w:eastAsia="Times New Roman" w:cstheme="minorHAnsi"/>
          <w:lang w:eastAsia="pl-PL"/>
        </w:rPr>
        <w:t>załącznik nr 1 do umowy).</w:t>
      </w:r>
    </w:p>
    <w:p w14:paraId="73FFF70F" w14:textId="50F54B77" w:rsidR="0068696D" w:rsidRPr="00C658A7" w:rsidRDefault="0068696D" w:rsidP="0068696D">
      <w:pPr>
        <w:pStyle w:val="Nagwek2"/>
        <w:numPr>
          <w:ilvl w:val="0"/>
          <w:numId w:val="3"/>
        </w:numPr>
        <w:ind w:left="2127" w:hanging="1843"/>
        <w:jc w:val="both"/>
      </w:pPr>
      <w:bookmarkStart w:id="59" w:name="_Toc158189325"/>
      <w:bookmarkStart w:id="60" w:name="_Toc169175909"/>
      <w:bookmarkEnd w:id="58"/>
      <w:r w:rsidRPr="00C658A7">
        <w:t>Kwota przeznaczona na sfinansowanie zamówienia.</w:t>
      </w:r>
      <w:bookmarkEnd w:id="59"/>
      <w:bookmarkEnd w:id="60"/>
    </w:p>
    <w:p w14:paraId="3DB5DF74" w14:textId="39567274"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0509338A" w14:textId="77777777" w:rsidR="0068696D" w:rsidRPr="001C051F" w:rsidRDefault="0068696D" w:rsidP="0068696D">
      <w:pPr>
        <w:spacing w:line="276" w:lineRule="auto"/>
        <w:ind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4718D96E" w14:textId="77777777" w:rsidR="00422F2A" w:rsidRDefault="00422F2A" w:rsidP="00422F2A">
      <w:pPr>
        <w:tabs>
          <w:tab w:val="left" w:pos="426"/>
        </w:tabs>
        <w:spacing w:after="0" w:line="276" w:lineRule="auto"/>
      </w:pPr>
    </w:p>
    <w:p w14:paraId="17041B3E" w14:textId="4BD754DF" w:rsidR="00271C9E" w:rsidRPr="001A32CB" w:rsidRDefault="00271C9E">
      <w:pPr>
        <w:numPr>
          <w:ilvl w:val="0"/>
          <w:numId w:val="53"/>
        </w:numPr>
        <w:spacing w:line="276" w:lineRule="auto"/>
        <w:contextualSpacing/>
        <w:jc w:val="both"/>
      </w:pPr>
      <w:r w:rsidRPr="001A32CB">
        <w:t>Załącznik nr 1</w:t>
      </w:r>
      <w:r w:rsidR="002C6C95">
        <w:tab/>
      </w:r>
      <w:r w:rsidRPr="001A32CB">
        <w:t>Wzór oferty</w:t>
      </w:r>
      <w:r>
        <w:t>,</w:t>
      </w:r>
    </w:p>
    <w:p w14:paraId="1395DE9C" w14:textId="1EDFC9AD" w:rsidR="00271C9E" w:rsidRPr="001A32CB" w:rsidRDefault="00271C9E">
      <w:pPr>
        <w:numPr>
          <w:ilvl w:val="0"/>
          <w:numId w:val="53"/>
        </w:numPr>
        <w:spacing w:line="276" w:lineRule="auto"/>
        <w:contextualSpacing/>
        <w:jc w:val="both"/>
      </w:pPr>
      <w:r w:rsidRPr="001A32CB">
        <w:t>Załącznik nr 2</w:t>
      </w:r>
      <w:r w:rsidR="002C6C95">
        <w:tab/>
      </w:r>
      <w:r w:rsidRPr="001A32CB">
        <w:t>Oświadczenie Wykonawcy o spełnianiu warunków udziału w postępowaniu</w:t>
      </w:r>
      <w:r>
        <w:t>,</w:t>
      </w:r>
    </w:p>
    <w:p w14:paraId="7789CC47" w14:textId="77777777" w:rsidR="00271C9E" w:rsidRPr="001A32CB" w:rsidRDefault="00271C9E">
      <w:pPr>
        <w:numPr>
          <w:ilvl w:val="0"/>
          <w:numId w:val="53"/>
        </w:numPr>
        <w:spacing w:line="276" w:lineRule="auto"/>
        <w:contextualSpacing/>
        <w:jc w:val="both"/>
      </w:pPr>
      <w:r w:rsidRPr="001A32CB">
        <w:t xml:space="preserve">Załącznik nr 3 </w:t>
      </w:r>
      <w:r w:rsidRPr="001A32CB">
        <w:tab/>
        <w:t xml:space="preserve">Oświadczenie Wykonawcy o braku podstaw do wykluczenia </w:t>
      </w:r>
      <w:r>
        <w:t>,</w:t>
      </w:r>
    </w:p>
    <w:p w14:paraId="3E4FDC40" w14:textId="251757B5" w:rsidR="00271C9E" w:rsidRPr="00C74503" w:rsidRDefault="00271C9E">
      <w:pPr>
        <w:numPr>
          <w:ilvl w:val="0"/>
          <w:numId w:val="53"/>
        </w:numPr>
        <w:spacing w:line="276" w:lineRule="auto"/>
        <w:contextualSpacing/>
        <w:jc w:val="both"/>
      </w:pPr>
      <w:r w:rsidRPr="00C74503">
        <w:t xml:space="preserve">Załącznik nr </w:t>
      </w:r>
      <w:r w:rsidR="00C32308">
        <w:t>4</w:t>
      </w:r>
      <w:r w:rsidRPr="00C74503">
        <w:tab/>
        <w:t>Wzór umowy</w:t>
      </w:r>
      <w:r>
        <w:t>,</w:t>
      </w:r>
    </w:p>
    <w:p w14:paraId="3756DB6F" w14:textId="76360AA0" w:rsidR="00271C9E" w:rsidRPr="00C74503" w:rsidRDefault="00271C9E">
      <w:pPr>
        <w:numPr>
          <w:ilvl w:val="0"/>
          <w:numId w:val="53"/>
        </w:numPr>
        <w:spacing w:line="276" w:lineRule="auto"/>
        <w:contextualSpacing/>
        <w:jc w:val="both"/>
      </w:pPr>
      <w:r w:rsidRPr="00C74503">
        <w:t xml:space="preserve">Załącznik nr </w:t>
      </w:r>
      <w:r w:rsidR="00C32308">
        <w:t>5</w:t>
      </w:r>
      <w:r w:rsidRPr="00C74503">
        <w:tab/>
        <w:t>Pisemne zobowiązanie podmiotu udostępniającego zasoby</w:t>
      </w:r>
      <w:r>
        <w:t>,</w:t>
      </w:r>
    </w:p>
    <w:p w14:paraId="1A2D0B8A" w14:textId="1D12DB44" w:rsidR="00271C9E" w:rsidRDefault="00271C9E">
      <w:pPr>
        <w:numPr>
          <w:ilvl w:val="0"/>
          <w:numId w:val="53"/>
        </w:numPr>
        <w:spacing w:line="276" w:lineRule="auto"/>
        <w:contextualSpacing/>
        <w:jc w:val="both"/>
      </w:pPr>
      <w:r w:rsidRPr="00C74503">
        <w:t xml:space="preserve">Załącznik nr </w:t>
      </w:r>
      <w:r w:rsidR="00C32308">
        <w:t>6</w:t>
      </w:r>
      <w:r w:rsidRPr="00C74503">
        <w:tab/>
        <w:t>Oświadczenie podmiotu udostępniającego zasoby</w:t>
      </w:r>
      <w:r>
        <w:t>,</w:t>
      </w:r>
    </w:p>
    <w:p w14:paraId="40910BD4" w14:textId="711B7A5E" w:rsidR="009A1D50" w:rsidRDefault="00271C9E">
      <w:pPr>
        <w:numPr>
          <w:ilvl w:val="0"/>
          <w:numId w:val="53"/>
        </w:numPr>
        <w:spacing w:line="276" w:lineRule="auto"/>
        <w:contextualSpacing/>
        <w:jc w:val="both"/>
      </w:pPr>
      <w:r>
        <w:t xml:space="preserve">Załącznik nr </w:t>
      </w:r>
      <w:r w:rsidR="00C32308">
        <w:t>7</w:t>
      </w:r>
      <w:r w:rsidR="002C6C95">
        <w:t>A</w:t>
      </w:r>
      <w:r w:rsidR="002C6C95">
        <w:tab/>
      </w:r>
      <w:r>
        <w:t>Przedmiar robót</w:t>
      </w:r>
      <w:r w:rsidR="002C6C95">
        <w:t xml:space="preserve"> dla Części I</w:t>
      </w:r>
    </w:p>
    <w:p w14:paraId="38674703" w14:textId="26F8850F" w:rsidR="002C6C95" w:rsidRDefault="002C6C95">
      <w:pPr>
        <w:numPr>
          <w:ilvl w:val="0"/>
          <w:numId w:val="53"/>
        </w:numPr>
        <w:spacing w:line="276" w:lineRule="auto"/>
        <w:contextualSpacing/>
        <w:jc w:val="both"/>
      </w:pPr>
      <w:r>
        <w:t>Załącznik nr 7B Przedmiar robót dla Części II</w:t>
      </w:r>
    </w:p>
    <w:p w14:paraId="7226644D" w14:textId="3F65A71A" w:rsidR="00271C9E" w:rsidRDefault="00271C9E">
      <w:pPr>
        <w:numPr>
          <w:ilvl w:val="0"/>
          <w:numId w:val="53"/>
        </w:numPr>
        <w:spacing w:line="276" w:lineRule="auto"/>
        <w:contextualSpacing/>
        <w:jc w:val="both"/>
      </w:pPr>
      <w:r w:rsidRPr="005768C5">
        <w:t xml:space="preserve">Załącznik nr </w:t>
      </w:r>
      <w:r w:rsidR="00C32308">
        <w:t>8</w:t>
      </w:r>
      <w:r w:rsidRPr="005768C5">
        <w:tab/>
        <w:t>Oświadczenie podmiotów występujących wspólnie</w:t>
      </w:r>
    </w:p>
    <w:p w14:paraId="6FBD2988" w14:textId="46EF3E37" w:rsidR="002C6C95" w:rsidRDefault="002C6C95" w:rsidP="002C6C95">
      <w:pPr>
        <w:numPr>
          <w:ilvl w:val="0"/>
          <w:numId w:val="53"/>
        </w:numPr>
        <w:spacing w:line="276" w:lineRule="auto"/>
        <w:contextualSpacing/>
        <w:jc w:val="both"/>
      </w:pPr>
      <w:r>
        <w:t>Załącznik nr 9A</w:t>
      </w:r>
      <w:r>
        <w:tab/>
        <w:t>Załącznik graficzny dla Części I</w:t>
      </w:r>
    </w:p>
    <w:p w14:paraId="32ABE0AF" w14:textId="2A6CB57A" w:rsidR="005F0A3D" w:rsidRPr="00A7581C" w:rsidRDefault="002C6C95" w:rsidP="002C6C95">
      <w:pPr>
        <w:numPr>
          <w:ilvl w:val="0"/>
          <w:numId w:val="53"/>
        </w:numPr>
        <w:spacing w:line="276" w:lineRule="auto"/>
        <w:contextualSpacing/>
        <w:jc w:val="both"/>
      </w:pPr>
      <w:r w:rsidRPr="002C6C95">
        <w:t>Załącznik nr 9</w:t>
      </w:r>
      <w:r>
        <w:t>B</w:t>
      </w:r>
      <w:r w:rsidRPr="002C6C95">
        <w:tab/>
        <w:t>Załącznik graficzny dla Części I</w:t>
      </w:r>
      <w:r>
        <w:t>I</w:t>
      </w:r>
    </w:p>
    <w:p w14:paraId="0384F329" w14:textId="52836D47" w:rsidR="00662017" w:rsidRDefault="00662017" w:rsidP="009A1D50">
      <w:pPr>
        <w:tabs>
          <w:tab w:val="left" w:pos="426"/>
        </w:tabs>
        <w:spacing w:after="0" w:line="276" w:lineRule="auto"/>
        <w:ind w:left="1843"/>
      </w:pPr>
    </w:p>
    <w:p w14:paraId="5A6CF4DB" w14:textId="20FA5BFD" w:rsidR="00C32308" w:rsidRPr="00C32308" w:rsidRDefault="00C32308" w:rsidP="00C32308">
      <w:pPr>
        <w:tabs>
          <w:tab w:val="left" w:pos="7752"/>
        </w:tabs>
      </w:pPr>
      <w:r>
        <w:tab/>
      </w:r>
    </w:p>
    <w:sectPr w:rsidR="00C32308" w:rsidRPr="00C32308">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05079" w14:textId="77777777" w:rsidR="00261E2F" w:rsidRDefault="00261E2F" w:rsidP="008F37FA">
      <w:pPr>
        <w:spacing w:after="0" w:line="240" w:lineRule="auto"/>
      </w:pPr>
      <w:r>
        <w:separator/>
      </w:r>
    </w:p>
  </w:endnote>
  <w:endnote w:type="continuationSeparator" w:id="0">
    <w:p w14:paraId="08F8704B" w14:textId="77777777" w:rsidR="00261E2F" w:rsidRDefault="00261E2F"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41CEA" w14:textId="77777777" w:rsidR="00261E2F" w:rsidRDefault="00261E2F" w:rsidP="008F37FA">
      <w:pPr>
        <w:spacing w:after="0" w:line="240" w:lineRule="auto"/>
      </w:pPr>
      <w:r>
        <w:separator/>
      </w:r>
    </w:p>
  </w:footnote>
  <w:footnote w:type="continuationSeparator" w:id="0">
    <w:p w14:paraId="66CD2AF3" w14:textId="77777777" w:rsidR="00261E2F" w:rsidRDefault="00261E2F"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2F"/>
    <w:multiLevelType w:val="singleLevel"/>
    <w:tmpl w:val="FFFFFFFF"/>
    <w:lvl w:ilvl="0">
      <w:start w:val="1"/>
      <w:numFmt w:val="decimal"/>
      <w:lvlText w:val="%1)"/>
      <w:lvlJc w:val="left"/>
      <w:pPr>
        <w:ind w:left="720" w:hanging="360"/>
      </w:pPr>
      <w:rPr>
        <w:rFonts w:eastAsiaTheme="minorHAnsi" w:hint="default"/>
        <w:b w:val="0"/>
        <w:i w:val="0"/>
        <w:iCs/>
        <w:color w:val="auto"/>
        <w:sz w:val="22"/>
        <w:szCs w:val="22"/>
      </w:rPr>
    </w:lvl>
  </w:abstractNum>
  <w:abstractNum w:abstractNumId="4" w15:restartNumberingAfterBreak="0">
    <w:nsid w:val="00000033"/>
    <w:multiLevelType w:val="singleLevel"/>
    <w:tmpl w:val="5A6E917C"/>
    <w:lvl w:ilvl="0">
      <w:start w:val="1"/>
      <w:numFmt w:val="decimal"/>
      <w:lvlText w:val="%1."/>
      <w:lvlJc w:val="left"/>
      <w:pPr>
        <w:ind w:left="720" w:hanging="360"/>
      </w:pPr>
      <w:rPr>
        <w:sz w:val="22"/>
        <w:szCs w:val="22"/>
      </w:rPr>
    </w:lvl>
  </w:abstractNum>
  <w:abstractNum w:abstractNumId="5"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335D40"/>
    <w:multiLevelType w:val="hybridMultilevel"/>
    <w:tmpl w:val="F3EC3322"/>
    <w:lvl w:ilvl="0" w:tplc="FFFFFFFF">
      <w:start w:val="1"/>
      <w:numFmt w:val="decimal"/>
      <w:lvlText w:val="%1)"/>
      <w:lvlJc w:val="left"/>
      <w:pPr>
        <w:ind w:left="1288" w:hanging="360"/>
      </w:pPr>
      <w:rPr>
        <w:rFonts w:hint="default"/>
        <w:b w:val="0"/>
        <w:bCs/>
        <w:i w:val="0"/>
        <w:iCs/>
        <w:color w:val="auto"/>
        <w:sz w:val="22"/>
        <w:szCs w:val="22"/>
      </w:rPr>
    </w:lvl>
    <w:lvl w:ilvl="1" w:tplc="FFFFFFFF" w:tentative="1">
      <w:start w:val="1"/>
      <w:numFmt w:val="lowerLetter"/>
      <w:lvlText w:val="%2."/>
      <w:lvlJc w:val="left"/>
      <w:pPr>
        <w:ind w:left="2008" w:hanging="360"/>
      </w:pPr>
    </w:lvl>
    <w:lvl w:ilvl="2" w:tplc="7850186C">
      <w:start w:val="1"/>
      <w:numFmt w:val="decimal"/>
      <w:lvlText w:val="%3)"/>
      <w:lvlJc w:val="left"/>
      <w:pPr>
        <w:ind w:left="1146" w:hanging="360"/>
      </w:pPr>
      <w:rPr>
        <w:rFonts w:hint="default"/>
        <w:b w:val="0"/>
        <w:bCs/>
        <w:i w:val="0"/>
        <w:iCs/>
        <w:color w:val="auto"/>
        <w:sz w:val="22"/>
        <w:szCs w:val="22"/>
      </w:rPr>
    </w:lvl>
    <w:lvl w:ilvl="3" w:tplc="FFFFFFFF" w:tentative="1">
      <w:start w:val="1"/>
      <w:numFmt w:val="decimal"/>
      <w:lvlText w:val="%4."/>
      <w:lvlJc w:val="left"/>
      <w:pPr>
        <w:ind w:left="3448" w:hanging="360"/>
      </w:pPr>
    </w:lvl>
    <w:lvl w:ilvl="4" w:tplc="FFFFFFFF" w:tentative="1">
      <w:start w:val="1"/>
      <w:numFmt w:val="lowerLetter"/>
      <w:lvlText w:val="%5."/>
      <w:lvlJc w:val="left"/>
      <w:pPr>
        <w:ind w:left="4168" w:hanging="360"/>
      </w:pPr>
    </w:lvl>
    <w:lvl w:ilvl="5" w:tplc="FFFFFFFF" w:tentative="1">
      <w:start w:val="1"/>
      <w:numFmt w:val="lowerRoman"/>
      <w:lvlText w:val="%6."/>
      <w:lvlJc w:val="right"/>
      <w:pPr>
        <w:ind w:left="4888" w:hanging="180"/>
      </w:pPr>
    </w:lvl>
    <w:lvl w:ilvl="6" w:tplc="FFFFFFFF" w:tentative="1">
      <w:start w:val="1"/>
      <w:numFmt w:val="decimal"/>
      <w:lvlText w:val="%7."/>
      <w:lvlJc w:val="left"/>
      <w:pPr>
        <w:ind w:left="5608" w:hanging="360"/>
      </w:pPr>
    </w:lvl>
    <w:lvl w:ilvl="7" w:tplc="FFFFFFFF" w:tentative="1">
      <w:start w:val="1"/>
      <w:numFmt w:val="lowerLetter"/>
      <w:lvlText w:val="%8."/>
      <w:lvlJc w:val="left"/>
      <w:pPr>
        <w:ind w:left="6328" w:hanging="360"/>
      </w:pPr>
    </w:lvl>
    <w:lvl w:ilvl="8" w:tplc="FFFFFFFF" w:tentative="1">
      <w:start w:val="1"/>
      <w:numFmt w:val="lowerRoman"/>
      <w:lvlText w:val="%9."/>
      <w:lvlJc w:val="right"/>
      <w:pPr>
        <w:ind w:left="7048" w:hanging="180"/>
      </w:pPr>
    </w:lvl>
  </w:abstractNum>
  <w:abstractNum w:abstractNumId="7"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C5557FB"/>
    <w:multiLevelType w:val="hybridMultilevel"/>
    <w:tmpl w:val="018489AC"/>
    <w:lvl w:ilvl="0" w:tplc="FFFFFFFF">
      <w:start w:val="1"/>
      <w:numFmt w:val="decimal"/>
      <w:lvlText w:val="%1)"/>
      <w:lvlJc w:val="left"/>
      <w:pPr>
        <w:ind w:left="1287" w:hanging="360"/>
      </w:pPr>
      <w:rPr>
        <w:rFonts w:hint="default"/>
        <w:b w:val="0"/>
        <w:bCs/>
        <w:color w:val="auto"/>
        <w:sz w:val="22"/>
        <w:szCs w:val="22"/>
      </w:rPr>
    </w:lvl>
    <w:lvl w:ilvl="1" w:tplc="FFFFFFFF" w:tentative="1">
      <w:start w:val="1"/>
      <w:numFmt w:val="lowerLetter"/>
      <w:lvlText w:val="%2."/>
      <w:lvlJc w:val="left"/>
      <w:pPr>
        <w:ind w:left="2007" w:hanging="360"/>
      </w:pPr>
    </w:lvl>
    <w:lvl w:ilvl="2" w:tplc="7850186C">
      <w:start w:val="1"/>
      <w:numFmt w:val="decimal"/>
      <w:lvlText w:val="%3)"/>
      <w:lvlJc w:val="left"/>
      <w:pPr>
        <w:ind w:left="1146" w:hanging="360"/>
      </w:pPr>
      <w:rPr>
        <w:rFonts w:hint="default"/>
        <w:b w:val="0"/>
        <w:bCs/>
        <w:color w:val="auto"/>
        <w:sz w:val="22"/>
        <w:szCs w:val="22"/>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F80775"/>
    <w:multiLevelType w:val="hybridMultilevel"/>
    <w:tmpl w:val="894C94DA"/>
    <w:lvl w:ilvl="0" w:tplc="CDCED94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DBA2C87"/>
    <w:multiLevelType w:val="hybridMultilevel"/>
    <w:tmpl w:val="305C8C88"/>
    <w:lvl w:ilvl="0" w:tplc="FFFFFFFF">
      <w:start w:val="1"/>
      <w:numFmt w:val="decimal"/>
      <w:lvlText w:val="%1)"/>
      <w:lvlJc w:val="left"/>
      <w:pPr>
        <w:ind w:left="1287" w:hanging="360"/>
      </w:pPr>
      <w:rPr>
        <w:rFonts w:hint="default"/>
        <w:kern w:val="0"/>
        <w:sz w:val="22"/>
        <w:szCs w:val="22"/>
        <w:lang w:eastAsia="pl-PL"/>
      </w:rPr>
    </w:lvl>
    <w:lvl w:ilvl="1" w:tplc="CAB2C864">
      <w:start w:val="1"/>
      <w:numFmt w:val="decimal"/>
      <w:lvlText w:val="%2)"/>
      <w:lvlJc w:val="left"/>
      <w:pPr>
        <w:ind w:left="2007" w:hanging="360"/>
      </w:pPr>
      <w:rPr>
        <w:rFonts w:hint="default"/>
        <w:kern w:val="0"/>
        <w:sz w:val="22"/>
        <w:szCs w:val="22"/>
        <w:lang w:eastAsia="pl-PL"/>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032C41"/>
    <w:multiLevelType w:val="hybridMultilevel"/>
    <w:tmpl w:val="CB4E1F20"/>
    <w:lvl w:ilvl="0" w:tplc="CDCED94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15:restartNumberingAfterBreak="0">
    <w:nsid w:val="218238EE"/>
    <w:multiLevelType w:val="hybridMultilevel"/>
    <w:tmpl w:val="12489430"/>
    <w:lvl w:ilvl="0" w:tplc="FFFFFFFF">
      <w:start w:val="1"/>
      <w:numFmt w:val="decimal"/>
      <w:lvlText w:val="%1)"/>
      <w:lvlJc w:val="left"/>
      <w:pPr>
        <w:ind w:left="1146" w:hanging="360"/>
      </w:pPr>
    </w:lvl>
    <w:lvl w:ilvl="1" w:tplc="3CC84280">
      <w:start w:val="1"/>
      <w:numFmt w:val="decimal"/>
      <w:lvlText w:val="%2."/>
      <w:lvlJc w:val="left"/>
      <w:pPr>
        <w:ind w:left="720" w:hanging="360"/>
      </w:pPr>
      <w:rPr>
        <w:rFonts w:hint="default"/>
        <w:b w:val="0"/>
        <w:bCs/>
        <w:color w:val="auto"/>
        <w:sz w:val="22"/>
        <w:szCs w:val="22"/>
      </w:rPr>
    </w:lvl>
    <w:lvl w:ilvl="2" w:tplc="90CEA5BE">
      <w:start w:val="1"/>
      <w:numFmt w:val="lowerLetter"/>
      <w:lvlText w:val="%3)"/>
      <w:lvlJc w:val="left"/>
      <w:pPr>
        <w:ind w:left="2766" w:hanging="360"/>
      </w:pPr>
      <w:rPr>
        <w:rFonts w:eastAsiaTheme="minorHAnsi" w:cstheme="minorBidi"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1A0743"/>
    <w:multiLevelType w:val="hybridMultilevel"/>
    <w:tmpl w:val="E4D8D9A6"/>
    <w:lvl w:ilvl="0" w:tplc="07E896B2">
      <w:start w:val="1"/>
      <w:numFmt w:val="decimal"/>
      <w:lvlText w:val="%1."/>
      <w:lvlJc w:val="left"/>
      <w:pPr>
        <w:ind w:left="720" w:hanging="360"/>
      </w:pPr>
      <w:rPr>
        <w:rFonts w:eastAsiaTheme="majorEastAsia" w:cstheme="minorHAnsi" w:hint="default"/>
        <w:b w:val="0"/>
        <w:bCs/>
      </w:rPr>
    </w:lvl>
    <w:lvl w:ilvl="1" w:tplc="40080648">
      <w:start w:val="1"/>
      <w:numFmt w:val="lowerLetter"/>
      <w:lvlText w:val="%2."/>
      <w:lvlJc w:val="left"/>
      <w:pPr>
        <w:ind w:left="1932" w:hanging="85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B81261"/>
    <w:multiLevelType w:val="hybridMultilevel"/>
    <w:tmpl w:val="8352654A"/>
    <w:lvl w:ilvl="0" w:tplc="7850186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F3241A"/>
    <w:multiLevelType w:val="hybridMultilevel"/>
    <w:tmpl w:val="5F06DD06"/>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4BA53F1C"/>
    <w:multiLevelType w:val="hybridMultilevel"/>
    <w:tmpl w:val="093ECFAE"/>
    <w:lvl w:ilvl="0" w:tplc="5A6E917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BD15FD1"/>
    <w:multiLevelType w:val="hybridMultilevel"/>
    <w:tmpl w:val="25CC849A"/>
    <w:lvl w:ilvl="0" w:tplc="CDCED94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4CCB510E"/>
    <w:multiLevelType w:val="hybridMultilevel"/>
    <w:tmpl w:val="A2AE7F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80291C"/>
    <w:multiLevelType w:val="hybridMultilevel"/>
    <w:tmpl w:val="494653AC"/>
    <w:lvl w:ilvl="0" w:tplc="417821C4">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B627907"/>
    <w:multiLevelType w:val="hybridMultilevel"/>
    <w:tmpl w:val="B38A44B0"/>
    <w:lvl w:ilvl="0" w:tplc="CDCED94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0"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6A33DEA"/>
    <w:multiLevelType w:val="hybridMultilevel"/>
    <w:tmpl w:val="E5C8A632"/>
    <w:lvl w:ilvl="0" w:tplc="7850186C">
      <w:start w:val="1"/>
      <w:numFmt w:val="decimal"/>
      <w:lvlText w:val="%1)"/>
      <w:lvlJc w:val="left"/>
      <w:pPr>
        <w:ind w:left="1287" w:hanging="360"/>
      </w:pPr>
      <w:rPr>
        <w:rFonts w:hint="default"/>
        <w:b w:val="0"/>
        <w:bCs/>
        <w:color w:val="auto"/>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0"/>
  </w:num>
  <w:num w:numId="2" w16cid:durableId="259484946">
    <w:abstractNumId w:val="11"/>
  </w:num>
  <w:num w:numId="3" w16cid:durableId="1910965273">
    <w:abstractNumId w:val="33"/>
  </w:num>
  <w:num w:numId="4" w16cid:durableId="1654486866">
    <w:abstractNumId w:val="24"/>
  </w:num>
  <w:num w:numId="5" w16cid:durableId="1790124654">
    <w:abstractNumId w:val="17"/>
  </w:num>
  <w:num w:numId="6" w16cid:durableId="150870479">
    <w:abstractNumId w:val="53"/>
  </w:num>
  <w:num w:numId="7" w16cid:durableId="1020274679">
    <w:abstractNumId w:val="50"/>
  </w:num>
  <w:num w:numId="8" w16cid:durableId="1424837897">
    <w:abstractNumId w:val="26"/>
  </w:num>
  <w:num w:numId="9" w16cid:durableId="2145849301">
    <w:abstractNumId w:val="21"/>
  </w:num>
  <w:num w:numId="10" w16cid:durableId="1756441334">
    <w:abstractNumId w:val="8"/>
  </w:num>
  <w:num w:numId="11" w16cid:durableId="1004478038">
    <w:abstractNumId w:val="9"/>
  </w:num>
  <w:num w:numId="12" w16cid:durableId="1957441747">
    <w:abstractNumId w:val="43"/>
  </w:num>
  <w:num w:numId="13" w16cid:durableId="570890634">
    <w:abstractNumId w:val="7"/>
  </w:num>
  <w:num w:numId="14" w16cid:durableId="671877422">
    <w:abstractNumId w:val="42"/>
  </w:num>
  <w:num w:numId="15" w16cid:durableId="649480847">
    <w:abstractNumId w:val="57"/>
  </w:num>
  <w:num w:numId="16" w16cid:durableId="2008088880">
    <w:abstractNumId w:val="31"/>
  </w:num>
  <w:num w:numId="17" w16cid:durableId="1225674967">
    <w:abstractNumId w:val="12"/>
  </w:num>
  <w:num w:numId="18" w16cid:durableId="967081447">
    <w:abstractNumId w:val="52"/>
  </w:num>
  <w:num w:numId="19" w16cid:durableId="1040983210">
    <w:abstractNumId w:val="35"/>
  </w:num>
  <w:num w:numId="20" w16cid:durableId="1972053510">
    <w:abstractNumId w:val="13"/>
  </w:num>
  <w:num w:numId="21" w16cid:durableId="1822504002">
    <w:abstractNumId w:val="46"/>
  </w:num>
  <w:num w:numId="22" w16cid:durableId="1232038333">
    <w:abstractNumId w:val="49"/>
  </w:num>
  <w:num w:numId="23" w16cid:durableId="1453401864">
    <w:abstractNumId w:val="22"/>
  </w:num>
  <w:num w:numId="24" w16cid:durableId="1769885217">
    <w:abstractNumId w:val="56"/>
  </w:num>
  <w:num w:numId="25" w16cid:durableId="736393605">
    <w:abstractNumId w:val="47"/>
  </w:num>
  <w:num w:numId="26" w16cid:durableId="424040001">
    <w:abstractNumId w:val="32"/>
  </w:num>
  <w:num w:numId="27" w16cid:durableId="201940615">
    <w:abstractNumId w:val="27"/>
  </w:num>
  <w:num w:numId="28" w16cid:durableId="2111654349">
    <w:abstractNumId w:val="29"/>
  </w:num>
  <w:num w:numId="29" w16cid:durableId="556597616">
    <w:abstractNumId w:val="44"/>
  </w:num>
  <w:num w:numId="30" w16cid:durableId="1416703521">
    <w:abstractNumId w:val="60"/>
  </w:num>
  <w:num w:numId="31" w16cid:durableId="1447429561">
    <w:abstractNumId w:val="5"/>
  </w:num>
  <w:num w:numId="32" w16cid:durableId="998533173">
    <w:abstractNumId w:val="18"/>
  </w:num>
  <w:num w:numId="33" w16cid:durableId="1783842418">
    <w:abstractNumId w:val="30"/>
  </w:num>
  <w:num w:numId="34" w16cid:durableId="296112582">
    <w:abstractNumId w:val="51"/>
  </w:num>
  <w:num w:numId="35" w16cid:durableId="1236431912">
    <w:abstractNumId w:val="59"/>
  </w:num>
  <w:num w:numId="36" w16cid:durableId="318309851">
    <w:abstractNumId w:val="36"/>
  </w:num>
  <w:num w:numId="37" w16cid:durableId="1689520081">
    <w:abstractNumId w:val="58"/>
  </w:num>
  <w:num w:numId="38" w16cid:durableId="787431887">
    <w:abstractNumId w:val="45"/>
  </w:num>
  <w:num w:numId="39" w16cid:durableId="224999486">
    <w:abstractNumId w:val="41"/>
  </w:num>
  <w:num w:numId="40" w16cid:durableId="1581674111">
    <w:abstractNumId w:val="28"/>
  </w:num>
  <w:num w:numId="41" w16cid:durableId="2090105852">
    <w:abstractNumId w:val="23"/>
  </w:num>
  <w:num w:numId="42" w16cid:durableId="1881935552">
    <w:abstractNumId w:val="55"/>
  </w:num>
  <w:num w:numId="43" w16cid:durableId="681980387">
    <w:abstractNumId w:val="15"/>
  </w:num>
  <w:num w:numId="44" w16cid:durableId="1780685662">
    <w:abstractNumId w:val="16"/>
  </w:num>
  <w:num w:numId="45" w16cid:durableId="879904705">
    <w:abstractNumId w:val="20"/>
  </w:num>
  <w:num w:numId="46" w16cid:durableId="586961454">
    <w:abstractNumId w:val="6"/>
  </w:num>
  <w:num w:numId="47" w16cid:durableId="1954169372">
    <w:abstractNumId w:val="10"/>
  </w:num>
  <w:num w:numId="48" w16cid:durableId="830832335">
    <w:abstractNumId w:val="37"/>
  </w:num>
  <w:num w:numId="49" w16cid:durableId="113059229">
    <w:abstractNumId w:val="4"/>
  </w:num>
  <w:num w:numId="50" w16cid:durableId="1829710497">
    <w:abstractNumId w:val="3"/>
  </w:num>
  <w:num w:numId="51" w16cid:durableId="2089230101">
    <w:abstractNumId w:val="25"/>
  </w:num>
  <w:num w:numId="52" w16cid:durableId="1179349979">
    <w:abstractNumId w:val="54"/>
  </w:num>
  <w:num w:numId="53" w16cid:durableId="39137962">
    <w:abstractNumId w:val="39"/>
  </w:num>
  <w:num w:numId="54" w16cid:durableId="46413462">
    <w:abstractNumId w:val="38"/>
  </w:num>
  <w:num w:numId="55" w16cid:durableId="252588467">
    <w:abstractNumId w:val="48"/>
  </w:num>
  <w:num w:numId="56" w16cid:durableId="1440954895">
    <w:abstractNumId w:val="19"/>
  </w:num>
  <w:num w:numId="57" w16cid:durableId="1738825280">
    <w:abstractNumId w:val="14"/>
  </w:num>
  <w:num w:numId="58" w16cid:durableId="1987313825">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16DC6"/>
    <w:rsid w:val="00023276"/>
    <w:rsid w:val="000258EC"/>
    <w:rsid w:val="00025A74"/>
    <w:rsid w:val="0002609D"/>
    <w:rsid w:val="00027692"/>
    <w:rsid w:val="00027912"/>
    <w:rsid w:val="00032A51"/>
    <w:rsid w:val="00032EA8"/>
    <w:rsid w:val="00035022"/>
    <w:rsid w:val="00035BB5"/>
    <w:rsid w:val="000379FE"/>
    <w:rsid w:val="00042754"/>
    <w:rsid w:val="000440DB"/>
    <w:rsid w:val="000445BB"/>
    <w:rsid w:val="0004462D"/>
    <w:rsid w:val="00046101"/>
    <w:rsid w:val="00046632"/>
    <w:rsid w:val="00047670"/>
    <w:rsid w:val="000503A5"/>
    <w:rsid w:val="00050AEA"/>
    <w:rsid w:val="00052B97"/>
    <w:rsid w:val="00053B96"/>
    <w:rsid w:val="000562D5"/>
    <w:rsid w:val="000563EB"/>
    <w:rsid w:val="00057099"/>
    <w:rsid w:val="000631B0"/>
    <w:rsid w:val="0007163A"/>
    <w:rsid w:val="00071CB4"/>
    <w:rsid w:val="000749A2"/>
    <w:rsid w:val="00080BC0"/>
    <w:rsid w:val="000832A0"/>
    <w:rsid w:val="00084E81"/>
    <w:rsid w:val="00085727"/>
    <w:rsid w:val="0008774C"/>
    <w:rsid w:val="00090C93"/>
    <w:rsid w:val="00093CBD"/>
    <w:rsid w:val="00094C0E"/>
    <w:rsid w:val="00095F37"/>
    <w:rsid w:val="000A16AE"/>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194"/>
    <w:rsid w:val="0010740E"/>
    <w:rsid w:val="001075F5"/>
    <w:rsid w:val="00110463"/>
    <w:rsid w:val="00111362"/>
    <w:rsid w:val="001149F7"/>
    <w:rsid w:val="0011734B"/>
    <w:rsid w:val="00121EAF"/>
    <w:rsid w:val="00125BAB"/>
    <w:rsid w:val="00126F92"/>
    <w:rsid w:val="0013054C"/>
    <w:rsid w:val="00131528"/>
    <w:rsid w:val="001344D7"/>
    <w:rsid w:val="001407E0"/>
    <w:rsid w:val="00142522"/>
    <w:rsid w:val="001433B5"/>
    <w:rsid w:val="00147BC3"/>
    <w:rsid w:val="00147FC8"/>
    <w:rsid w:val="001504FD"/>
    <w:rsid w:val="0015698B"/>
    <w:rsid w:val="001570B7"/>
    <w:rsid w:val="00157D85"/>
    <w:rsid w:val="0016121C"/>
    <w:rsid w:val="00161A2E"/>
    <w:rsid w:val="00162B5B"/>
    <w:rsid w:val="001635AC"/>
    <w:rsid w:val="00163E80"/>
    <w:rsid w:val="00165566"/>
    <w:rsid w:val="00181AD0"/>
    <w:rsid w:val="0018249F"/>
    <w:rsid w:val="00185505"/>
    <w:rsid w:val="0018556B"/>
    <w:rsid w:val="001855F5"/>
    <w:rsid w:val="00186907"/>
    <w:rsid w:val="00186923"/>
    <w:rsid w:val="00187785"/>
    <w:rsid w:val="00190EA3"/>
    <w:rsid w:val="00195E6F"/>
    <w:rsid w:val="0019622F"/>
    <w:rsid w:val="001A0B5C"/>
    <w:rsid w:val="001A32CB"/>
    <w:rsid w:val="001A3420"/>
    <w:rsid w:val="001A3714"/>
    <w:rsid w:val="001A519D"/>
    <w:rsid w:val="001A5E3D"/>
    <w:rsid w:val="001A7EFE"/>
    <w:rsid w:val="001B436F"/>
    <w:rsid w:val="001B445F"/>
    <w:rsid w:val="001B5ACC"/>
    <w:rsid w:val="001B791F"/>
    <w:rsid w:val="001B7F54"/>
    <w:rsid w:val="001C051F"/>
    <w:rsid w:val="001C20F6"/>
    <w:rsid w:val="001D0E59"/>
    <w:rsid w:val="001E14AF"/>
    <w:rsid w:val="001E1DE6"/>
    <w:rsid w:val="001E2E5E"/>
    <w:rsid w:val="001E51CF"/>
    <w:rsid w:val="001E6BE5"/>
    <w:rsid w:val="001F0BBD"/>
    <w:rsid w:val="001F31CF"/>
    <w:rsid w:val="001F3217"/>
    <w:rsid w:val="001F3BE4"/>
    <w:rsid w:val="001F5F5F"/>
    <w:rsid w:val="00200328"/>
    <w:rsid w:val="002006F4"/>
    <w:rsid w:val="00201573"/>
    <w:rsid w:val="00202BB7"/>
    <w:rsid w:val="0020383A"/>
    <w:rsid w:val="00204432"/>
    <w:rsid w:val="002044B2"/>
    <w:rsid w:val="0021186A"/>
    <w:rsid w:val="0021518F"/>
    <w:rsid w:val="002207D9"/>
    <w:rsid w:val="00222C79"/>
    <w:rsid w:val="00222D64"/>
    <w:rsid w:val="002230C1"/>
    <w:rsid w:val="00223EB0"/>
    <w:rsid w:val="00223EC2"/>
    <w:rsid w:val="00225B1C"/>
    <w:rsid w:val="00226766"/>
    <w:rsid w:val="0022753A"/>
    <w:rsid w:val="00227F1F"/>
    <w:rsid w:val="0023168A"/>
    <w:rsid w:val="002317CC"/>
    <w:rsid w:val="002353F7"/>
    <w:rsid w:val="00235F6F"/>
    <w:rsid w:val="00237E83"/>
    <w:rsid w:val="0024076D"/>
    <w:rsid w:val="0024203E"/>
    <w:rsid w:val="002509C3"/>
    <w:rsid w:val="00250CBA"/>
    <w:rsid w:val="00252313"/>
    <w:rsid w:val="0025401C"/>
    <w:rsid w:val="00255990"/>
    <w:rsid w:val="00256C60"/>
    <w:rsid w:val="00257B79"/>
    <w:rsid w:val="00261332"/>
    <w:rsid w:val="00261E2F"/>
    <w:rsid w:val="00263BAC"/>
    <w:rsid w:val="00271868"/>
    <w:rsid w:val="00271C9E"/>
    <w:rsid w:val="00271E3E"/>
    <w:rsid w:val="00273F79"/>
    <w:rsid w:val="00274573"/>
    <w:rsid w:val="00280216"/>
    <w:rsid w:val="002838F0"/>
    <w:rsid w:val="00291EA3"/>
    <w:rsid w:val="00292CF8"/>
    <w:rsid w:val="002932F5"/>
    <w:rsid w:val="002944B8"/>
    <w:rsid w:val="00294807"/>
    <w:rsid w:val="00295EAC"/>
    <w:rsid w:val="002977BB"/>
    <w:rsid w:val="002A1934"/>
    <w:rsid w:val="002A648F"/>
    <w:rsid w:val="002A6711"/>
    <w:rsid w:val="002B2C20"/>
    <w:rsid w:val="002B37AF"/>
    <w:rsid w:val="002B71ED"/>
    <w:rsid w:val="002C0A21"/>
    <w:rsid w:val="002C26D1"/>
    <w:rsid w:val="002C3DE9"/>
    <w:rsid w:val="002C41AB"/>
    <w:rsid w:val="002C5490"/>
    <w:rsid w:val="002C5BAD"/>
    <w:rsid w:val="002C6C95"/>
    <w:rsid w:val="002C75DC"/>
    <w:rsid w:val="002D097D"/>
    <w:rsid w:val="002D0D2C"/>
    <w:rsid w:val="002D4456"/>
    <w:rsid w:val="002D4D81"/>
    <w:rsid w:val="002D6840"/>
    <w:rsid w:val="002E02A7"/>
    <w:rsid w:val="002E06A6"/>
    <w:rsid w:val="002E0931"/>
    <w:rsid w:val="002E3D1B"/>
    <w:rsid w:val="002E3FA8"/>
    <w:rsid w:val="002E6671"/>
    <w:rsid w:val="002F177C"/>
    <w:rsid w:val="002F2BF0"/>
    <w:rsid w:val="002F4097"/>
    <w:rsid w:val="002F488B"/>
    <w:rsid w:val="00306F22"/>
    <w:rsid w:val="00307552"/>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6181C"/>
    <w:rsid w:val="003619E5"/>
    <w:rsid w:val="00363C2A"/>
    <w:rsid w:val="003646E3"/>
    <w:rsid w:val="00365C6E"/>
    <w:rsid w:val="00366906"/>
    <w:rsid w:val="00372830"/>
    <w:rsid w:val="0037382A"/>
    <w:rsid w:val="00374ADB"/>
    <w:rsid w:val="00377069"/>
    <w:rsid w:val="00377433"/>
    <w:rsid w:val="0038711F"/>
    <w:rsid w:val="003916AB"/>
    <w:rsid w:val="00392B68"/>
    <w:rsid w:val="00392DCC"/>
    <w:rsid w:val="00393251"/>
    <w:rsid w:val="0039373C"/>
    <w:rsid w:val="00397C20"/>
    <w:rsid w:val="003A03A3"/>
    <w:rsid w:val="003A0F17"/>
    <w:rsid w:val="003A5BDC"/>
    <w:rsid w:val="003B025F"/>
    <w:rsid w:val="003B1180"/>
    <w:rsid w:val="003B284E"/>
    <w:rsid w:val="003B2E9B"/>
    <w:rsid w:val="003B317D"/>
    <w:rsid w:val="003B351B"/>
    <w:rsid w:val="003B3D34"/>
    <w:rsid w:val="003B4381"/>
    <w:rsid w:val="003B7BB2"/>
    <w:rsid w:val="003C0FA4"/>
    <w:rsid w:val="003C1499"/>
    <w:rsid w:val="003C17D9"/>
    <w:rsid w:val="003C2320"/>
    <w:rsid w:val="003C25A8"/>
    <w:rsid w:val="003C509F"/>
    <w:rsid w:val="003D2BF3"/>
    <w:rsid w:val="003D5334"/>
    <w:rsid w:val="003D53FF"/>
    <w:rsid w:val="003E2C31"/>
    <w:rsid w:val="003F17D8"/>
    <w:rsid w:val="003F3EDD"/>
    <w:rsid w:val="003F42FF"/>
    <w:rsid w:val="003F777E"/>
    <w:rsid w:val="003F7B7D"/>
    <w:rsid w:val="004005B3"/>
    <w:rsid w:val="00400E6F"/>
    <w:rsid w:val="00401449"/>
    <w:rsid w:val="004021B7"/>
    <w:rsid w:val="004022D1"/>
    <w:rsid w:val="004023ED"/>
    <w:rsid w:val="00405620"/>
    <w:rsid w:val="00407448"/>
    <w:rsid w:val="0040777D"/>
    <w:rsid w:val="00407FAF"/>
    <w:rsid w:val="0041053A"/>
    <w:rsid w:val="00410A8D"/>
    <w:rsid w:val="00412552"/>
    <w:rsid w:val="00413450"/>
    <w:rsid w:val="00413510"/>
    <w:rsid w:val="00416828"/>
    <w:rsid w:val="00417BA1"/>
    <w:rsid w:val="00422F2A"/>
    <w:rsid w:val="0042354A"/>
    <w:rsid w:val="004247FC"/>
    <w:rsid w:val="00425334"/>
    <w:rsid w:val="0042569F"/>
    <w:rsid w:val="00425801"/>
    <w:rsid w:val="00425D11"/>
    <w:rsid w:val="00426DA7"/>
    <w:rsid w:val="004271EB"/>
    <w:rsid w:val="00431618"/>
    <w:rsid w:val="00431EED"/>
    <w:rsid w:val="004322C3"/>
    <w:rsid w:val="00436ADE"/>
    <w:rsid w:val="00437378"/>
    <w:rsid w:val="0043747F"/>
    <w:rsid w:val="0044341B"/>
    <w:rsid w:val="0044353A"/>
    <w:rsid w:val="00444D8A"/>
    <w:rsid w:val="00446D59"/>
    <w:rsid w:val="00447597"/>
    <w:rsid w:val="004500BC"/>
    <w:rsid w:val="00454387"/>
    <w:rsid w:val="004566D9"/>
    <w:rsid w:val="00463659"/>
    <w:rsid w:val="00466207"/>
    <w:rsid w:val="00466C00"/>
    <w:rsid w:val="00472C1B"/>
    <w:rsid w:val="00472FAD"/>
    <w:rsid w:val="00473CB3"/>
    <w:rsid w:val="00474FB9"/>
    <w:rsid w:val="004759DC"/>
    <w:rsid w:val="00477F34"/>
    <w:rsid w:val="004817E2"/>
    <w:rsid w:val="004820D3"/>
    <w:rsid w:val="00482169"/>
    <w:rsid w:val="00484300"/>
    <w:rsid w:val="00484521"/>
    <w:rsid w:val="004861B5"/>
    <w:rsid w:val="00491E8F"/>
    <w:rsid w:val="00492709"/>
    <w:rsid w:val="004947CD"/>
    <w:rsid w:val="004A1101"/>
    <w:rsid w:val="004A4565"/>
    <w:rsid w:val="004A4584"/>
    <w:rsid w:val="004A4BC0"/>
    <w:rsid w:val="004A5C09"/>
    <w:rsid w:val="004B0535"/>
    <w:rsid w:val="004B6052"/>
    <w:rsid w:val="004C0444"/>
    <w:rsid w:val="004C0E0C"/>
    <w:rsid w:val="004C104F"/>
    <w:rsid w:val="004C143A"/>
    <w:rsid w:val="004C3279"/>
    <w:rsid w:val="004C3F9F"/>
    <w:rsid w:val="004C442B"/>
    <w:rsid w:val="004C5C7E"/>
    <w:rsid w:val="004D20A0"/>
    <w:rsid w:val="004D2961"/>
    <w:rsid w:val="004D2C67"/>
    <w:rsid w:val="004D3DB9"/>
    <w:rsid w:val="004D4399"/>
    <w:rsid w:val="004E2BCF"/>
    <w:rsid w:val="004E4B88"/>
    <w:rsid w:val="004F3A22"/>
    <w:rsid w:val="004F57FF"/>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440C"/>
    <w:rsid w:val="005264CF"/>
    <w:rsid w:val="005277CE"/>
    <w:rsid w:val="00533977"/>
    <w:rsid w:val="00534464"/>
    <w:rsid w:val="00535562"/>
    <w:rsid w:val="0054193B"/>
    <w:rsid w:val="00544B2E"/>
    <w:rsid w:val="00545D17"/>
    <w:rsid w:val="0054605E"/>
    <w:rsid w:val="005513D2"/>
    <w:rsid w:val="00552A26"/>
    <w:rsid w:val="00552EEF"/>
    <w:rsid w:val="0055374D"/>
    <w:rsid w:val="00554020"/>
    <w:rsid w:val="005565C9"/>
    <w:rsid w:val="00557427"/>
    <w:rsid w:val="0056415F"/>
    <w:rsid w:val="005652E1"/>
    <w:rsid w:val="005672A3"/>
    <w:rsid w:val="005704BF"/>
    <w:rsid w:val="00574F7B"/>
    <w:rsid w:val="00575AE9"/>
    <w:rsid w:val="00576B7A"/>
    <w:rsid w:val="00576FE5"/>
    <w:rsid w:val="00580E7B"/>
    <w:rsid w:val="00584BB5"/>
    <w:rsid w:val="00584EFC"/>
    <w:rsid w:val="00585BAE"/>
    <w:rsid w:val="0058600B"/>
    <w:rsid w:val="0059507F"/>
    <w:rsid w:val="00595EA1"/>
    <w:rsid w:val="005964CA"/>
    <w:rsid w:val="005A2390"/>
    <w:rsid w:val="005A3A9C"/>
    <w:rsid w:val="005A667A"/>
    <w:rsid w:val="005A75BE"/>
    <w:rsid w:val="005B05DA"/>
    <w:rsid w:val="005B1022"/>
    <w:rsid w:val="005B189F"/>
    <w:rsid w:val="005B1F16"/>
    <w:rsid w:val="005B4A0B"/>
    <w:rsid w:val="005B4FEC"/>
    <w:rsid w:val="005B5351"/>
    <w:rsid w:val="005C717E"/>
    <w:rsid w:val="005D2ABB"/>
    <w:rsid w:val="005D4141"/>
    <w:rsid w:val="005D4B1A"/>
    <w:rsid w:val="005D5A3C"/>
    <w:rsid w:val="005D6275"/>
    <w:rsid w:val="005D74D6"/>
    <w:rsid w:val="005E155E"/>
    <w:rsid w:val="005E1C2D"/>
    <w:rsid w:val="005E4F85"/>
    <w:rsid w:val="005E63D4"/>
    <w:rsid w:val="005F0A3D"/>
    <w:rsid w:val="005F0A73"/>
    <w:rsid w:val="005F2221"/>
    <w:rsid w:val="005F7362"/>
    <w:rsid w:val="005F7F08"/>
    <w:rsid w:val="00600212"/>
    <w:rsid w:val="00602CC5"/>
    <w:rsid w:val="0060388D"/>
    <w:rsid w:val="00604B2D"/>
    <w:rsid w:val="00606171"/>
    <w:rsid w:val="006116A7"/>
    <w:rsid w:val="0061348A"/>
    <w:rsid w:val="00614730"/>
    <w:rsid w:val="00614C9C"/>
    <w:rsid w:val="00614E40"/>
    <w:rsid w:val="0061631C"/>
    <w:rsid w:val="00617547"/>
    <w:rsid w:val="0062045C"/>
    <w:rsid w:val="0062277F"/>
    <w:rsid w:val="006251EB"/>
    <w:rsid w:val="006300F2"/>
    <w:rsid w:val="006310D2"/>
    <w:rsid w:val="0063272A"/>
    <w:rsid w:val="0063343F"/>
    <w:rsid w:val="00637B43"/>
    <w:rsid w:val="00641BEB"/>
    <w:rsid w:val="00643855"/>
    <w:rsid w:val="00646C94"/>
    <w:rsid w:val="00646CDD"/>
    <w:rsid w:val="006518C3"/>
    <w:rsid w:val="00651D22"/>
    <w:rsid w:val="006520B7"/>
    <w:rsid w:val="0065256D"/>
    <w:rsid w:val="00657A6A"/>
    <w:rsid w:val="00662017"/>
    <w:rsid w:val="006663A7"/>
    <w:rsid w:val="0066647E"/>
    <w:rsid w:val="006664EB"/>
    <w:rsid w:val="00666515"/>
    <w:rsid w:val="00666FE6"/>
    <w:rsid w:val="0066731D"/>
    <w:rsid w:val="00667A87"/>
    <w:rsid w:val="00670F96"/>
    <w:rsid w:val="006725B2"/>
    <w:rsid w:val="00674F7A"/>
    <w:rsid w:val="00675A4B"/>
    <w:rsid w:val="00677427"/>
    <w:rsid w:val="006803E9"/>
    <w:rsid w:val="0068323C"/>
    <w:rsid w:val="0068486A"/>
    <w:rsid w:val="00686036"/>
    <w:rsid w:val="0068696D"/>
    <w:rsid w:val="00690702"/>
    <w:rsid w:val="006923DB"/>
    <w:rsid w:val="00693B2D"/>
    <w:rsid w:val="006A0002"/>
    <w:rsid w:val="006A09A6"/>
    <w:rsid w:val="006A39A6"/>
    <w:rsid w:val="006A404D"/>
    <w:rsid w:val="006A5B32"/>
    <w:rsid w:val="006A6617"/>
    <w:rsid w:val="006B22E4"/>
    <w:rsid w:val="006B3FA1"/>
    <w:rsid w:val="006B470D"/>
    <w:rsid w:val="006B4BE5"/>
    <w:rsid w:val="006B4ECA"/>
    <w:rsid w:val="006B7F88"/>
    <w:rsid w:val="006C1DA5"/>
    <w:rsid w:val="006C5599"/>
    <w:rsid w:val="006D461E"/>
    <w:rsid w:val="006D7B32"/>
    <w:rsid w:val="006E01CC"/>
    <w:rsid w:val="006E0A23"/>
    <w:rsid w:val="006E0FE6"/>
    <w:rsid w:val="006E2897"/>
    <w:rsid w:val="006E3966"/>
    <w:rsid w:val="006E3BDD"/>
    <w:rsid w:val="006E3CEC"/>
    <w:rsid w:val="006E4B0A"/>
    <w:rsid w:val="006E4E0D"/>
    <w:rsid w:val="006F2421"/>
    <w:rsid w:val="006F2F8D"/>
    <w:rsid w:val="006F4127"/>
    <w:rsid w:val="006F5226"/>
    <w:rsid w:val="006F5974"/>
    <w:rsid w:val="006F6808"/>
    <w:rsid w:val="00703B85"/>
    <w:rsid w:val="00704239"/>
    <w:rsid w:val="007043F5"/>
    <w:rsid w:val="00707B81"/>
    <w:rsid w:val="00715680"/>
    <w:rsid w:val="00716AA5"/>
    <w:rsid w:val="00721863"/>
    <w:rsid w:val="0073393A"/>
    <w:rsid w:val="007346FE"/>
    <w:rsid w:val="00741BAC"/>
    <w:rsid w:val="007436A5"/>
    <w:rsid w:val="007457B8"/>
    <w:rsid w:val="007468AE"/>
    <w:rsid w:val="00746ECC"/>
    <w:rsid w:val="00747153"/>
    <w:rsid w:val="00750DA6"/>
    <w:rsid w:val="00752A8E"/>
    <w:rsid w:val="00755025"/>
    <w:rsid w:val="00757F27"/>
    <w:rsid w:val="00760BE0"/>
    <w:rsid w:val="00761E7C"/>
    <w:rsid w:val="00762263"/>
    <w:rsid w:val="007627A8"/>
    <w:rsid w:val="007639A2"/>
    <w:rsid w:val="00764EE6"/>
    <w:rsid w:val="00765517"/>
    <w:rsid w:val="00767D83"/>
    <w:rsid w:val="00770205"/>
    <w:rsid w:val="0077073E"/>
    <w:rsid w:val="00774D0A"/>
    <w:rsid w:val="00775069"/>
    <w:rsid w:val="00777E70"/>
    <w:rsid w:val="00783DA4"/>
    <w:rsid w:val="00784204"/>
    <w:rsid w:val="007876A8"/>
    <w:rsid w:val="00790D0E"/>
    <w:rsid w:val="00792169"/>
    <w:rsid w:val="007953A0"/>
    <w:rsid w:val="007957FD"/>
    <w:rsid w:val="00796134"/>
    <w:rsid w:val="00797B6C"/>
    <w:rsid w:val="007A02C2"/>
    <w:rsid w:val="007A0AC2"/>
    <w:rsid w:val="007A0B99"/>
    <w:rsid w:val="007B15BA"/>
    <w:rsid w:val="007B243D"/>
    <w:rsid w:val="007B2E88"/>
    <w:rsid w:val="007B2FF3"/>
    <w:rsid w:val="007B35F4"/>
    <w:rsid w:val="007B5BDA"/>
    <w:rsid w:val="007B65E2"/>
    <w:rsid w:val="007C03A2"/>
    <w:rsid w:val="007C20F6"/>
    <w:rsid w:val="007C421D"/>
    <w:rsid w:val="007C692A"/>
    <w:rsid w:val="007C76EA"/>
    <w:rsid w:val="007D0DEC"/>
    <w:rsid w:val="007D43C9"/>
    <w:rsid w:val="007E0ED8"/>
    <w:rsid w:val="007E37AF"/>
    <w:rsid w:val="007E37E7"/>
    <w:rsid w:val="007E385E"/>
    <w:rsid w:val="007E6175"/>
    <w:rsid w:val="007F41C0"/>
    <w:rsid w:val="007F4B38"/>
    <w:rsid w:val="007F6F4E"/>
    <w:rsid w:val="00800042"/>
    <w:rsid w:val="008014DF"/>
    <w:rsid w:val="00804017"/>
    <w:rsid w:val="0080465D"/>
    <w:rsid w:val="00804A94"/>
    <w:rsid w:val="00805C77"/>
    <w:rsid w:val="0080605B"/>
    <w:rsid w:val="00810E76"/>
    <w:rsid w:val="00811D55"/>
    <w:rsid w:val="0081315B"/>
    <w:rsid w:val="0081341E"/>
    <w:rsid w:val="00815DA7"/>
    <w:rsid w:val="0082212A"/>
    <w:rsid w:val="008227CE"/>
    <w:rsid w:val="00825799"/>
    <w:rsid w:val="008261AA"/>
    <w:rsid w:val="00826F92"/>
    <w:rsid w:val="00836C72"/>
    <w:rsid w:val="008412C1"/>
    <w:rsid w:val="00847833"/>
    <w:rsid w:val="00850794"/>
    <w:rsid w:val="00852D05"/>
    <w:rsid w:val="00852ECE"/>
    <w:rsid w:val="0085358E"/>
    <w:rsid w:val="00854D91"/>
    <w:rsid w:val="008553F7"/>
    <w:rsid w:val="00860C0A"/>
    <w:rsid w:val="00863E1C"/>
    <w:rsid w:val="00866FEF"/>
    <w:rsid w:val="00870387"/>
    <w:rsid w:val="008713A5"/>
    <w:rsid w:val="00871C7C"/>
    <w:rsid w:val="00872688"/>
    <w:rsid w:val="00880158"/>
    <w:rsid w:val="00884430"/>
    <w:rsid w:val="00885B1D"/>
    <w:rsid w:val="00887394"/>
    <w:rsid w:val="00891D90"/>
    <w:rsid w:val="00891F6D"/>
    <w:rsid w:val="00893452"/>
    <w:rsid w:val="00894C64"/>
    <w:rsid w:val="00895BD0"/>
    <w:rsid w:val="008A1089"/>
    <w:rsid w:val="008A1899"/>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3162"/>
    <w:rsid w:val="008C340F"/>
    <w:rsid w:val="008C369C"/>
    <w:rsid w:val="008C6506"/>
    <w:rsid w:val="008D05A4"/>
    <w:rsid w:val="008D3E4B"/>
    <w:rsid w:val="008D4B12"/>
    <w:rsid w:val="008D5BC8"/>
    <w:rsid w:val="008D6E39"/>
    <w:rsid w:val="008E03BA"/>
    <w:rsid w:val="008E14B1"/>
    <w:rsid w:val="008E4C8C"/>
    <w:rsid w:val="008E4E43"/>
    <w:rsid w:val="008F2A3D"/>
    <w:rsid w:val="008F2DCE"/>
    <w:rsid w:val="008F37FA"/>
    <w:rsid w:val="008F69CA"/>
    <w:rsid w:val="009041A4"/>
    <w:rsid w:val="0090489D"/>
    <w:rsid w:val="00916962"/>
    <w:rsid w:val="00922E45"/>
    <w:rsid w:val="00926E37"/>
    <w:rsid w:val="00932738"/>
    <w:rsid w:val="0093370C"/>
    <w:rsid w:val="00933FAC"/>
    <w:rsid w:val="0093555A"/>
    <w:rsid w:val="009414DE"/>
    <w:rsid w:val="0094178F"/>
    <w:rsid w:val="00942B33"/>
    <w:rsid w:val="00945F10"/>
    <w:rsid w:val="00946E64"/>
    <w:rsid w:val="0095074C"/>
    <w:rsid w:val="00950CF5"/>
    <w:rsid w:val="00952A57"/>
    <w:rsid w:val="009538A9"/>
    <w:rsid w:val="00962BCC"/>
    <w:rsid w:val="00964D7A"/>
    <w:rsid w:val="00967281"/>
    <w:rsid w:val="009678BF"/>
    <w:rsid w:val="00972DDC"/>
    <w:rsid w:val="00973215"/>
    <w:rsid w:val="00977F71"/>
    <w:rsid w:val="00983C1E"/>
    <w:rsid w:val="00985066"/>
    <w:rsid w:val="009854EC"/>
    <w:rsid w:val="009855B9"/>
    <w:rsid w:val="009908B3"/>
    <w:rsid w:val="00990E97"/>
    <w:rsid w:val="00996448"/>
    <w:rsid w:val="009A080E"/>
    <w:rsid w:val="009A1D50"/>
    <w:rsid w:val="009A3481"/>
    <w:rsid w:val="009A3B81"/>
    <w:rsid w:val="009A3FD8"/>
    <w:rsid w:val="009A5A10"/>
    <w:rsid w:val="009A6322"/>
    <w:rsid w:val="009A6822"/>
    <w:rsid w:val="009B02B6"/>
    <w:rsid w:val="009B12AD"/>
    <w:rsid w:val="009B1C22"/>
    <w:rsid w:val="009B1EE9"/>
    <w:rsid w:val="009B5945"/>
    <w:rsid w:val="009B5BC1"/>
    <w:rsid w:val="009C07BD"/>
    <w:rsid w:val="009C1E8A"/>
    <w:rsid w:val="009C1F22"/>
    <w:rsid w:val="009C406D"/>
    <w:rsid w:val="009C476F"/>
    <w:rsid w:val="009C4B13"/>
    <w:rsid w:val="009C502E"/>
    <w:rsid w:val="009D005A"/>
    <w:rsid w:val="009D1120"/>
    <w:rsid w:val="009D1E0C"/>
    <w:rsid w:val="009D3768"/>
    <w:rsid w:val="009D4E28"/>
    <w:rsid w:val="009D5811"/>
    <w:rsid w:val="009D5C5F"/>
    <w:rsid w:val="009E7A4E"/>
    <w:rsid w:val="009F722A"/>
    <w:rsid w:val="009F786A"/>
    <w:rsid w:val="00A022CA"/>
    <w:rsid w:val="00A05F93"/>
    <w:rsid w:val="00A07568"/>
    <w:rsid w:val="00A1018C"/>
    <w:rsid w:val="00A13C8C"/>
    <w:rsid w:val="00A16812"/>
    <w:rsid w:val="00A20386"/>
    <w:rsid w:val="00A21A9F"/>
    <w:rsid w:val="00A222C6"/>
    <w:rsid w:val="00A32EAB"/>
    <w:rsid w:val="00A3333D"/>
    <w:rsid w:val="00A34909"/>
    <w:rsid w:val="00A40209"/>
    <w:rsid w:val="00A42117"/>
    <w:rsid w:val="00A438FA"/>
    <w:rsid w:val="00A4441A"/>
    <w:rsid w:val="00A4791A"/>
    <w:rsid w:val="00A502DA"/>
    <w:rsid w:val="00A518D2"/>
    <w:rsid w:val="00A51D36"/>
    <w:rsid w:val="00A51DFB"/>
    <w:rsid w:val="00A54DFC"/>
    <w:rsid w:val="00A557C9"/>
    <w:rsid w:val="00A558EC"/>
    <w:rsid w:val="00A609BF"/>
    <w:rsid w:val="00A678DF"/>
    <w:rsid w:val="00A7056D"/>
    <w:rsid w:val="00A73795"/>
    <w:rsid w:val="00A73BD5"/>
    <w:rsid w:val="00A74F98"/>
    <w:rsid w:val="00A7581C"/>
    <w:rsid w:val="00A7635A"/>
    <w:rsid w:val="00A76916"/>
    <w:rsid w:val="00A77588"/>
    <w:rsid w:val="00A7798F"/>
    <w:rsid w:val="00A8027B"/>
    <w:rsid w:val="00A847CD"/>
    <w:rsid w:val="00A861F4"/>
    <w:rsid w:val="00A86E8E"/>
    <w:rsid w:val="00A87EC9"/>
    <w:rsid w:val="00A9160A"/>
    <w:rsid w:val="00A92A44"/>
    <w:rsid w:val="00A97366"/>
    <w:rsid w:val="00AA0B6E"/>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174"/>
    <w:rsid w:val="00AD2EDF"/>
    <w:rsid w:val="00AD3D33"/>
    <w:rsid w:val="00AD4438"/>
    <w:rsid w:val="00AD5D92"/>
    <w:rsid w:val="00AD5E95"/>
    <w:rsid w:val="00AD669B"/>
    <w:rsid w:val="00AE1143"/>
    <w:rsid w:val="00AE161B"/>
    <w:rsid w:val="00AE6846"/>
    <w:rsid w:val="00AE7817"/>
    <w:rsid w:val="00AE783E"/>
    <w:rsid w:val="00B008F7"/>
    <w:rsid w:val="00B037D5"/>
    <w:rsid w:val="00B03889"/>
    <w:rsid w:val="00B07434"/>
    <w:rsid w:val="00B07CB7"/>
    <w:rsid w:val="00B11418"/>
    <w:rsid w:val="00B11A4C"/>
    <w:rsid w:val="00B11AB6"/>
    <w:rsid w:val="00B14884"/>
    <w:rsid w:val="00B15D2E"/>
    <w:rsid w:val="00B17E91"/>
    <w:rsid w:val="00B228DE"/>
    <w:rsid w:val="00B2533B"/>
    <w:rsid w:val="00B25F22"/>
    <w:rsid w:val="00B2614A"/>
    <w:rsid w:val="00B26C65"/>
    <w:rsid w:val="00B27B5D"/>
    <w:rsid w:val="00B30014"/>
    <w:rsid w:val="00B30BE0"/>
    <w:rsid w:val="00B31E8D"/>
    <w:rsid w:val="00B32A45"/>
    <w:rsid w:val="00B3395F"/>
    <w:rsid w:val="00B3443F"/>
    <w:rsid w:val="00B34E8B"/>
    <w:rsid w:val="00B36FD4"/>
    <w:rsid w:val="00B400E8"/>
    <w:rsid w:val="00B40138"/>
    <w:rsid w:val="00B4026F"/>
    <w:rsid w:val="00B40844"/>
    <w:rsid w:val="00B41790"/>
    <w:rsid w:val="00B41E3F"/>
    <w:rsid w:val="00B43130"/>
    <w:rsid w:val="00B45F35"/>
    <w:rsid w:val="00B4669B"/>
    <w:rsid w:val="00B53A57"/>
    <w:rsid w:val="00B5517D"/>
    <w:rsid w:val="00B56E2D"/>
    <w:rsid w:val="00B575EE"/>
    <w:rsid w:val="00B61891"/>
    <w:rsid w:val="00B61996"/>
    <w:rsid w:val="00B658D0"/>
    <w:rsid w:val="00B670BB"/>
    <w:rsid w:val="00B70FD2"/>
    <w:rsid w:val="00B73867"/>
    <w:rsid w:val="00B74A15"/>
    <w:rsid w:val="00B74C7C"/>
    <w:rsid w:val="00B75CCA"/>
    <w:rsid w:val="00B82A59"/>
    <w:rsid w:val="00B82D7F"/>
    <w:rsid w:val="00B86B30"/>
    <w:rsid w:val="00B87AD4"/>
    <w:rsid w:val="00B90AF7"/>
    <w:rsid w:val="00B912AA"/>
    <w:rsid w:val="00B91F0D"/>
    <w:rsid w:val="00B93229"/>
    <w:rsid w:val="00B93ADE"/>
    <w:rsid w:val="00B94299"/>
    <w:rsid w:val="00B94F84"/>
    <w:rsid w:val="00BA20C1"/>
    <w:rsid w:val="00BA2880"/>
    <w:rsid w:val="00BA2CD9"/>
    <w:rsid w:val="00BA399F"/>
    <w:rsid w:val="00BA6BCF"/>
    <w:rsid w:val="00BA7163"/>
    <w:rsid w:val="00BB48A1"/>
    <w:rsid w:val="00BB5D55"/>
    <w:rsid w:val="00BB6B4C"/>
    <w:rsid w:val="00BC2809"/>
    <w:rsid w:val="00BC74FC"/>
    <w:rsid w:val="00BD6F74"/>
    <w:rsid w:val="00BE632A"/>
    <w:rsid w:val="00BE6617"/>
    <w:rsid w:val="00BF11D8"/>
    <w:rsid w:val="00BF12CC"/>
    <w:rsid w:val="00BF3D3E"/>
    <w:rsid w:val="00BF40F8"/>
    <w:rsid w:val="00BF4974"/>
    <w:rsid w:val="00BF51BD"/>
    <w:rsid w:val="00BF6368"/>
    <w:rsid w:val="00C0083B"/>
    <w:rsid w:val="00C011E8"/>
    <w:rsid w:val="00C0297C"/>
    <w:rsid w:val="00C05260"/>
    <w:rsid w:val="00C10088"/>
    <w:rsid w:val="00C101C0"/>
    <w:rsid w:val="00C10F42"/>
    <w:rsid w:val="00C22A1E"/>
    <w:rsid w:val="00C23B8A"/>
    <w:rsid w:val="00C27BD9"/>
    <w:rsid w:val="00C3061F"/>
    <w:rsid w:val="00C32308"/>
    <w:rsid w:val="00C34BF5"/>
    <w:rsid w:val="00C35981"/>
    <w:rsid w:val="00C3652B"/>
    <w:rsid w:val="00C36C41"/>
    <w:rsid w:val="00C37DF0"/>
    <w:rsid w:val="00C40352"/>
    <w:rsid w:val="00C40E75"/>
    <w:rsid w:val="00C4119B"/>
    <w:rsid w:val="00C42019"/>
    <w:rsid w:val="00C42C50"/>
    <w:rsid w:val="00C5136D"/>
    <w:rsid w:val="00C52B4D"/>
    <w:rsid w:val="00C538CD"/>
    <w:rsid w:val="00C564A2"/>
    <w:rsid w:val="00C570C7"/>
    <w:rsid w:val="00C61840"/>
    <w:rsid w:val="00C6274B"/>
    <w:rsid w:val="00C636A3"/>
    <w:rsid w:val="00C64FB8"/>
    <w:rsid w:val="00C655F0"/>
    <w:rsid w:val="00C658A7"/>
    <w:rsid w:val="00C70A39"/>
    <w:rsid w:val="00C71F62"/>
    <w:rsid w:val="00C74503"/>
    <w:rsid w:val="00C75756"/>
    <w:rsid w:val="00C75D5A"/>
    <w:rsid w:val="00C80FA7"/>
    <w:rsid w:val="00C816F9"/>
    <w:rsid w:val="00C81BAF"/>
    <w:rsid w:val="00C82D75"/>
    <w:rsid w:val="00C832A9"/>
    <w:rsid w:val="00C84685"/>
    <w:rsid w:val="00C84F16"/>
    <w:rsid w:val="00C86398"/>
    <w:rsid w:val="00C9443E"/>
    <w:rsid w:val="00C962A6"/>
    <w:rsid w:val="00C97F2D"/>
    <w:rsid w:val="00CA338F"/>
    <w:rsid w:val="00CA3C8D"/>
    <w:rsid w:val="00CA413A"/>
    <w:rsid w:val="00CA4810"/>
    <w:rsid w:val="00CA6773"/>
    <w:rsid w:val="00CA69E0"/>
    <w:rsid w:val="00CB21A0"/>
    <w:rsid w:val="00CB3117"/>
    <w:rsid w:val="00CB6209"/>
    <w:rsid w:val="00CB7BC2"/>
    <w:rsid w:val="00CB7C6E"/>
    <w:rsid w:val="00CB7F8E"/>
    <w:rsid w:val="00CC0498"/>
    <w:rsid w:val="00CC2E14"/>
    <w:rsid w:val="00CC4D0E"/>
    <w:rsid w:val="00CC5393"/>
    <w:rsid w:val="00CC6ED1"/>
    <w:rsid w:val="00CD35C7"/>
    <w:rsid w:val="00CD3D47"/>
    <w:rsid w:val="00CD481D"/>
    <w:rsid w:val="00CD791B"/>
    <w:rsid w:val="00CE3D79"/>
    <w:rsid w:val="00CE5006"/>
    <w:rsid w:val="00CF0996"/>
    <w:rsid w:val="00CF538C"/>
    <w:rsid w:val="00D004F3"/>
    <w:rsid w:val="00D0220A"/>
    <w:rsid w:val="00D02DBC"/>
    <w:rsid w:val="00D03B5F"/>
    <w:rsid w:val="00D0464B"/>
    <w:rsid w:val="00D07F3F"/>
    <w:rsid w:val="00D11260"/>
    <w:rsid w:val="00D12F59"/>
    <w:rsid w:val="00D13CF8"/>
    <w:rsid w:val="00D17354"/>
    <w:rsid w:val="00D177E2"/>
    <w:rsid w:val="00D20F30"/>
    <w:rsid w:val="00D21467"/>
    <w:rsid w:val="00D2167A"/>
    <w:rsid w:val="00D22A9A"/>
    <w:rsid w:val="00D2583E"/>
    <w:rsid w:val="00D27DE1"/>
    <w:rsid w:val="00D32270"/>
    <w:rsid w:val="00D32417"/>
    <w:rsid w:val="00D35569"/>
    <w:rsid w:val="00D3586A"/>
    <w:rsid w:val="00D373D9"/>
    <w:rsid w:val="00D378C6"/>
    <w:rsid w:val="00D417A5"/>
    <w:rsid w:val="00D42319"/>
    <w:rsid w:val="00D42578"/>
    <w:rsid w:val="00D465BC"/>
    <w:rsid w:val="00D46AB0"/>
    <w:rsid w:val="00D50AFB"/>
    <w:rsid w:val="00D52716"/>
    <w:rsid w:val="00D53F53"/>
    <w:rsid w:val="00D561F1"/>
    <w:rsid w:val="00D628EF"/>
    <w:rsid w:val="00D641B8"/>
    <w:rsid w:val="00D67F29"/>
    <w:rsid w:val="00D703C7"/>
    <w:rsid w:val="00D73833"/>
    <w:rsid w:val="00D73DD7"/>
    <w:rsid w:val="00D74E90"/>
    <w:rsid w:val="00D750DF"/>
    <w:rsid w:val="00D75901"/>
    <w:rsid w:val="00D832B8"/>
    <w:rsid w:val="00D84D5D"/>
    <w:rsid w:val="00D855D6"/>
    <w:rsid w:val="00D86F7C"/>
    <w:rsid w:val="00D92039"/>
    <w:rsid w:val="00D927B6"/>
    <w:rsid w:val="00D92F5D"/>
    <w:rsid w:val="00D9500B"/>
    <w:rsid w:val="00D97D96"/>
    <w:rsid w:val="00DA1927"/>
    <w:rsid w:val="00DA1ADA"/>
    <w:rsid w:val="00DA2EBF"/>
    <w:rsid w:val="00DA6118"/>
    <w:rsid w:val="00DA6683"/>
    <w:rsid w:val="00DA6CCF"/>
    <w:rsid w:val="00DB220A"/>
    <w:rsid w:val="00DB2A6B"/>
    <w:rsid w:val="00DB6BAF"/>
    <w:rsid w:val="00DB7726"/>
    <w:rsid w:val="00DC323B"/>
    <w:rsid w:val="00DC3E9E"/>
    <w:rsid w:val="00DC47F8"/>
    <w:rsid w:val="00DC497F"/>
    <w:rsid w:val="00DD2EDA"/>
    <w:rsid w:val="00DD3231"/>
    <w:rsid w:val="00DD5934"/>
    <w:rsid w:val="00DE302A"/>
    <w:rsid w:val="00DE3D38"/>
    <w:rsid w:val="00DE700A"/>
    <w:rsid w:val="00DE7960"/>
    <w:rsid w:val="00DF0F2F"/>
    <w:rsid w:val="00DF295A"/>
    <w:rsid w:val="00DF2DD7"/>
    <w:rsid w:val="00DF5C9C"/>
    <w:rsid w:val="00DF7DC9"/>
    <w:rsid w:val="00E00277"/>
    <w:rsid w:val="00E005FA"/>
    <w:rsid w:val="00E007D6"/>
    <w:rsid w:val="00E01205"/>
    <w:rsid w:val="00E05B73"/>
    <w:rsid w:val="00E131DB"/>
    <w:rsid w:val="00E135D4"/>
    <w:rsid w:val="00E21162"/>
    <w:rsid w:val="00E21923"/>
    <w:rsid w:val="00E23369"/>
    <w:rsid w:val="00E26408"/>
    <w:rsid w:val="00E27F34"/>
    <w:rsid w:val="00E32A4E"/>
    <w:rsid w:val="00E334D6"/>
    <w:rsid w:val="00E3535B"/>
    <w:rsid w:val="00E372BC"/>
    <w:rsid w:val="00E407D8"/>
    <w:rsid w:val="00E40A70"/>
    <w:rsid w:val="00E42ED5"/>
    <w:rsid w:val="00E438D2"/>
    <w:rsid w:val="00E44287"/>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6FAF"/>
    <w:rsid w:val="00E818CC"/>
    <w:rsid w:val="00E81CA8"/>
    <w:rsid w:val="00E82CA0"/>
    <w:rsid w:val="00E852AF"/>
    <w:rsid w:val="00E85C57"/>
    <w:rsid w:val="00E90316"/>
    <w:rsid w:val="00E93713"/>
    <w:rsid w:val="00E93B98"/>
    <w:rsid w:val="00E97ED6"/>
    <w:rsid w:val="00EA11DA"/>
    <w:rsid w:val="00EA248D"/>
    <w:rsid w:val="00EA476A"/>
    <w:rsid w:val="00EB01A1"/>
    <w:rsid w:val="00EB2919"/>
    <w:rsid w:val="00EB66B3"/>
    <w:rsid w:val="00EB7B5E"/>
    <w:rsid w:val="00EB7DEC"/>
    <w:rsid w:val="00EC002E"/>
    <w:rsid w:val="00EC06AD"/>
    <w:rsid w:val="00EC44C3"/>
    <w:rsid w:val="00EC4E8F"/>
    <w:rsid w:val="00EC66E2"/>
    <w:rsid w:val="00EC7374"/>
    <w:rsid w:val="00EC784F"/>
    <w:rsid w:val="00ED0FD1"/>
    <w:rsid w:val="00ED26A4"/>
    <w:rsid w:val="00ED3716"/>
    <w:rsid w:val="00ED3CBF"/>
    <w:rsid w:val="00EE1684"/>
    <w:rsid w:val="00EE2263"/>
    <w:rsid w:val="00EE3450"/>
    <w:rsid w:val="00EE6245"/>
    <w:rsid w:val="00EE78E6"/>
    <w:rsid w:val="00EF3A08"/>
    <w:rsid w:val="00EF5019"/>
    <w:rsid w:val="00EF5CBA"/>
    <w:rsid w:val="00F038B2"/>
    <w:rsid w:val="00F06F1E"/>
    <w:rsid w:val="00F117CD"/>
    <w:rsid w:val="00F15BCD"/>
    <w:rsid w:val="00F16072"/>
    <w:rsid w:val="00F17A25"/>
    <w:rsid w:val="00F20A34"/>
    <w:rsid w:val="00F22562"/>
    <w:rsid w:val="00F22A71"/>
    <w:rsid w:val="00F22C76"/>
    <w:rsid w:val="00F22F4E"/>
    <w:rsid w:val="00F2353B"/>
    <w:rsid w:val="00F30DCA"/>
    <w:rsid w:val="00F34902"/>
    <w:rsid w:val="00F365EA"/>
    <w:rsid w:val="00F37390"/>
    <w:rsid w:val="00F379F4"/>
    <w:rsid w:val="00F37D96"/>
    <w:rsid w:val="00F401FC"/>
    <w:rsid w:val="00F40AE1"/>
    <w:rsid w:val="00F468FD"/>
    <w:rsid w:val="00F474FF"/>
    <w:rsid w:val="00F525EB"/>
    <w:rsid w:val="00F533AF"/>
    <w:rsid w:val="00F536B8"/>
    <w:rsid w:val="00F5720D"/>
    <w:rsid w:val="00F621AA"/>
    <w:rsid w:val="00F622F6"/>
    <w:rsid w:val="00F65EC0"/>
    <w:rsid w:val="00F7034B"/>
    <w:rsid w:val="00F738B3"/>
    <w:rsid w:val="00F770C0"/>
    <w:rsid w:val="00F770D0"/>
    <w:rsid w:val="00F77B49"/>
    <w:rsid w:val="00F81534"/>
    <w:rsid w:val="00F8211D"/>
    <w:rsid w:val="00F82B7F"/>
    <w:rsid w:val="00F90041"/>
    <w:rsid w:val="00F9289D"/>
    <w:rsid w:val="00F92CCF"/>
    <w:rsid w:val="00F96219"/>
    <w:rsid w:val="00F96665"/>
    <w:rsid w:val="00F966FD"/>
    <w:rsid w:val="00FA0306"/>
    <w:rsid w:val="00FA0FE7"/>
    <w:rsid w:val="00FA1A93"/>
    <w:rsid w:val="00FA210F"/>
    <w:rsid w:val="00FB20F6"/>
    <w:rsid w:val="00FB3167"/>
    <w:rsid w:val="00FB3260"/>
    <w:rsid w:val="00FB43F0"/>
    <w:rsid w:val="00FB67CE"/>
    <w:rsid w:val="00FB7229"/>
    <w:rsid w:val="00FB7A99"/>
    <w:rsid w:val="00FB7AA3"/>
    <w:rsid w:val="00FC0745"/>
    <w:rsid w:val="00FC2AD4"/>
    <w:rsid w:val="00FC3860"/>
    <w:rsid w:val="00FC7E9B"/>
    <w:rsid w:val="00FD050F"/>
    <w:rsid w:val="00FD076D"/>
    <w:rsid w:val="00FD1F71"/>
    <w:rsid w:val="00FD6508"/>
    <w:rsid w:val="00FD7F5F"/>
    <w:rsid w:val="00FE0833"/>
    <w:rsid w:val="00FE4B1A"/>
    <w:rsid w:val="00FF02CE"/>
    <w:rsid w:val="00FF15F4"/>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umig.olkusz.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pn/olkusz"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mailto:przetarg@umig.olkusz.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transakcja/9382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938266"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27</Pages>
  <Words>10724</Words>
  <Characters>64344</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83</cp:revision>
  <cp:lastPrinted>2024-06-14T11:23:00Z</cp:lastPrinted>
  <dcterms:created xsi:type="dcterms:W3CDTF">2024-03-01T09:22:00Z</dcterms:created>
  <dcterms:modified xsi:type="dcterms:W3CDTF">2024-06-14T11:35:00Z</dcterms:modified>
</cp:coreProperties>
</file>