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944F" w14:textId="009E627E" w:rsidR="00281381" w:rsidRPr="00A258D6" w:rsidRDefault="0011041E" w:rsidP="00881111">
      <w:pPr>
        <w:spacing w:line="319" w:lineRule="auto"/>
        <w:jc w:val="center"/>
        <w:rPr>
          <w:rFonts w:asciiTheme="majorHAnsi" w:hAnsiTheme="majorHAnsi" w:cstheme="majorHAnsi"/>
          <w:b/>
        </w:rPr>
      </w:pPr>
      <w:bookmarkStart w:id="0" w:name="_Hlk77347627"/>
      <w:r>
        <w:rPr>
          <w:rFonts w:asciiTheme="majorHAnsi" w:hAnsiTheme="majorHAnsi" w:cstheme="majorHAnsi"/>
          <w:b/>
        </w:rPr>
        <w:t xml:space="preserve">                              </w:t>
      </w:r>
    </w:p>
    <w:p w14:paraId="36939D8B" w14:textId="77777777" w:rsidR="00281381" w:rsidRPr="00A258D6" w:rsidRDefault="00281381" w:rsidP="00881111">
      <w:pPr>
        <w:spacing w:line="319" w:lineRule="auto"/>
        <w:jc w:val="center"/>
        <w:rPr>
          <w:rFonts w:asciiTheme="majorHAnsi" w:hAnsiTheme="majorHAnsi" w:cstheme="majorHAnsi"/>
          <w:b/>
        </w:rPr>
      </w:pPr>
    </w:p>
    <w:p w14:paraId="00000001" w14:textId="60BC65A0" w:rsidR="001C5D72" w:rsidRPr="00DA46BA" w:rsidRDefault="00FC4AB9" w:rsidP="00881111">
      <w:pPr>
        <w:spacing w:line="319" w:lineRule="auto"/>
        <w:jc w:val="center"/>
        <w:rPr>
          <w:rFonts w:asciiTheme="majorHAnsi" w:hAnsiTheme="majorHAnsi" w:cstheme="majorHAnsi"/>
          <w:b/>
          <w:sz w:val="28"/>
          <w:szCs w:val="28"/>
        </w:rPr>
      </w:pPr>
      <w:r w:rsidRPr="00DA46BA">
        <w:rPr>
          <w:rFonts w:asciiTheme="majorHAnsi" w:hAnsiTheme="majorHAnsi" w:cstheme="majorHAnsi"/>
          <w:b/>
          <w:sz w:val="28"/>
          <w:szCs w:val="28"/>
        </w:rPr>
        <w:t>SPECYFIKACJA WARUNKÓW ZAMÓWIENIA</w:t>
      </w:r>
    </w:p>
    <w:p w14:paraId="00000002" w14:textId="77777777" w:rsidR="001C5D72" w:rsidRPr="00A258D6" w:rsidRDefault="001C5D72" w:rsidP="00881111">
      <w:pPr>
        <w:spacing w:line="319" w:lineRule="auto"/>
        <w:jc w:val="center"/>
        <w:rPr>
          <w:rFonts w:asciiTheme="majorHAnsi" w:hAnsiTheme="majorHAnsi" w:cstheme="majorHAnsi"/>
        </w:rPr>
      </w:pPr>
    </w:p>
    <w:p w14:paraId="00000003" w14:textId="77777777" w:rsidR="001C5D72" w:rsidRPr="00A258D6" w:rsidRDefault="001C5D72" w:rsidP="00881111">
      <w:pPr>
        <w:spacing w:line="319" w:lineRule="auto"/>
        <w:jc w:val="center"/>
        <w:rPr>
          <w:rFonts w:asciiTheme="majorHAnsi" w:hAnsiTheme="majorHAnsi" w:cstheme="majorHAnsi"/>
        </w:rPr>
      </w:pPr>
    </w:p>
    <w:p w14:paraId="00000004" w14:textId="4CE1A2B7" w:rsidR="001C5D72" w:rsidRPr="0011041E" w:rsidRDefault="00FC4AB9" w:rsidP="00881111">
      <w:pPr>
        <w:spacing w:line="319" w:lineRule="auto"/>
        <w:jc w:val="center"/>
        <w:rPr>
          <w:rFonts w:asciiTheme="majorHAnsi" w:hAnsiTheme="majorHAnsi" w:cstheme="majorHAnsi"/>
          <w:b/>
        </w:rPr>
      </w:pPr>
      <w:r w:rsidRPr="0011041E">
        <w:rPr>
          <w:rFonts w:asciiTheme="majorHAnsi" w:hAnsiTheme="majorHAnsi" w:cstheme="majorHAnsi"/>
          <w:b/>
        </w:rPr>
        <w:t>ZAMAWIAJĄCY:</w:t>
      </w:r>
    </w:p>
    <w:p w14:paraId="072C16F5" w14:textId="77777777" w:rsidR="00FC4AB9" w:rsidRPr="00A258D6" w:rsidRDefault="00FC4AB9" w:rsidP="00881111">
      <w:pPr>
        <w:spacing w:line="319" w:lineRule="auto"/>
        <w:jc w:val="center"/>
        <w:rPr>
          <w:rFonts w:asciiTheme="majorHAnsi" w:hAnsiTheme="majorHAnsi" w:cstheme="majorHAnsi"/>
          <w:b/>
        </w:rPr>
      </w:pPr>
    </w:p>
    <w:p w14:paraId="4672339F" w14:textId="5288C328" w:rsidR="00FC4AB9" w:rsidRPr="00A258D6" w:rsidRDefault="00FC4AB9" w:rsidP="00881111">
      <w:pPr>
        <w:spacing w:line="319" w:lineRule="auto"/>
        <w:jc w:val="center"/>
        <w:rPr>
          <w:rFonts w:asciiTheme="majorHAnsi" w:eastAsia="Times New Roman" w:hAnsiTheme="majorHAnsi" w:cstheme="majorHAnsi"/>
        </w:rPr>
      </w:pPr>
      <w:r w:rsidRPr="00A258D6">
        <w:rPr>
          <w:rFonts w:asciiTheme="majorHAnsi" w:eastAsia="Times New Roman" w:hAnsiTheme="majorHAnsi" w:cstheme="majorHAnsi"/>
          <w:b/>
          <w:bCs/>
        </w:rPr>
        <w:t>Gmina Dopiewo</w:t>
      </w:r>
    </w:p>
    <w:p w14:paraId="00000006" w14:textId="26333833" w:rsidR="001C5D72" w:rsidRPr="00A258D6" w:rsidRDefault="001C5D72" w:rsidP="00881111">
      <w:pPr>
        <w:spacing w:line="319" w:lineRule="auto"/>
        <w:jc w:val="center"/>
        <w:rPr>
          <w:rFonts w:asciiTheme="majorHAnsi" w:hAnsiTheme="majorHAnsi" w:cstheme="majorHAnsi"/>
          <w:b/>
          <w:bCs/>
        </w:rPr>
      </w:pPr>
    </w:p>
    <w:p w14:paraId="71361343" w14:textId="76B6D882" w:rsidR="00FC4AB9" w:rsidRPr="00EF70DD" w:rsidRDefault="00FC4AB9" w:rsidP="00195C64">
      <w:pPr>
        <w:spacing w:line="319" w:lineRule="auto"/>
        <w:jc w:val="center"/>
        <w:rPr>
          <w:rFonts w:asciiTheme="majorHAnsi" w:hAnsiTheme="majorHAnsi" w:cstheme="majorHAnsi"/>
        </w:rPr>
      </w:pPr>
      <w:r w:rsidRPr="00EF70DD">
        <w:rPr>
          <w:rFonts w:asciiTheme="majorHAnsi" w:hAnsiTheme="majorHAnsi" w:cstheme="majorHAnsi"/>
        </w:rPr>
        <w:t xml:space="preserve">Zaprasza do złożenia oferty w trybie art. 275 pkt 1 (trybie podstawowym bez negocjacji) o wartości zamówienia nieprzekraczającej progów unijnych o jakich stanowi </w:t>
      </w:r>
      <w:r w:rsidR="00195C64" w:rsidRPr="00EF70DD">
        <w:rPr>
          <w:rFonts w:asciiTheme="majorHAnsi" w:hAnsiTheme="majorHAnsi" w:cstheme="majorHAnsi"/>
        </w:rPr>
        <w:t xml:space="preserve">art. 3 </w:t>
      </w:r>
      <w:bookmarkStart w:id="1" w:name="_Hlk63768415"/>
      <w:r w:rsidR="00195C64" w:rsidRPr="00EF70DD">
        <w:rPr>
          <w:rFonts w:asciiTheme="majorHAnsi" w:hAnsiTheme="majorHAnsi" w:cstheme="majorHAnsi"/>
        </w:rPr>
        <w:t xml:space="preserve">ust. 1 pkt. 1 ustawy z </w:t>
      </w:r>
      <w:r w:rsidR="00DA46BA" w:rsidRPr="00EF70DD">
        <w:rPr>
          <w:rFonts w:asciiTheme="majorHAnsi" w:hAnsiTheme="majorHAnsi" w:cstheme="majorHAnsi"/>
        </w:rPr>
        <w:t xml:space="preserve">                        </w:t>
      </w:r>
      <w:r w:rsidR="00195C64" w:rsidRPr="00EF70DD">
        <w:rPr>
          <w:rFonts w:asciiTheme="majorHAnsi" w:hAnsiTheme="majorHAnsi" w:cstheme="majorHAnsi"/>
        </w:rPr>
        <w:t>11 września 2019 r. - Prawo zamówień publicznych (t.j. Dz. U. z 2021 r. poz. 1129 ze zm. )</w:t>
      </w:r>
      <w:r w:rsidR="00DA46BA" w:rsidRPr="00EF70DD">
        <w:rPr>
          <w:rFonts w:asciiTheme="majorHAnsi" w:hAnsiTheme="majorHAnsi" w:cstheme="majorHAnsi"/>
        </w:rPr>
        <w:t xml:space="preserve">                       </w:t>
      </w:r>
      <w:r w:rsidR="00195C64" w:rsidRPr="00EF70DD">
        <w:rPr>
          <w:rFonts w:asciiTheme="majorHAnsi" w:hAnsiTheme="majorHAnsi" w:cstheme="majorHAnsi"/>
        </w:rPr>
        <w:t> </w:t>
      </w:r>
      <w:bookmarkEnd w:id="1"/>
      <w:r w:rsidR="00195C64" w:rsidRPr="00EF70DD">
        <w:rPr>
          <w:rFonts w:asciiTheme="majorHAnsi" w:hAnsiTheme="majorHAnsi" w:cstheme="majorHAnsi"/>
        </w:rPr>
        <w:t xml:space="preserve">– dalej „ustawą PZP” </w:t>
      </w:r>
      <w:r w:rsidRPr="00EF70DD">
        <w:rPr>
          <w:rFonts w:asciiTheme="majorHAnsi" w:hAnsiTheme="majorHAnsi" w:cstheme="majorHAnsi"/>
        </w:rPr>
        <w:t>na</w:t>
      </w:r>
      <w:r w:rsidR="008664B0" w:rsidRPr="00EF70DD">
        <w:rPr>
          <w:rFonts w:asciiTheme="majorHAnsi" w:hAnsiTheme="majorHAnsi" w:cstheme="majorHAnsi"/>
        </w:rPr>
        <w:t xml:space="preserve"> </w:t>
      </w:r>
      <w:r w:rsidR="00626380" w:rsidRPr="00EF70DD">
        <w:rPr>
          <w:rFonts w:asciiTheme="majorHAnsi" w:hAnsiTheme="majorHAnsi" w:cstheme="majorHAnsi"/>
        </w:rPr>
        <w:t>usługę</w:t>
      </w:r>
      <w:r w:rsidR="008664B0" w:rsidRPr="00EF70DD">
        <w:rPr>
          <w:rFonts w:asciiTheme="majorHAnsi" w:hAnsiTheme="majorHAnsi" w:cstheme="majorHAnsi"/>
        </w:rPr>
        <w:t xml:space="preserve"> </w:t>
      </w:r>
      <w:r w:rsidRPr="00EF70DD">
        <w:rPr>
          <w:rFonts w:asciiTheme="majorHAnsi" w:hAnsiTheme="majorHAnsi" w:cstheme="majorHAnsi"/>
        </w:rPr>
        <w:t>p</w:t>
      </w:r>
      <w:r w:rsidR="00B605D3" w:rsidRPr="00EF70DD">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21E058B5" w14:textId="330912D6" w:rsidR="00DA46BA" w:rsidRPr="00FD6799" w:rsidRDefault="00DA46BA" w:rsidP="00FD6799">
      <w:pPr>
        <w:pStyle w:val="Zawartotabeli"/>
        <w:jc w:val="center"/>
        <w:rPr>
          <w:bCs/>
        </w:rPr>
      </w:pPr>
      <w:r w:rsidRPr="00DA46BA">
        <w:rPr>
          <w:rFonts w:asciiTheme="majorHAnsi" w:eastAsia="Times New Roman" w:hAnsiTheme="majorHAnsi" w:cstheme="majorHAnsi"/>
          <w:b/>
        </w:rPr>
        <w:t>„</w:t>
      </w:r>
      <w:bookmarkStart w:id="2" w:name="_Hlk88564144"/>
      <w:r w:rsidRPr="00FD6799">
        <w:rPr>
          <w:rFonts w:asciiTheme="majorHAnsi" w:hAnsiTheme="majorHAnsi" w:cstheme="majorHAnsi"/>
          <w:b/>
          <w:bCs/>
          <w:sz w:val="22"/>
          <w:szCs w:val="22"/>
        </w:rPr>
        <w:t xml:space="preserve">Wykonanie terenów zielonych i ich pielęgnacja na terenie gminy Dopiewo </w:t>
      </w:r>
      <w:r w:rsidR="00FD6799" w:rsidRPr="00FD6799">
        <w:rPr>
          <w:rFonts w:asciiTheme="majorHAnsi" w:hAnsiTheme="majorHAnsi" w:cstheme="majorHAnsi"/>
          <w:b/>
          <w:bCs/>
          <w:sz w:val="22"/>
          <w:szCs w:val="22"/>
        </w:rPr>
        <w:t>- wiosenne założenie zieleni na terenie gminy Dopiewo.</w:t>
      </w:r>
      <w:r w:rsidRPr="00FD6799">
        <w:rPr>
          <w:rFonts w:asciiTheme="majorHAnsi" w:hAnsiTheme="majorHAnsi" w:cstheme="majorHAnsi"/>
          <w:b/>
          <w:bCs/>
          <w:sz w:val="22"/>
          <w:szCs w:val="22"/>
        </w:rPr>
        <w:t>”</w:t>
      </w:r>
    </w:p>
    <w:bookmarkEnd w:id="2"/>
    <w:p w14:paraId="00000010" w14:textId="77777777" w:rsidR="001C5D72" w:rsidRPr="00A258D6" w:rsidRDefault="001C5D72" w:rsidP="00881111">
      <w:pPr>
        <w:spacing w:line="319" w:lineRule="auto"/>
        <w:jc w:val="center"/>
        <w:rPr>
          <w:rFonts w:asciiTheme="majorHAnsi" w:hAnsiTheme="majorHAnsi" w:cstheme="majorHAnsi"/>
        </w:rPr>
      </w:pPr>
    </w:p>
    <w:p w14:paraId="6504316F" w14:textId="747E7E6E"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3" w:name="_Hlk63155598"/>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bookmarkEnd w:id="3"/>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1DCE9F70"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Nr postępowania: ROA.271.</w:t>
      </w:r>
      <w:r w:rsidR="00FD6799">
        <w:rPr>
          <w:rFonts w:asciiTheme="majorHAnsi" w:hAnsiTheme="majorHAnsi" w:cstheme="majorHAnsi"/>
          <w:b/>
          <w:bCs/>
        </w:rPr>
        <w:t>5</w:t>
      </w:r>
      <w:r w:rsidRPr="00A258D6">
        <w:rPr>
          <w:rFonts w:asciiTheme="majorHAnsi" w:hAnsiTheme="majorHAnsi" w:cstheme="majorHAnsi"/>
          <w:b/>
          <w:bCs/>
        </w:rPr>
        <w:t>.202</w:t>
      </w:r>
      <w:r w:rsidR="00FD6799">
        <w:rPr>
          <w:rFonts w:asciiTheme="majorHAnsi" w:hAnsiTheme="majorHAnsi" w:cstheme="majorHAnsi"/>
          <w:b/>
          <w:bCs/>
        </w:rPr>
        <w:t>2</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2D71A16D" w:rsidR="008664B0" w:rsidRDefault="008664B0" w:rsidP="00881111">
      <w:pPr>
        <w:spacing w:line="319" w:lineRule="auto"/>
        <w:rPr>
          <w:rFonts w:asciiTheme="majorHAnsi" w:eastAsia="Times New Roman" w:hAnsiTheme="majorHAnsi" w:cstheme="majorHAnsi"/>
          <w:b/>
        </w:rPr>
      </w:pPr>
    </w:p>
    <w:p w14:paraId="7B4AA4DE" w14:textId="79A3C36B" w:rsidR="007D22A7" w:rsidRDefault="007D22A7" w:rsidP="00881111">
      <w:pPr>
        <w:spacing w:line="319" w:lineRule="auto"/>
        <w:rPr>
          <w:rFonts w:asciiTheme="majorHAnsi" w:eastAsia="Times New Roman" w:hAnsiTheme="majorHAnsi" w:cstheme="majorHAnsi"/>
          <w:b/>
        </w:rPr>
      </w:pPr>
    </w:p>
    <w:p w14:paraId="1A8CD9EF" w14:textId="77777777" w:rsidR="007D22A7" w:rsidRDefault="007D22A7" w:rsidP="00881111">
      <w:pPr>
        <w:spacing w:line="319" w:lineRule="auto"/>
        <w:rPr>
          <w:rFonts w:asciiTheme="majorHAnsi" w:eastAsia="Times New Roman" w:hAnsiTheme="majorHAnsi" w:cstheme="majorHAnsi"/>
          <w:b/>
        </w:rPr>
      </w:pPr>
    </w:p>
    <w:p w14:paraId="3448A21A" w14:textId="539180D1" w:rsidR="00EF6664" w:rsidRDefault="00EF6664" w:rsidP="00881111">
      <w:pPr>
        <w:spacing w:line="319" w:lineRule="auto"/>
        <w:rPr>
          <w:rFonts w:asciiTheme="majorHAnsi" w:eastAsia="Times New Roman" w:hAnsiTheme="majorHAnsi" w:cstheme="majorHAnsi"/>
          <w:b/>
        </w:rPr>
      </w:pPr>
    </w:p>
    <w:p w14:paraId="75792A96" w14:textId="77777777" w:rsidR="00EF6664" w:rsidRPr="00A258D6" w:rsidRDefault="00EF6664" w:rsidP="00881111">
      <w:pPr>
        <w:spacing w:line="319" w:lineRule="auto"/>
        <w:rPr>
          <w:rFonts w:asciiTheme="majorHAnsi" w:eastAsia="Times New Roman" w:hAnsiTheme="majorHAnsi" w:cstheme="majorHAnsi"/>
          <w:b/>
        </w:rPr>
      </w:pPr>
    </w:p>
    <w:p w14:paraId="0D57C89C" w14:textId="06ACB207" w:rsidR="008664B0" w:rsidRPr="00A258D6" w:rsidRDefault="00EF6664" w:rsidP="006735F6">
      <w:pPr>
        <w:spacing w:line="319" w:lineRule="auto"/>
        <w:jc w:val="center"/>
        <w:rPr>
          <w:rFonts w:asciiTheme="majorHAnsi" w:hAnsiTheme="majorHAnsi" w:cstheme="majorHAnsi"/>
        </w:rPr>
      </w:pPr>
      <w:r>
        <w:rPr>
          <w:rFonts w:asciiTheme="majorHAnsi" w:eastAsia="Times New Roman" w:hAnsiTheme="majorHAnsi" w:cstheme="majorHAnsi"/>
          <w:b/>
        </w:rPr>
        <w:t>Zatwierdzam</w:t>
      </w:r>
      <w:r w:rsidR="008664B0" w:rsidRPr="00A258D6">
        <w:rPr>
          <w:rFonts w:asciiTheme="majorHAnsi" w:eastAsia="Times New Roman" w:hAnsiTheme="majorHAnsi" w:cstheme="majorHAnsi"/>
        </w:rPr>
        <w:t xml:space="preserve">: </w:t>
      </w:r>
      <w:r>
        <w:rPr>
          <w:rFonts w:asciiTheme="majorHAnsi" w:eastAsia="Times New Roman" w:hAnsiTheme="majorHAnsi" w:cstheme="majorHAnsi"/>
        </w:rPr>
        <w:t>Wójt Gminy Dopiewo – Paweł Przepióra</w:t>
      </w:r>
    </w:p>
    <w:p w14:paraId="6BB369DD" w14:textId="4904A256" w:rsidR="008664B0" w:rsidRDefault="006735F6" w:rsidP="00881111">
      <w:pPr>
        <w:spacing w:line="319" w:lineRule="auto"/>
        <w:rPr>
          <w:rFonts w:asciiTheme="majorHAnsi" w:eastAsia="Times New Roman" w:hAnsiTheme="majorHAnsi" w:cstheme="majorHAnsi"/>
        </w:rPr>
      </w:pPr>
      <w:r>
        <w:rPr>
          <w:rFonts w:asciiTheme="majorHAnsi" w:eastAsia="Times New Roman" w:hAnsiTheme="majorHAnsi" w:cstheme="majorHAnsi"/>
        </w:rPr>
        <w:t xml:space="preserve">                                                                          </w:t>
      </w:r>
    </w:p>
    <w:p w14:paraId="51D49189" w14:textId="3FF3BC6A" w:rsidR="006735F6" w:rsidRPr="00A258D6" w:rsidRDefault="006735F6" w:rsidP="00881111">
      <w:pPr>
        <w:spacing w:line="319" w:lineRule="auto"/>
        <w:rPr>
          <w:rFonts w:asciiTheme="majorHAnsi" w:eastAsia="Times New Roman" w:hAnsiTheme="majorHAnsi" w:cstheme="majorHAnsi"/>
        </w:rPr>
      </w:pPr>
      <w:r>
        <w:rPr>
          <w:rFonts w:asciiTheme="majorHAnsi" w:eastAsia="Times New Roman" w:hAnsiTheme="majorHAnsi" w:cstheme="majorHAnsi"/>
        </w:rPr>
        <w:t xml:space="preserve">                                                                 ....................................................</w:t>
      </w:r>
    </w:p>
    <w:p w14:paraId="1598F5F3" w14:textId="77777777" w:rsidR="006735F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7487B56D" w14:textId="77777777" w:rsidR="006735F6" w:rsidRDefault="006735F6" w:rsidP="00881111">
      <w:pPr>
        <w:spacing w:line="319" w:lineRule="auto"/>
        <w:rPr>
          <w:rFonts w:asciiTheme="majorHAnsi" w:eastAsia="Times New Roman" w:hAnsiTheme="majorHAnsi" w:cstheme="majorHAnsi"/>
        </w:rPr>
      </w:pPr>
    </w:p>
    <w:p w14:paraId="41A5FC22" w14:textId="15481947" w:rsidR="00881111"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09FE63E1" w14:textId="77777777" w:rsidR="006735F6" w:rsidRPr="00A258D6" w:rsidRDefault="006735F6" w:rsidP="00881111">
      <w:pPr>
        <w:spacing w:line="319" w:lineRule="auto"/>
        <w:rPr>
          <w:rFonts w:asciiTheme="majorHAnsi" w:eastAsia="Times New Roman" w:hAnsiTheme="majorHAnsi" w:cstheme="majorHAnsi"/>
        </w:rPr>
      </w:pPr>
    </w:p>
    <w:p w14:paraId="66F5B8B4" w14:textId="0D7D3BC7" w:rsidR="00541386" w:rsidRDefault="008664B0" w:rsidP="00EF6664">
      <w:pPr>
        <w:spacing w:line="319" w:lineRule="auto"/>
        <w:jc w:val="center"/>
        <w:rPr>
          <w:rFonts w:asciiTheme="majorHAnsi" w:eastAsia="Times New Roman" w:hAnsiTheme="majorHAnsi" w:cstheme="majorHAnsi"/>
          <w:b/>
          <w:bCs/>
        </w:rPr>
      </w:pPr>
      <w:r w:rsidRPr="00A258D6">
        <w:rPr>
          <w:rFonts w:asciiTheme="majorHAnsi" w:eastAsia="Times New Roman" w:hAnsiTheme="majorHAnsi" w:cstheme="majorHAnsi"/>
          <w:b/>
          <w:bCs/>
        </w:rPr>
        <w:t>Dopiewo, dnia 202</w:t>
      </w:r>
      <w:r w:rsidR="00FD6799">
        <w:rPr>
          <w:rFonts w:asciiTheme="majorHAnsi" w:eastAsia="Times New Roman" w:hAnsiTheme="majorHAnsi" w:cstheme="majorHAnsi"/>
          <w:b/>
          <w:bCs/>
        </w:rPr>
        <w:t>2</w:t>
      </w:r>
      <w:r w:rsidRPr="00A258D6">
        <w:rPr>
          <w:rFonts w:asciiTheme="majorHAnsi" w:eastAsia="Times New Roman" w:hAnsiTheme="majorHAnsi" w:cstheme="majorHAnsi"/>
          <w:b/>
          <w:bCs/>
        </w:rPr>
        <w:t>.</w:t>
      </w:r>
      <w:r w:rsidR="00FD6799">
        <w:rPr>
          <w:rFonts w:asciiTheme="majorHAnsi" w:eastAsia="Times New Roman" w:hAnsiTheme="majorHAnsi" w:cstheme="majorHAnsi"/>
          <w:b/>
          <w:bCs/>
        </w:rPr>
        <w:t>02</w:t>
      </w:r>
      <w:r w:rsidRPr="00A258D6">
        <w:rPr>
          <w:rFonts w:asciiTheme="majorHAnsi" w:eastAsia="Times New Roman" w:hAnsiTheme="majorHAnsi" w:cstheme="majorHAnsi"/>
          <w:b/>
          <w:bCs/>
        </w:rPr>
        <w:t>.</w:t>
      </w:r>
      <w:r w:rsidR="00FD6799">
        <w:rPr>
          <w:rFonts w:asciiTheme="majorHAnsi" w:eastAsia="Times New Roman" w:hAnsiTheme="majorHAnsi" w:cstheme="majorHAnsi"/>
          <w:b/>
          <w:bCs/>
        </w:rPr>
        <w:t>22</w:t>
      </w:r>
    </w:p>
    <w:p w14:paraId="41E043B0" w14:textId="77777777" w:rsidR="00EF6664" w:rsidRPr="00B605D3" w:rsidRDefault="00EF6664" w:rsidP="00096CC1">
      <w:pPr>
        <w:spacing w:line="319" w:lineRule="auto"/>
        <w:rPr>
          <w:rFonts w:asciiTheme="majorHAnsi" w:eastAsia="Times New Roman" w:hAnsiTheme="majorHAnsi" w:cstheme="majorHAnsi"/>
          <w:b/>
          <w:bCs/>
        </w:rPr>
      </w:pPr>
    </w:p>
    <w:p w14:paraId="47DBF83B" w14:textId="77777777" w:rsidR="00881111" w:rsidRPr="00A258D6" w:rsidRDefault="00881111" w:rsidP="00881111">
      <w:pPr>
        <w:spacing w:line="319" w:lineRule="auto"/>
        <w:jc w:val="center"/>
        <w:rPr>
          <w:rFonts w:asciiTheme="majorHAnsi" w:hAnsiTheme="majorHAnsi" w:cstheme="majorHAnsi"/>
          <w:b/>
        </w:rPr>
      </w:pPr>
    </w:p>
    <w:p w14:paraId="0000002B" w14:textId="75AEA424" w:rsidR="001C5D72" w:rsidRPr="00A258D6" w:rsidRDefault="00FC4AB9" w:rsidP="00881111">
      <w:pPr>
        <w:spacing w:line="319" w:lineRule="auto"/>
        <w:jc w:val="center"/>
        <w:rPr>
          <w:rFonts w:asciiTheme="majorHAnsi" w:hAnsiTheme="majorHAnsi" w:cstheme="majorHAnsi"/>
          <w:b/>
        </w:rPr>
      </w:pPr>
      <w:r w:rsidRPr="00A258D6">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07327DCA" w14:textId="39B7CEFB" w:rsidR="00BF09FB" w:rsidRDefault="00FC4AB9">
          <w:pPr>
            <w:pStyle w:val="Spistreci2"/>
            <w:tabs>
              <w:tab w:val="right" w:pos="9019"/>
            </w:tabs>
            <w:rPr>
              <w:rFonts w:asciiTheme="minorHAnsi" w:eastAsiaTheme="minorEastAsia" w:hAnsiTheme="minorHAnsi" w:cstheme="minorBidi"/>
              <w:noProof/>
              <w:lang w:val="pl-PL"/>
            </w:rPr>
          </w:pPr>
          <w:r w:rsidRPr="00A258D6">
            <w:rPr>
              <w:rFonts w:asciiTheme="majorHAnsi" w:hAnsiTheme="majorHAnsi" w:cstheme="majorHAnsi"/>
            </w:rPr>
            <w:fldChar w:fldCharType="begin"/>
          </w:r>
          <w:r w:rsidRPr="00A258D6">
            <w:rPr>
              <w:rFonts w:asciiTheme="majorHAnsi" w:hAnsiTheme="majorHAnsi" w:cstheme="majorHAnsi"/>
            </w:rPr>
            <w:instrText xml:space="preserve"> TOC \h \u \z </w:instrText>
          </w:r>
          <w:r w:rsidRPr="00A258D6">
            <w:rPr>
              <w:rFonts w:asciiTheme="majorHAnsi" w:hAnsiTheme="majorHAnsi" w:cstheme="majorHAnsi"/>
            </w:rPr>
            <w:fldChar w:fldCharType="separate"/>
          </w:r>
          <w:hyperlink w:anchor="_Toc88562173" w:history="1">
            <w:r w:rsidR="00BF09FB" w:rsidRPr="00BA316A">
              <w:rPr>
                <w:rStyle w:val="Hipercze"/>
                <w:rFonts w:asciiTheme="majorHAnsi" w:hAnsiTheme="majorHAnsi" w:cstheme="majorHAnsi"/>
                <w:b/>
                <w:bCs/>
                <w:noProof/>
              </w:rPr>
              <w:t>I. Nazwa oraz adres Zamawiającego</w:t>
            </w:r>
            <w:r w:rsidR="00BF09FB">
              <w:rPr>
                <w:noProof/>
                <w:webHidden/>
              </w:rPr>
              <w:tab/>
            </w:r>
            <w:r w:rsidR="00BF09FB">
              <w:rPr>
                <w:noProof/>
                <w:webHidden/>
              </w:rPr>
              <w:fldChar w:fldCharType="begin"/>
            </w:r>
            <w:r w:rsidR="00BF09FB">
              <w:rPr>
                <w:noProof/>
                <w:webHidden/>
              </w:rPr>
              <w:instrText xml:space="preserve"> PAGEREF _Toc88562173 \h </w:instrText>
            </w:r>
            <w:r w:rsidR="00BF09FB">
              <w:rPr>
                <w:noProof/>
                <w:webHidden/>
              </w:rPr>
            </w:r>
            <w:r w:rsidR="00BF09FB">
              <w:rPr>
                <w:noProof/>
                <w:webHidden/>
              </w:rPr>
              <w:fldChar w:fldCharType="separate"/>
            </w:r>
            <w:r w:rsidR="00EF70DD">
              <w:rPr>
                <w:noProof/>
                <w:webHidden/>
              </w:rPr>
              <w:t>3</w:t>
            </w:r>
            <w:r w:rsidR="00BF09FB">
              <w:rPr>
                <w:noProof/>
                <w:webHidden/>
              </w:rPr>
              <w:fldChar w:fldCharType="end"/>
            </w:r>
          </w:hyperlink>
        </w:p>
        <w:p w14:paraId="37106E86" w14:textId="593C6FE7" w:rsidR="00BF09FB" w:rsidRDefault="00A537CD">
          <w:pPr>
            <w:pStyle w:val="Spistreci2"/>
            <w:tabs>
              <w:tab w:val="right" w:pos="9019"/>
            </w:tabs>
            <w:rPr>
              <w:rFonts w:asciiTheme="minorHAnsi" w:eastAsiaTheme="minorEastAsia" w:hAnsiTheme="minorHAnsi" w:cstheme="minorBidi"/>
              <w:noProof/>
              <w:lang w:val="pl-PL"/>
            </w:rPr>
          </w:pPr>
          <w:hyperlink w:anchor="_Toc88562174" w:history="1">
            <w:r w:rsidR="00BF09FB" w:rsidRPr="00BA316A">
              <w:rPr>
                <w:rStyle w:val="Hipercze"/>
                <w:rFonts w:asciiTheme="majorHAnsi" w:hAnsiTheme="majorHAnsi" w:cstheme="majorHAnsi"/>
                <w:b/>
                <w:bCs/>
                <w:noProof/>
              </w:rPr>
              <w:t>II. Ochrona danych osobowych</w:t>
            </w:r>
            <w:r w:rsidR="00BF09FB">
              <w:rPr>
                <w:noProof/>
                <w:webHidden/>
              </w:rPr>
              <w:tab/>
            </w:r>
            <w:r w:rsidR="00BF09FB">
              <w:rPr>
                <w:noProof/>
                <w:webHidden/>
              </w:rPr>
              <w:fldChar w:fldCharType="begin"/>
            </w:r>
            <w:r w:rsidR="00BF09FB">
              <w:rPr>
                <w:noProof/>
                <w:webHidden/>
              </w:rPr>
              <w:instrText xml:space="preserve"> PAGEREF _Toc88562174 \h </w:instrText>
            </w:r>
            <w:r w:rsidR="00BF09FB">
              <w:rPr>
                <w:noProof/>
                <w:webHidden/>
              </w:rPr>
            </w:r>
            <w:r w:rsidR="00BF09FB">
              <w:rPr>
                <w:noProof/>
                <w:webHidden/>
              </w:rPr>
              <w:fldChar w:fldCharType="separate"/>
            </w:r>
            <w:r w:rsidR="00EF70DD">
              <w:rPr>
                <w:noProof/>
                <w:webHidden/>
              </w:rPr>
              <w:t>3</w:t>
            </w:r>
            <w:r w:rsidR="00BF09FB">
              <w:rPr>
                <w:noProof/>
                <w:webHidden/>
              </w:rPr>
              <w:fldChar w:fldCharType="end"/>
            </w:r>
          </w:hyperlink>
        </w:p>
        <w:p w14:paraId="0C6CD0BE" w14:textId="5539FCC8" w:rsidR="00BF09FB" w:rsidRDefault="00A537CD">
          <w:pPr>
            <w:pStyle w:val="Spistreci2"/>
            <w:tabs>
              <w:tab w:val="right" w:pos="9019"/>
            </w:tabs>
            <w:rPr>
              <w:rFonts w:asciiTheme="minorHAnsi" w:eastAsiaTheme="minorEastAsia" w:hAnsiTheme="minorHAnsi" w:cstheme="minorBidi"/>
              <w:noProof/>
              <w:lang w:val="pl-PL"/>
            </w:rPr>
          </w:pPr>
          <w:hyperlink w:anchor="_Toc88562175" w:history="1">
            <w:r w:rsidR="00BF09FB" w:rsidRPr="00BA316A">
              <w:rPr>
                <w:rStyle w:val="Hipercze"/>
                <w:rFonts w:asciiTheme="majorHAnsi" w:hAnsiTheme="majorHAnsi" w:cstheme="majorHAnsi"/>
                <w:b/>
                <w:bCs/>
                <w:noProof/>
              </w:rPr>
              <w:t>III. Tryb udzielania zamówienia</w:t>
            </w:r>
            <w:r w:rsidR="00BF09FB">
              <w:rPr>
                <w:noProof/>
                <w:webHidden/>
              </w:rPr>
              <w:tab/>
            </w:r>
            <w:r w:rsidR="00BF09FB">
              <w:rPr>
                <w:noProof/>
                <w:webHidden/>
              </w:rPr>
              <w:fldChar w:fldCharType="begin"/>
            </w:r>
            <w:r w:rsidR="00BF09FB">
              <w:rPr>
                <w:noProof/>
                <w:webHidden/>
              </w:rPr>
              <w:instrText xml:space="preserve"> PAGEREF _Toc88562175 \h </w:instrText>
            </w:r>
            <w:r w:rsidR="00BF09FB">
              <w:rPr>
                <w:noProof/>
                <w:webHidden/>
              </w:rPr>
            </w:r>
            <w:r w:rsidR="00BF09FB">
              <w:rPr>
                <w:noProof/>
                <w:webHidden/>
              </w:rPr>
              <w:fldChar w:fldCharType="separate"/>
            </w:r>
            <w:r w:rsidR="00EF70DD">
              <w:rPr>
                <w:noProof/>
                <w:webHidden/>
              </w:rPr>
              <w:t>5</w:t>
            </w:r>
            <w:r w:rsidR="00BF09FB">
              <w:rPr>
                <w:noProof/>
                <w:webHidden/>
              </w:rPr>
              <w:fldChar w:fldCharType="end"/>
            </w:r>
          </w:hyperlink>
        </w:p>
        <w:p w14:paraId="4590B621" w14:textId="70BEB5F2" w:rsidR="00BF09FB" w:rsidRDefault="00A537CD">
          <w:pPr>
            <w:pStyle w:val="Spistreci2"/>
            <w:tabs>
              <w:tab w:val="right" w:pos="9019"/>
            </w:tabs>
            <w:rPr>
              <w:rFonts w:asciiTheme="minorHAnsi" w:eastAsiaTheme="minorEastAsia" w:hAnsiTheme="minorHAnsi" w:cstheme="minorBidi"/>
              <w:noProof/>
              <w:lang w:val="pl-PL"/>
            </w:rPr>
          </w:pPr>
          <w:hyperlink w:anchor="_Toc88562176" w:history="1">
            <w:r w:rsidR="00BF09FB" w:rsidRPr="00BA316A">
              <w:rPr>
                <w:rStyle w:val="Hipercze"/>
                <w:rFonts w:asciiTheme="majorHAnsi" w:hAnsiTheme="majorHAnsi" w:cstheme="majorHAnsi"/>
                <w:b/>
                <w:bCs/>
                <w:noProof/>
              </w:rPr>
              <w:t>IV. Opis przedmiotu zamówienia</w:t>
            </w:r>
            <w:r w:rsidR="00BF09FB">
              <w:rPr>
                <w:noProof/>
                <w:webHidden/>
              </w:rPr>
              <w:tab/>
            </w:r>
            <w:r w:rsidR="00BF09FB">
              <w:rPr>
                <w:noProof/>
                <w:webHidden/>
              </w:rPr>
              <w:fldChar w:fldCharType="begin"/>
            </w:r>
            <w:r w:rsidR="00BF09FB">
              <w:rPr>
                <w:noProof/>
                <w:webHidden/>
              </w:rPr>
              <w:instrText xml:space="preserve"> PAGEREF _Toc88562176 \h </w:instrText>
            </w:r>
            <w:r w:rsidR="00BF09FB">
              <w:rPr>
                <w:noProof/>
                <w:webHidden/>
              </w:rPr>
            </w:r>
            <w:r w:rsidR="00BF09FB">
              <w:rPr>
                <w:noProof/>
                <w:webHidden/>
              </w:rPr>
              <w:fldChar w:fldCharType="separate"/>
            </w:r>
            <w:r w:rsidR="00EF70DD">
              <w:rPr>
                <w:noProof/>
                <w:webHidden/>
              </w:rPr>
              <w:t>5</w:t>
            </w:r>
            <w:r w:rsidR="00BF09FB">
              <w:rPr>
                <w:noProof/>
                <w:webHidden/>
              </w:rPr>
              <w:fldChar w:fldCharType="end"/>
            </w:r>
          </w:hyperlink>
        </w:p>
        <w:p w14:paraId="5BA7F72A" w14:textId="6152800B" w:rsidR="00BF09FB" w:rsidRDefault="00A537CD">
          <w:pPr>
            <w:pStyle w:val="Spistreci2"/>
            <w:tabs>
              <w:tab w:val="right" w:pos="9019"/>
            </w:tabs>
            <w:rPr>
              <w:rFonts w:asciiTheme="minorHAnsi" w:eastAsiaTheme="minorEastAsia" w:hAnsiTheme="minorHAnsi" w:cstheme="minorBidi"/>
              <w:noProof/>
              <w:lang w:val="pl-PL"/>
            </w:rPr>
          </w:pPr>
          <w:hyperlink w:anchor="_Toc88562177" w:history="1">
            <w:r w:rsidR="00BF09FB" w:rsidRPr="00BA316A">
              <w:rPr>
                <w:rStyle w:val="Hipercze"/>
                <w:rFonts w:asciiTheme="majorHAnsi" w:hAnsiTheme="majorHAnsi" w:cstheme="majorHAnsi"/>
                <w:b/>
                <w:bCs/>
                <w:noProof/>
              </w:rPr>
              <w:t>V. Wizja lokalna</w:t>
            </w:r>
            <w:r w:rsidR="00BF09FB">
              <w:rPr>
                <w:noProof/>
                <w:webHidden/>
              </w:rPr>
              <w:tab/>
            </w:r>
            <w:r w:rsidR="00BF09FB">
              <w:rPr>
                <w:noProof/>
                <w:webHidden/>
              </w:rPr>
              <w:fldChar w:fldCharType="begin"/>
            </w:r>
            <w:r w:rsidR="00BF09FB">
              <w:rPr>
                <w:noProof/>
                <w:webHidden/>
              </w:rPr>
              <w:instrText xml:space="preserve"> PAGEREF _Toc88562177 \h </w:instrText>
            </w:r>
            <w:r w:rsidR="00BF09FB">
              <w:rPr>
                <w:noProof/>
                <w:webHidden/>
              </w:rPr>
            </w:r>
            <w:r w:rsidR="00BF09FB">
              <w:rPr>
                <w:noProof/>
                <w:webHidden/>
              </w:rPr>
              <w:fldChar w:fldCharType="separate"/>
            </w:r>
            <w:r w:rsidR="00EF70DD">
              <w:rPr>
                <w:noProof/>
                <w:webHidden/>
              </w:rPr>
              <w:t>6</w:t>
            </w:r>
            <w:r w:rsidR="00BF09FB">
              <w:rPr>
                <w:noProof/>
                <w:webHidden/>
              </w:rPr>
              <w:fldChar w:fldCharType="end"/>
            </w:r>
          </w:hyperlink>
        </w:p>
        <w:p w14:paraId="55C1E4AB" w14:textId="07BDA8A3" w:rsidR="00BF09FB" w:rsidRDefault="00A537CD">
          <w:pPr>
            <w:pStyle w:val="Spistreci2"/>
            <w:tabs>
              <w:tab w:val="right" w:pos="9019"/>
            </w:tabs>
            <w:rPr>
              <w:rFonts w:asciiTheme="minorHAnsi" w:eastAsiaTheme="minorEastAsia" w:hAnsiTheme="minorHAnsi" w:cstheme="minorBidi"/>
              <w:noProof/>
              <w:lang w:val="pl-PL"/>
            </w:rPr>
          </w:pPr>
          <w:hyperlink w:anchor="_Toc88562178" w:history="1">
            <w:r w:rsidR="00BF09FB" w:rsidRPr="00BA316A">
              <w:rPr>
                <w:rStyle w:val="Hipercze"/>
                <w:rFonts w:asciiTheme="majorHAnsi" w:hAnsiTheme="majorHAnsi" w:cstheme="majorHAnsi"/>
                <w:b/>
                <w:bCs/>
                <w:noProof/>
              </w:rPr>
              <w:t>VI. Podwykonawstwo</w:t>
            </w:r>
            <w:r w:rsidR="00BF09FB">
              <w:rPr>
                <w:noProof/>
                <w:webHidden/>
              </w:rPr>
              <w:tab/>
            </w:r>
            <w:r w:rsidR="00BF09FB">
              <w:rPr>
                <w:noProof/>
                <w:webHidden/>
              </w:rPr>
              <w:fldChar w:fldCharType="begin"/>
            </w:r>
            <w:r w:rsidR="00BF09FB">
              <w:rPr>
                <w:noProof/>
                <w:webHidden/>
              </w:rPr>
              <w:instrText xml:space="preserve"> PAGEREF _Toc88562178 \h </w:instrText>
            </w:r>
            <w:r w:rsidR="00BF09FB">
              <w:rPr>
                <w:noProof/>
                <w:webHidden/>
              </w:rPr>
            </w:r>
            <w:r w:rsidR="00BF09FB">
              <w:rPr>
                <w:noProof/>
                <w:webHidden/>
              </w:rPr>
              <w:fldChar w:fldCharType="separate"/>
            </w:r>
            <w:r w:rsidR="00EF70DD">
              <w:rPr>
                <w:noProof/>
                <w:webHidden/>
              </w:rPr>
              <w:t>6</w:t>
            </w:r>
            <w:r w:rsidR="00BF09FB">
              <w:rPr>
                <w:noProof/>
                <w:webHidden/>
              </w:rPr>
              <w:fldChar w:fldCharType="end"/>
            </w:r>
          </w:hyperlink>
        </w:p>
        <w:p w14:paraId="0A6E48DE" w14:textId="55D29347" w:rsidR="00BF09FB" w:rsidRDefault="00A537CD">
          <w:pPr>
            <w:pStyle w:val="Spistreci2"/>
            <w:tabs>
              <w:tab w:val="right" w:pos="9019"/>
            </w:tabs>
            <w:rPr>
              <w:rFonts w:asciiTheme="minorHAnsi" w:eastAsiaTheme="minorEastAsia" w:hAnsiTheme="minorHAnsi" w:cstheme="minorBidi"/>
              <w:noProof/>
              <w:lang w:val="pl-PL"/>
            </w:rPr>
          </w:pPr>
          <w:hyperlink w:anchor="_Toc88562179" w:history="1">
            <w:r w:rsidR="00BF09FB" w:rsidRPr="00BA316A">
              <w:rPr>
                <w:rStyle w:val="Hipercze"/>
                <w:rFonts w:asciiTheme="majorHAnsi" w:hAnsiTheme="majorHAnsi" w:cstheme="majorHAnsi"/>
                <w:b/>
                <w:bCs/>
                <w:noProof/>
              </w:rPr>
              <w:t>VIII. Warunki udziału w postępowaniu</w:t>
            </w:r>
            <w:r w:rsidR="00BF09FB">
              <w:rPr>
                <w:noProof/>
                <w:webHidden/>
              </w:rPr>
              <w:tab/>
            </w:r>
            <w:r w:rsidR="00BF09FB">
              <w:rPr>
                <w:noProof/>
                <w:webHidden/>
              </w:rPr>
              <w:fldChar w:fldCharType="begin"/>
            </w:r>
            <w:r w:rsidR="00BF09FB">
              <w:rPr>
                <w:noProof/>
                <w:webHidden/>
              </w:rPr>
              <w:instrText xml:space="preserve"> PAGEREF _Toc88562179 \h </w:instrText>
            </w:r>
            <w:r w:rsidR="00BF09FB">
              <w:rPr>
                <w:noProof/>
                <w:webHidden/>
              </w:rPr>
            </w:r>
            <w:r w:rsidR="00BF09FB">
              <w:rPr>
                <w:noProof/>
                <w:webHidden/>
              </w:rPr>
              <w:fldChar w:fldCharType="separate"/>
            </w:r>
            <w:r w:rsidR="00EF70DD">
              <w:rPr>
                <w:noProof/>
                <w:webHidden/>
              </w:rPr>
              <w:t>7</w:t>
            </w:r>
            <w:r w:rsidR="00BF09FB">
              <w:rPr>
                <w:noProof/>
                <w:webHidden/>
              </w:rPr>
              <w:fldChar w:fldCharType="end"/>
            </w:r>
          </w:hyperlink>
        </w:p>
        <w:p w14:paraId="43EE30D5" w14:textId="39561D38" w:rsidR="00BF09FB" w:rsidRDefault="00A537CD">
          <w:pPr>
            <w:pStyle w:val="Spistreci2"/>
            <w:tabs>
              <w:tab w:val="right" w:pos="9019"/>
            </w:tabs>
            <w:rPr>
              <w:rFonts w:asciiTheme="minorHAnsi" w:eastAsiaTheme="minorEastAsia" w:hAnsiTheme="minorHAnsi" w:cstheme="minorBidi"/>
              <w:noProof/>
              <w:lang w:val="pl-PL"/>
            </w:rPr>
          </w:pPr>
          <w:hyperlink w:anchor="_Toc88562180" w:history="1">
            <w:r w:rsidR="00BF09FB" w:rsidRPr="00BA316A">
              <w:rPr>
                <w:rStyle w:val="Hipercze"/>
                <w:rFonts w:asciiTheme="majorHAnsi" w:hAnsiTheme="majorHAnsi" w:cstheme="majorHAnsi"/>
                <w:b/>
                <w:bCs/>
                <w:noProof/>
              </w:rPr>
              <w:t>IX. Podstawy wykluczenia z postępowania</w:t>
            </w:r>
            <w:r w:rsidR="00BF09FB">
              <w:rPr>
                <w:noProof/>
                <w:webHidden/>
              </w:rPr>
              <w:tab/>
            </w:r>
            <w:r w:rsidR="00BF09FB">
              <w:rPr>
                <w:noProof/>
                <w:webHidden/>
              </w:rPr>
              <w:fldChar w:fldCharType="begin"/>
            </w:r>
            <w:r w:rsidR="00BF09FB">
              <w:rPr>
                <w:noProof/>
                <w:webHidden/>
              </w:rPr>
              <w:instrText xml:space="preserve"> PAGEREF _Toc88562180 \h </w:instrText>
            </w:r>
            <w:r w:rsidR="00BF09FB">
              <w:rPr>
                <w:noProof/>
                <w:webHidden/>
              </w:rPr>
            </w:r>
            <w:r w:rsidR="00BF09FB">
              <w:rPr>
                <w:noProof/>
                <w:webHidden/>
              </w:rPr>
              <w:fldChar w:fldCharType="separate"/>
            </w:r>
            <w:r w:rsidR="00EF70DD">
              <w:rPr>
                <w:noProof/>
                <w:webHidden/>
              </w:rPr>
              <w:t>8</w:t>
            </w:r>
            <w:r w:rsidR="00BF09FB">
              <w:rPr>
                <w:noProof/>
                <w:webHidden/>
              </w:rPr>
              <w:fldChar w:fldCharType="end"/>
            </w:r>
          </w:hyperlink>
        </w:p>
        <w:p w14:paraId="23D44076" w14:textId="08840A36" w:rsidR="00BF09FB" w:rsidRDefault="00A537CD">
          <w:pPr>
            <w:pStyle w:val="Spistreci2"/>
            <w:tabs>
              <w:tab w:val="right" w:pos="9019"/>
            </w:tabs>
            <w:rPr>
              <w:rFonts w:asciiTheme="minorHAnsi" w:eastAsiaTheme="minorEastAsia" w:hAnsiTheme="minorHAnsi" w:cstheme="minorBidi"/>
              <w:noProof/>
              <w:lang w:val="pl-PL"/>
            </w:rPr>
          </w:pPr>
          <w:hyperlink w:anchor="_Toc88562181" w:history="1">
            <w:r w:rsidR="00BF09FB" w:rsidRPr="00BA316A">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BF09FB">
              <w:rPr>
                <w:noProof/>
                <w:webHidden/>
              </w:rPr>
              <w:tab/>
            </w:r>
            <w:r w:rsidR="00BF09FB">
              <w:rPr>
                <w:noProof/>
                <w:webHidden/>
              </w:rPr>
              <w:fldChar w:fldCharType="begin"/>
            </w:r>
            <w:r w:rsidR="00BF09FB">
              <w:rPr>
                <w:noProof/>
                <w:webHidden/>
              </w:rPr>
              <w:instrText xml:space="preserve"> PAGEREF _Toc88562181 \h </w:instrText>
            </w:r>
            <w:r w:rsidR="00BF09FB">
              <w:rPr>
                <w:noProof/>
                <w:webHidden/>
              </w:rPr>
            </w:r>
            <w:r w:rsidR="00BF09FB">
              <w:rPr>
                <w:noProof/>
                <w:webHidden/>
              </w:rPr>
              <w:fldChar w:fldCharType="separate"/>
            </w:r>
            <w:r w:rsidR="00EF70DD">
              <w:rPr>
                <w:noProof/>
                <w:webHidden/>
              </w:rPr>
              <w:t>9</w:t>
            </w:r>
            <w:r w:rsidR="00BF09FB">
              <w:rPr>
                <w:noProof/>
                <w:webHidden/>
              </w:rPr>
              <w:fldChar w:fldCharType="end"/>
            </w:r>
          </w:hyperlink>
        </w:p>
        <w:p w14:paraId="20B9A39E" w14:textId="09E15FDF" w:rsidR="00BF09FB" w:rsidRDefault="00A537CD">
          <w:pPr>
            <w:pStyle w:val="Spistreci2"/>
            <w:tabs>
              <w:tab w:val="right" w:pos="9019"/>
            </w:tabs>
            <w:rPr>
              <w:rFonts w:asciiTheme="minorHAnsi" w:eastAsiaTheme="minorEastAsia" w:hAnsiTheme="minorHAnsi" w:cstheme="minorBidi"/>
              <w:noProof/>
              <w:lang w:val="pl-PL"/>
            </w:rPr>
          </w:pPr>
          <w:hyperlink w:anchor="_Toc88562182" w:history="1">
            <w:r w:rsidR="00BF09FB" w:rsidRPr="00BA316A">
              <w:rPr>
                <w:rStyle w:val="Hipercze"/>
                <w:rFonts w:asciiTheme="majorHAnsi" w:hAnsiTheme="majorHAnsi" w:cstheme="majorHAnsi"/>
                <w:b/>
                <w:bCs/>
                <w:noProof/>
              </w:rPr>
              <w:t>XI. Poleganie na zasobach innych podmiotów</w:t>
            </w:r>
            <w:r w:rsidR="00BF09FB">
              <w:rPr>
                <w:noProof/>
                <w:webHidden/>
              </w:rPr>
              <w:tab/>
            </w:r>
            <w:r w:rsidR="00BF09FB">
              <w:rPr>
                <w:noProof/>
                <w:webHidden/>
              </w:rPr>
              <w:fldChar w:fldCharType="begin"/>
            </w:r>
            <w:r w:rsidR="00BF09FB">
              <w:rPr>
                <w:noProof/>
                <w:webHidden/>
              </w:rPr>
              <w:instrText xml:space="preserve"> PAGEREF _Toc88562182 \h </w:instrText>
            </w:r>
            <w:r w:rsidR="00BF09FB">
              <w:rPr>
                <w:noProof/>
                <w:webHidden/>
              </w:rPr>
            </w:r>
            <w:r w:rsidR="00BF09FB">
              <w:rPr>
                <w:noProof/>
                <w:webHidden/>
              </w:rPr>
              <w:fldChar w:fldCharType="separate"/>
            </w:r>
            <w:r w:rsidR="00EF70DD">
              <w:rPr>
                <w:noProof/>
                <w:webHidden/>
              </w:rPr>
              <w:t>11</w:t>
            </w:r>
            <w:r w:rsidR="00BF09FB">
              <w:rPr>
                <w:noProof/>
                <w:webHidden/>
              </w:rPr>
              <w:fldChar w:fldCharType="end"/>
            </w:r>
          </w:hyperlink>
        </w:p>
        <w:p w14:paraId="0CC6B972" w14:textId="419333AB" w:rsidR="00BF09FB" w:rsidRDefault="00A537CD">
          <w:pPr>
            <w:pStyle w:val="Spistreci2"/>
            <w:tabs>
              <w:tab w:val="right" w:pos="9019"/>
            </w:tabs>
            <w:rPr>
              <w:rFonts w:asciiTheme="minorHAnsi" w:eastAsiaTheme="minorEastAsia" w:hAnsiTheme="minorHAnsi" w:cstheme="minorBidi"/>
              <w:noProof/>
              <w:lang w:val="pl-PL"/>
            </w:rPr>
          </w:pPr>
          <w:hyperlink w:anchor="_Toc88562183" w:history="1">
            <w:r w:rsidR="00BF09FB" w:rsidRPr="00BA316A">
              <w:rPr>
                <w:rStyle w:val="Hipercze"/>
                <w:rFonts w:asciiTheme="majorHAnsi" w:hAnsiTheme="majorHAnsi" w:cstheme="majorHAnsi"/>
                <w:b/>
                <w:bCs/>
                <w:noProof/>
              </w:rPr>
              <w:t>XII. Informacja dla Wykonawców wspólnie ubiegających się o udzielenie zamówienia</w:t>
            </w:r>
            <w:r w:rsidR="00BF09FB">
              <w:rPr>
                <w:noProof/>
                <w:webHidden/>
              </w:rPr>
              <w:tab/>
            </w:r>
            <w:r w:rsidR="00BF09FB">
              <w:rPr>
                <w:noProof/>
                <w:webHidden/>
              </w:rPr>
              <w:fldChar w:fldCharType="begin"/>
            </w:r>
            <w:r w:rsidR="00BF09FB">
              <w:rPr>
                <w:noProof/>
                <w:webHidden/>
              </w:rPr>
              <w:instrText xml:space="preserve"> PAGEREF _Toc88562183 \h </w:instrText>
            </w:r>
            <w:r w:rsidR="00BF09FB">
              <w:rPr>
                <w:noProof/>
                <w:webHidden/>
              </w:rPr>
            </w:r>
            <w:r w:rsidR="00BF09FB">
              <w:rPr>
                <w:noProof/>
                <w:webHidden/>
              </w:rPr>
              <w:fldChar w:fldCharType="separate"/>
            </w:r>
            <w:r w:rsidR="00EF70DD">
              <w:rPr>
                <w:noProof/>
                <w:webHidden/>
              </w:rPr>
              <w:t>12</w:t>
            </w:r>
            <w:r w:rsidR="00BF09FB">
              <w:rPr>
                <w:noProof/>
                <w:webHidden/>
              </w:rPr>
              <w:fldChar w:fldCharType="end"/>
            </w:r>
          </w:hyperlink>
        </w:p>
        <w:p w14:paraId="3EC5041C" w14:textId="65133C43" w:rsidR="00BF09FB" w:rsidRDefault="00A537CD">
          <w:pPr>
            <w:pStyle w:val="Spistreci2"/>
            <w:tabs>
              <w:tab w:val="right" w:pos="9019"/>
            </w:tabs>
            <w:rPr>
              <w:rFonts w:asciiTheme="minorHAnsi" w:eastAsiaTheme="minorEastAsia" w:hAnsiTheme="minorHAnsi" w:cstheme="minorBidi"/>
              <w:noProof/>
              <w:lang w:val="pl-PL"/>
            </w:rPr>
          </w:pPr>
          <w:hyperlink w:anchor="_Toc88562184" w:history="1">
            <w:r w:rsidR="00BF09FB" w:rsidRPr="00BA316A">
              <w:rPr>
                <w:rStyle w:val="Hipercze"/>
                <w:rFonts w:asciiTheme="majorHAnsi" w:hAnsiTheme="majorHAnsi" w:cstheme="majorHAnsi"/>
                <w:b/>
                <w:bCs/>
                <w:noProof/>
              </w:rPr>
              <w:t>XIII. Informacje o sposobie porozumiewania się zamawiającego z Wykonawcami oraz przekazywania oświadczeń lub dokumentów</w:t>
            </w:r>
            <w:r w:rsidR="00BF09FB">
              <w:rPr>
                <w:noProof/>
                <w:webHidden/>
              </w:rPr>
              <w:tab/>
            </w:r>
            <w:r w:rsidR="00BF09FB">
              <w:rPr>
                <w:noProof/>
                <w:webHidden/>
              </w:rPr>
              <w:fldChar w:fldCharType="begin"/>
            </w:r>
            <w:r w:rsidR="00BF09FB">
              <w:rPr>
                <w:noProof/>
                <w:webHidden/>
              </w:rPr>
              <w:instrText xml:space="preserve"> PAGEREF _Toc88562184 \h </w:instrText>
            </w:r>
            <w:r w:rsidR="00BF09FB">
              <w:rPr>
                <w:noProof/>
                <w:webHidden/>
              </w:rPr>
            </w:r>
            <w:r w:rsidR="00BF09FB">
              <w:rPr>
                <w:noProof/>
                <w:webHidden/>
              </w:rPr>
              <w:fldChar w:fldCharType="separate"/>
            </w:r>
            <w:r w:rsidR="00EF70DD">
              <w:rPr>
                <w:noProof/>
                <w:webHidden/>
              </w:rPr>
              <w:t>12</w:t>
            </w:r>
            <w:r w:rsidR="00BF09FB">
              <w:rPr>
                <w:noProof/>
                <w:webHidden/>
              </w:rPr>
              <w:fldChar w:fldCharType="end"/>
            </w:r>
          </w:hyperlink>
        </w:p>
        <w:p w14:paraId="273B7AC5" w14:textId="640D8320" w:rsidR="00BF09FB" w:rsidRDefault="00A537CD">
          <w:pPr>
            <w:pStyle w:val="Spistreci2"/>
            <w:tabs>
              <w:tab w:val="right" w:pos="9019"/>
            </w:tabs>
            <w:rPr>
              <w:rFonts w:asciiTheme="minorHAnsi" w:eastAsiaTheme="minorEastAsia" w:hAnsiTheme="minorHAnsi" w:cstheme="minorBidi"/>
              <w:noProof/>
              <w:lang w:val="pl-PL"/>
            </w:rPr>
          </w:pPr>
          <w:hyperlink w:anchor="_Toc88562185" w:history="1">
            <w:r w:rsidR="00BF09FB" w:rsidRPr="00BA316A">
              <w:rPr>
                <w:rStyle w:val="Hipercze"/>
                <w:rFonts w:asciiTheme="majorHAnsi" w:hAnsiTheme="majorHAnsi" w:cstheme="majorHAnsi"/>
                <w:b/>
                <w:bCs/>
                <w:noProof/>
              </w:rPr>
              <w:t>XIV. Opis sposobu przygotowania ofert oraz dokumentów wymaganych przez Zamawiającego w SWZ</w:t>
            </w:r>
            <w:r w:rsidR="00BF09FB">
              <w:rPr>
                <w:noProof/>
                <w:webHidden/>
              </w:rPr>
              <w:tab/>
            </w:r>
            <w:r w:rsidR="00BF09FB">
              <w:rPr>
                <w:noProof/>
                <w:webHidden/>
              </w:rPr>
              <w:fldChar w:fldCharType="begin"/>
            </w:r>
            <w:r w:rsidR="00BF09FB">
              <w:rPr>
                <w:noProof/>
                <w:webHidden/>
              </w:rPr>
              <w:instrText xml:space="preserve"> PAGEREF _Toc88562185 \h </w:instrText>
            </w:r>
            <w:r w:rsidR="00BF09FB">
              <w:rPr>
                <w:noProof/>
                <w:webHidden/>
              </w:rPr>
            </w:r>
            <w:r w:rsidR="00BF09FB">
              <w:rPr>
                <w:noProof/>
                <w:webHidden/>
              </w:rPr>
              <w:fldChar w:fldCharType="separate"/>
            </w:r>
            <w:r w:rsidR="00EF70DD">
              <w:rPr>
                <w:noProof/>
                <w:webHidden/>
              </w:rPr>
              <w:t>17</w:t>
            </w:r>
            <w:r w:rsidR="00BF09FB">
              <w:rPr>
                <w:noProof/>
                <w:webHidden/>
              </w:rPr>
              <w:fldChar w:fldCharType="end"/>
            </w:r>
          </w:hyperlink>
        </w:p>
        <w:p w14:paraId="7B0A51E1" w14:textId="750990FA" w:rsidR="00BF09FB" w:rsidRDefault="00A537CD" w:rsidP="00BF09FB">
          <w:pPr>
            <w:pStyle w:val="Spistreci2"/>
            <w:tabs>
              <w:tab w:val="right" w:pos="9019"/>
            </w:tabs>
            <w:rPr>
              <w:rFonts w:asciiTheme="minorHAnsi" w:eastAsiaTheme="minorEastAsia" w:hAnsiTheme="minorHAnsi" w:cstheme="minorBidi"/>
              <w:noProof/>
              <w:lang w:val="pl-PL"/>
            </w:rPr>
          </w:pPr>
          <w:hyperlink w:anchor="_Toc88562186" w:history="1">
            <w:r w:rsidR="00BF09FB" w:rsidRPr="00BA316A">
              <w:rPr>
                <w:rStyle w:val="Hipercze"/>
                <w:rFonts w:asciiTheme="majorHAnsi" w:hAnsiTheme="majorHAnsi" w:cstheme="majorHAnsi"/>
                <w:b/>
                <w:bCs/>
                <w:noProof/>
              </w:rPr>
              <w:t>XV. Sposób obliczania ceny oferty</w:t>
            </w:r>
            <w:r w:rsidR="00BF09FB">
              <w:rPr>
                <w:noProof/>
                <w:webHidden/>
              </w:rPr>
              <w:tab/>
            </w:r>
            <w:r w:rsidR="00BF09FB">
              <w:rPr>
                <w:noProof/>
                <w:webHidden/>
              </w:rPr>
              <w:fldChar w:fldCharType="begin"/>
            </w:r>
            <w:r w:rsidR="00BF09FB">
              <w:rPr>
                <w:noProof/>
                <w:webHidden/>
              </w:rPr>
              <w:instrText xml:space="preserve"> PAGEREF _Toc88562186 \h </w:instrText>
            </w:r>
            <w:r w:rsidR="00BF09FB">
              <w:rPr>
                <w:noProof/>
                <w:webHidden/>
              </w:rPr>
            </w:r>
            <w:r w:rsidR="00BF09FB">
              <w:rPr>
                <w:noProof/>
                <w:webHidden/>
              </w:rPr>
              <w:fldChar w:fldCharType="separate"/>
            </w:r>
            <w:r w:rsidR="00EF70DD">
              <w:rPr>
                <w:noProof/>
                <w:webHidden/>
              </w:rPr>
              <w:t>20</w:t>
            </w:r>
            <w:r w:rsidR="00BF09FB">
              <w:rPr>
                <w:noProof/>
                <w:webHidden/>
              </w:rPr>
              <w:fldChar w:fldCharType="end"/>
            </w:r>
          </w:hyperlink>
        </w:p>
        <w:p w14:paraId="55F42577" w14:textId="4251DEFC" w:rsidR="00BF09FB" w:rsidRDefault="00A537CD">
          <w:pPr>
            <w:pStyle w:val="Spistreci2"/>
            <w:tabs>
              <w:tab w:val="right" w:pos="9019"/>
            </w:tabs>
            <w:rPr>
              <w:rFonts w:asciiTheme="minorHAnsi" w:eastAsiaTheme="minorEastAsia" w:hAnsiTheme="minorHAnsi" w:cstheme="minorBidi"/>
              <w:noProof/>
              <w:lang w:val="pl-PL"/>
            </w:rPr>
          </w:pPr>
          <w:hyperlink w:anchor="_Toc88562188" w:history="1">
            <w:r w:rsidR="00BF09FB" w:rsidRPr="00BA316A">
              <w:rPr>
                <w:rStyle w:val="Hipercze"/>
                <w:rFonts w:asciiTheme="majorHAnsi" w:hAnsiTheme="majorHAnsi" w:cstheme="majorHAnsi"/>
                <w:b/>
                <w:bCs/>
                <w:noProof/>
              </w:rPr>
              <w:t>XVI. Wymagania dotyczące wadium – Zamawiający nie wymaga wniesienia wadium.</w:t>
            </w:r>
            <w:r w:rsidR="00BF09FB">
              <w:rPr>
                <w:noProof/>
                <w:webHidden/>
              </w:rPr>
              <w:tab/>
            </w:r>
            <w:r w:rsidR="00BF09FB">
              <w:rPr>
                <w:noProof/>
                <w:webHidden/>
              </w:rPr>
              <w:fldChar w:fldCharType="begin"/>
            </w:r>
            <w:r w:rsidR="00BF09FB">
              <w:rPr>
                <w:noProof/>
                <w:webHidden/>
              </w:rPr>
              <w:instrText xml:space="preserve"> PAGEREF _Toc88562188 \h </w:instrText>
            </w:r>
            <w:r w:rsidR="00BF09FB">
              <w:rPr>
                <w:noProof/>
                <w:webHidden/>
              </w:rPr>
            </w:r>
            <w:r w:rsidR="00BF09FB">
              <w:rPr>
                <w:noProof/>
                <w:webHidden/>
              </w:rPr>
              <w:fldChar w:fldCharType="separate"/>
            </w:r>
            <w:r w:rsidR="00EF70DD">
              <w:rPr>
                <w:noProof/>
                <w:webHidden/>
              </w:rPr>
              <w:t>21</w:t>
            </w:r>
            <w:r w:rsidR="00BF09FB">
              <w:rPr>
                <w:noProof/>
                <w:webHidden/>
              </w:rPr>
              <w:fldChar w:fldCharType="end"/>
            </w:r>
          </w:hyperlink>
        </w:p>
        <w:p w14:paraId="124E2278" w14:textId="702072F4" w:rsidR="00BF09FB" w:rsidRDefault="00A537CD">
          <w:pPr>
            <w:pStyle w:val="Spistreci2"/>
            <w:tabs>
              <w:tab w:val="right" w:pos="9019"/>
            </w:tabs>
            <w:rPr>
              <w:rFonts w:asciiTheme="minorHAnsi" w:eastAsiaTheme="minorEastAsia" w:hAnsiTheme="minorHAnsi" w:cstheme="minorBidi"/>
              <w:noProof/>
              <w:lang w:val="pl-PL"/>
            </w:rPr>
          </w:pPr>
          <w:hyperlink w:anchor="_Toc88562189" w:history="1">
            <w:r w:rsidR="00BF09FB" w:rsidRPr="00BA316A">
              <w:rPr>
                <w:rStyle w:val="Hipercze"/>
                <w:rFonts w:asciiTheme="majorHAnsi" w:hAnsiTheme="majorHAnsi" w:cstheme="majorHAnsi"/>
                <w:b/>
                <w:bCs/>
                <w:noProof/>
              </w:rPr>
              <w:t>XVII. Termin związania ofertą</w:t>
            </w:r>
            <w:r w:rsidR="00BF09FB">
              <w:rPr>
                <w:noProof/>
                <w:webHidden/>
              </w:rPr>
              <w:tab/>
            </w:r>
            <w:r w:rsidR="00BF09FB">
              <w:rPr>
                <w:noProof/>
                <w:webHidden/>
              </w:rPr>
              <w:fldChar w:fldCharType="begin"/>
            </w:r>
            <w:r w:rsidR="00BF09FB">
              <w:rPr>
                <w:noProof/>
                <w:webHidden/>
              </w:rPr>
              <w:instrText xml:space="preserve"> PAGEREF _Toc88562189 \h </w:instrText>
            </w:r>
            <w:r w:rsidR="00BF09FB">
              <w:rPr>
                <w:noProof/>
                <w:webHidden/>
              </w:rPr>
            </w:r>
            <w:r w:rsidR="00BF09FB">
              <w:rPr>
                <w:noProof/>
                <w:webHidden/>
              </w:rPr>
              <w:fldChar w:fldCharType="separate"/>
            </w:r>
            <w:r w:rsidR="00EF70DD">
              <w:rPr>
                <w:noProof/>
                <w:webHidden/>
              </w:rPr>
              <w:t>21</w:t>
            </w:r>
            <w:r w:rsidR="00BF09FB">
              <w:rPr>
                <w:noProof/>
                <w:webHidden/>
              </w:rPr>
              <w:fldChar w:fldCharType="end"/>
            </w:r>
          </w:hyperlink>
        </w:p>
        <w:p w14:paraId="5A8D2012" w14:textId="26928AE0" w:rsidR="00BF09FB" w:rsidRDefault="00A537CD">
          <w:pPr>
            <w:pStyle w:val="Spistreci2"/>
            <w:tabs>
              <w:tab w:val="right" w:pos="9019"/>
            </w:tabs>
            <w:rPr>
              <w:rFonts w:asciiTheme="minorHAnsi" w:eastAsiaTheme="minorEastAsia" w:hAnsiTheme="minorHAnsi" w:cstheme="minorBidi"/>
              <w:noProof/>
              <w:lang w:val="pl-PL"/>
            </w:rPr>
          </w:pPr>
          <w:hyperlink w:anchor="_Toc88562190" w:history="1">
            <w:r w:rsidR="00BF09FB" w:rsidRPr="00BA316A">
              <w:rPr>
                <w:rStyle w:val="Hipercze"/>
                <w:rFonts w:asciiTheme="majorHAnsi" w:hAnsiTheme="majorHAnsi" w:cstheme="majorHAnsi"/>
                <w:b/>
                <w:bCs/>
                <w:noProof/>
              </w:rPr>
              <w:t>XVIII. Miejsce, Sposób oraz termin składania ofert</w:t>
            </w:r>
            <w:r w:rsidR="00BF09FB">
              <w:rPr>
                <w:noProof/>
                <w:webHidden/>
              </w:rPr>
              <w:tab/>
            </w:r>
            <w:r w:rsidR="00BF09FB">
              <w:rPr>
                <w:noProof/>
                <w:webHidden/>
              </w:rPr>
              <w:fldChar w:fldCharType="begin"/>
            </w:r>
            <w:r w:rsidR="00BF09FB">
              <w:rPr>
                <w:noProof/>
                <w:webHidden/>
              </w:rPr>
              <w:instrText xml:space="preserve"> PAGEREF _Toc88562190 \h </w:instrText>
            </w:r>
            <w:r w:rsidR="00BF09FB">
              <w:rPr>
                <w:noProof/>
                <w:webHidden/>
              </w:rPr>
            </w:r>
            <w:r w:rsidR="00BF09FB">
              <w:rPr>
                <w:noProof/>
                <w:webHidden/>
              </w:rPr>
              <w:fldChar w:fldCharType="separate"/>
            </w:r>
            <w:r w:rsidR="00EF70DD">
              <w:rPr>
                <w:noProof/>
                <w:webHidden/>
              </w:rPr>
              <w:t>21</w:t>
            </w:r>
            <w:r w:rsidR="00BF09FB">
              <w:rPr>
                <w:noProof/>
                <w:webHidden/>
              </w:rPr>
              <w:fldChar w:fldCharType="end"/>
            </w:r>
          </w:hyperlink>
        </w:p>
        <w:p w14:paraId="73144181" w14:textId="5EFB1864" w:rsidR="00BF09FB" w:rsidRDefault="00A537CD">
          <w:pPr>
            <w:pStyle w:val="Spistreci2"/>
            <w:tabs>
              <w:tab w:val="right" w:pos="9019"/>
            </w:tabs>
            <w:rPr>
              <w:rFonts w:asciiTheme="minorHAnsi" w:eastAsiaTheme="minorEastAsia" w:hAnsiTheme="minorHAnsi" w:cstheme="minorBidi"/>
              <w:noProof/>
              <w:lang w:val="pl-PL"/>
            </w:rPr>
          </w:pPr>
          <w:hyperlink w:anchor="_Toc88562191" w:history="1">
            <w:r w:rsidR="00BF09FB" w:rsidRPr="00BA316A">
              <w:rPr>
                <w:rStyle w:val="Hipercze"/>
                <w:rFonts w:asciiTheme="majorHAnsi" w:hAnsiTheme="majorHAnsi" w:cstheme="majorHAnsi"/>
                <w:b/>
                <w:bCs/>
                <w:noProof/>
              </w:rPr>
              <w:t>XIX. Otwarcie ofert</w:t>
            </w:r>
            <w:r w:rsidR="00BF09FB">
              <w:rPr>
                <w:noProof/>
                <w:webHidden/>
              </w:rPr>
              <w:tab/>
            </w:r>
            <w:r w:rsidR="00BF09FB">
              <w:rPr>
                <w:noProof/>
                <w:webHidden/>
              </w:rPr>
              <w:fldChar w:fldCharType="begin"/>
            </w:r>
            <w:r w:rsidR="00BF09FB">
              <w:rPr>
                <w:noProof/>
                <w:webHidden/>
              </w:rPr>
              <w:instrText xml:space="preserve"> PAGEREF _Toc88562191 \h </w:instrText>
            </w:r>
            <w:r w:rsidR="00BF09FB">
              <w:rPr>
                <w:noProof/>
                <w:webHidden/>
              </w:rPr>
            </w:r>
            <w:r w:rsidR="00BF09FB">
              <w:rPr>
                <w:noProof/>
                <w:webHidden/>
              </w:rPr>
              <w:fldChar w:fldCharType="separate"/>
            </w:r>
            <w:r w:rsidR="00EF70DD">
              <w:rPr>
                <w:noProof/>
                <w:webHidden/>
              </w:rPr>
              <w:t>22</w:t>
            </w:r>
            <w:r w:rsidR="00BF09FB">
              <w:rPr>
                <w:noProof/>
                <w:webHidden/>
              </w:rPr>
              <w:fldChar w:fldCharType="end"/>
            </w:r>
          </w:hyperlink>
        </w:p>
        <w:p w14:paraId="6B21F270" w14:textId="60967853" w:rsidR="00BF09FB" w:rsidRDefault="00A537CD">
          <w:pPr>
            <w:pStyle w:val="Spistreci2"/>
            <w:tabs>
              <w:tab w:val="right" w:pos="9019"/>
            </w:tabs>
            <w:rPr>
              <w:rFonts w:asciiTheme="minorHAnsi" w:eastAsiaTheme="minorEastAsia" w:hAnsiTheme="minorHAnsi" w:cstheme="minorBidi"/>
              <w:noProof/>
              <w:lang w:val="pl-PL"/>
            </w:rPr>
          </w:pPr>
          <w:hyperlink w:anchor="_Toc88562192" w:history="1">
            <w:r w:rsidR="00BF09FB" w:rsidRPr="00BA316A">
              <w:rPr>
                <w:rStyle w:val="Hipercze"/>
                <w:rFonts w:asciiTheme="majorHAnsi" w:hAnsiTheme="majorHAnsi" w:cstheme="majorHAnsi"/>
                <w:b/>
                <w:bCs/>
                <w:noProof/>
              </w:rPr>
              <w:t>XX. Opis kryteriów oceny ofert wraz z podaniem wag tych kryteriów i sposobu oceny ofert</w:t>
            </w:r>
            <w:r w:rsidR="00BF09FB">
              <w:rPr>
                <w:noProof/>
                <w:webHidden/>
              </w:rPr>
              <w:tab/>
            </w:r>
            <w:r w:rsidR="00BF09FB">
              <w:rPr>
                <w:noProof/>
                <w:webHidden/>
              </w:rPr>
              <w:fldChar w:fldCharType="begin"/>
            </w:r>
            <w:r w:rsidR="00BF09FB">
              <w:rPr>
                <w:noProof/>
                <w:webHidden/>
              </w:rPr>
              <w:instrText xml:space="preserve"> PAGEREF _Toc88562192 \h </w:instrText>
            </w:r>
            <w:r w:rsidR="00BF09FB">
              <w:rPr>
                <w:noProof/>
                <w:webHidden/>
              </w:rPr>
            </w:r>
            <w:r w:rsidR="00BF09FB">
              <w:rPr>
                <w:noProof/>
                <w:webHidden/>
              </w:rPr>
              <w:fldChar w:fldCharType="separate"/>
            </w:r>
            <w:r w:rsidR="00EF70DD">
              <w:rPr>
                <w:noProof/>
                <w:webHidden/>
              </w:rPr>
              <w:t>23</w:t>
            </w:r>
            <w:r w:rsidR="00BF09FB">
              <w:rPr>
                <w:noProof/>
                <w:webHidden/>
              </w:rPr>
              <w:fldChar w:fldCharType="end"/>
            </w:r>
          </w:hyperlink>
        </w:p>
        <w:p w14:paraId="105EA734" w14:textId="31D0059F" w:rsidR="00BF09FB" w:rsidRDefault="00A537CD">
          <w:pPr>
            <w:pStyle w:val="Spistreci2"/>
            <w:tabs>
              <w:tab w:val="right" w:pos="9019"/>
            </w:tabs>
            <w:rPr>
              <w:rFonts w:asciiTheme="minorHAnsi" w:eastAsiaTheme="minorEastAsia" w:hAnsiTheme="minorHAnsi" w:cstheme="minorBidi"/>
              <w:noProof/>
              <w:lang w:val="pl-PL"/>
            </w:rPr>
          </w:pPr>
          <w:hyperlink w:anchor="_Toc88562193" w:history="1">
            <w:r w:rsidR="00BF09FB" w:rsidRPr="00BA316A">
              <w:rPr>
                <w:rStyle w:val="Hipercze"/>
                <w:rFonts w:asciiTheme="majorHAnsi" w:hAnsiTheme="majorHAnsi" w:cstheme="majorHAnsi"/>
                <w:b/>
                <w:bCs/>
                <w:noProof/>
              </w:rPr>
              <w:t>XXI. Wymagania dotyczące zabezpieczenia należytego wykonania umowy</w:t>
            </w:r>
            <w:r w:rsidR="008678EA">
              <w:rPr>
                <w:rStyle w:val="Hipercze"/>
                <w:rFonts w:asciiTheme="majorHAnsi" w:hAnsiTheme="majorHAnsi" w:cstheme="majorHAnsi"/>
                <w:b/>
                <w:bCs/>
                <w:noProof/>
              </w:rPr>
              <w:t>.</w:t>
            </w:r>
            <w:r w:rsidR="00BF09FB">
              <w:rPr>
                <w:noProof/>
                <w:webHidden/>
              </w:rPr>
              <w:tab/>
            </w:r>
            <w:r w:rsidR="00BF09FB">
              <w:rPr>
                <w:noProof/>
                <w:webHidden/>
              </w:rPr>
              <w:fldChar w:fldCharType="begin"/>
            </w:r>
            <w:r w:rsidR="00BF09FB">
              <w:rPr>
                <w:noProof/>
                <w:webHidden/>
              </w:rPr>
              <w:instrText xml:space="preserve"> PAGEREF _Toc88562193 \h </w:instrText>
            </w:r>
            <w:r w:rsidR="00BF09FB">
              <w:rPr>
                <w:noProof/>
                <w:webHidden/>
              </w:rPr>
            </w:r>
            <w:r w:rsidR="00BF09FB">
              <w:rPr>
                <w:noProof/>
                <w:webHidden/>
              </w:rPr>
              <w:fldChar w:fldCharType="separate"/>
            </w:r>
            <w:r w:rsidR="00EF70DD">
              <w:rPr>
                <w:noProof/>
                <w:webHidden/>
              </w:rPr>
              <w:t>23</w:t>
            </w:r>
            <w:r w:rsidR="00BF09FB">
              <w:rPr>
                <w:noProof/>
                <w:webHidden/>
              </w:rPr>
              <w:fldChar w:fldCharType="end"/>
            </w:r>
          </w:hyperlink>
        </w:p>
        <w:p w14:paraId="1A413AC1" w14:textId="0BB74C4B" w:rsidR="00BF09FB" w:rsidRDefault="00A537CD">
          <w:pPr>
            <w:pStyle w:val="Spistreci2"/>
            <w:tabs>
              <w:tab w:val="right" w:pos="9019"/>
            </w:tabs>
            <w:rPr>
              <w:rFonts w:asciiTheme="minorHAnsi" w:eastAsiaTheme="minorEastAsia" w:hAnsiTheme="minorHAnsi" w:cstheme="minorBidi"/>
              <w:noProof/>
              <w:lang w:val="pl-PL"/>
            </w:rPr>
          </w:pPr>
          <w:hyperlink w:anchor="_Toc88562194" w:history="1">
            <w:r w:rsidR="00BF09FB" w:rsidRPr="00BA316A">
              <w:rPr>
                <w:rStyle w:val="Hipercze"/>
                <w:rFonts w:asciiTheme="majorHAnsi" w:hAnsiTheme="majorHAnsi" w:cstheme="majorHAnsi"/>
                <w:b/>
                <w:bCs/>
                <w:noProof/>
              </w:rPr>
              <w:t>XXII. Informacje o formalnościach, jakie powinny być dopełnione po wyborze oferty w celu zawarcia umowy</w:t>
            </w:r>
            <w:r w:rsidR="00BF09FB">
              <w:rPr>
                <w:noProof/>
                <w:webHidden/>
              </w:rPr>
              <w:tab/>
            </w:r>
            <w:r w:rsidR="00BF09FB">
              <w:rPr>
                <w:noProof/>
                <w:webHidden/>
              </w:rPr>
              <w:fldChar w:fldCharType="begin"/>
            </w:r>
            <w:r w:rsidR="00BF09FB">
              <w:rPr>
                <w:noProof/>
                <w:webHidden/>
              </w:rPr>
              <w:instrText xml:space="preserve"> PAGEREF _Toc88562194 \h </w:instrText>
            </w:r>
            <w:r w:rsidR="00BF09FB">
              <w:rPr>
                <w:noProof/>
                <w:webHidden/>
              </w:rPr>
            </w:r>
            <w:r w:rsidR="00BF09FB">
              <w:rPr>
                <w:noProof/>
                <w:webHidden/>
              </w:rPr>
              <w:fldChar w:fldCharType="separate"/>
            </w:r>
            <w:r w:rsidR="00EF70DD">
              <w:rPr>
                <w:noProof/>
                <w:webHidden/>
              </w:rPr>
              <w:t>24</w:t>
            </w:r>
            <w:r w:rsidR="00BF09FB">
              <w:rPr>
                <w:noProof/>
                <w:webHidden/>
              </w:rPr>
              <w:fldChar w:fldCharType="end"/>
            </w:r>
          </w:hyperlink>
        </w:p>
        <w:p w14:paraId="5377AED1" w14:textId="6645E2A7" w:rsidR="00BF09FB" w:rsidRDefault="00A537CD">
          <w:pPr>
            <w:pStyle w:val="Spistreci2"/>
            <w:tabs>
              <w:tab w:val="right" w:pos="9019"/>
            </w:tabs>
            <w:rPr>
              <w:rFonts w:asciiTheme="minorHAnsi" w:eastAsiaTheme="minorEastAsia" w:hAnsiTheme="minorHAnsi" w:cstheme="minorBidi"/>
              <w:noProof/>
              <w:lang w:val="pl-PL"/>
            </w:rPr>
          </w:pPr>
          <w:hyperlink w:anchor="_Toc88562195" w:history="1">
            <w:r w:rsidR="00BF09FB" w:rsidRPr="00BA316A">
              <w:rPr>
                <w:rStyle w:val="Hipercze"/>
                <w:rFonts w:asciiTheme="majorHAnsi" w:hAnsiTheme="majorHAnsi" w:cstheme="majorHAnsi"/>
                <w:b/>
                <w:bCs/>
                <w:noProof/>
              </w:rPr>
              <w:t>XXIII. Informacje o treści zawieranej umowy oraz możliwości jej zmiany</w:t>
            </w:r>
            <w:r w:rsidR="00BF09FB">
              <w:rPr>
                <w:noProof/>
                <w:webHidden/>
              </w:rPr>
              <w:tab/>
            </w:r>
            <w:r w:rsidR="00BF09FB">
              <w:rPr>
                <w:noProof/>
                <w:webHidden/>
              </w:rPr>
              <w:fldChar w:fldCharType="begin"/>
            </w:r>
            <w:r w:rsidR="00BF09FB">
              <w:rPr>
                <w:noProof/>
                <w:webHidden/>
              </w:rPr>
              <w:instrText xml:space="preserve"> PAGEREF _Toc88562195 \h </w:instrText>
            </w:r>
            <w:r w:rsidR="00BF09FB">
              <w:rPr>
                <w:noProof/>
                <w:webHidden/>
              </w:rPr>
            </w:r>
            <w:r w:rsidR="00BF09FB">
              <w:rPr>
                <w:noProof/>
                <w:webHidden/>
              </w:rPr>
              <w:fldChar w:fldCharType="separate"/>
            </w:r>
            <w:r w:rsidR="00EF70DD">
              <w:rPr>
                <w:noProof/>
                <w:webHidden/>
              </w:rPr>
              <w:t>24</w:t>
            </w:r>
            <w:r w:rsidR="00BF09FB">
              <w:rPr>
                <w:noProof/>
                <w:webHidden/>
              </w:rPr>
              <w:fldChar w:fldCharType="end"/>
            </w:r>
          </w:hyperlink>
        </w:p>
        <w:p w14:paraId="317A6450" w14:textId="03F8FB90" w:rsidR="00BF09FB" w:rsidRDefault="00A537CD">
          <w:pPr>
            <w:pStyle w:val="Spistreci2"/>
            <w:tabs>
              <w:tab w:val="right" w:pos="9019"/>
            </w:tabs>
            <w:rPr>
              <w:rFonts w:asciiTheme="minorHAnsi" w:eastAsiaTheme="minorEastAsia" w:hAnsiTheme="minorHAnsi" w:cstheme="minorBidi"/>
              <w:noProof/>
              <w:lang w:val="pl-PL"/>
            </w:rPr>
          </w:pPr>
          <w:hyperlink w:anchor="_Toc88562196" w:history="1">
            <w:r w:rsidR="00BF09FB" w:rsidRPr="00BA316A">
              <w:rPr>
                <w:rStyle w:val="Hipercze"/>
                <w:rFonts w:asciiTheme="majorHAnsi" w:hAnsiTheme="majorHAnsi" w:cstheme="majorHAnsi"/>
                <w:b/>
                <w:bCs/>
                <w:noProof/>
              </w:rPr>
              <w:t>XXIV. Pouczenie o środkach ochrony prawnej przysługujących Wykonawcy</w:t>
            </w:r>
            <w:r w:rsidR="00BF09FB">
              <w:rPr>
                <w:noProof/>
                <w:webHidden/>
              </w:rPr>
              <w:tab/>
            </w:r>
            <w:r w:rsidR="00BF09FB">
              <w:rPr>
                <w:noProof/>
                <w:webHidden/>
              </w:rPr>
              <w:fldChar w:fldCharType="begin"/>
            </w:r>
            <w:r w:rsidR="00BF09FB">
              <w:rPr>
                <w:noProof/>
                <w:webHidden/>
              </w:rPr>
              <w:instrText xml:space="preserve"> PAGEREF _Toc88562196 \h </w:instrText>
            </w:r>
            <w:r w:rsidR="00BF09FB">
              <w:rPr>
                <w:noProof/>
                <w:webHidden/>
              </w:rPr>
            </w:r>
            <w:r w:rsidR="00BF09FB">
              <w:rPr>
                <w:noProof/>
                <w:webHidden/>
              </w:rPr>
              <w:fldChar w:fldCharType="separate"/>
            </w:r>
            <w:r w:rsidR="00EF70DD">
              <w:rPr>
                <w:noProof/>
                <w:webHidden/>
              </w:rPr>
              <w:t>24</w:t>
            </w:r>
            <w:r w:rsidR="00BF09FB">
              <w:rPr>
                <w:noProof/>
                <w:webHidden/>
              </w:rPr>
              <w:fldChar w:fldCharType="end"/>
            </w:r>
          </w:hyperlink>
        </w:p>
        <w:p w14:paraId="3F67297A" w14:textId="109EE57C" w:rsidR="00BF09FB" w:rsidRDefault="00A537CD">
          <w:pPr>
            <w:pStyle w:val="Spistreci2"/>
            <w:tabs>
              <w:tab w:val="right" w:pos="9019"/>
            </w:tabs>
            <w:rPr>
              <w:rFonts w:asciiTheme="minorHAnsi" w:eastAsiaTheme="minorEastAsia" w:hAnsiTheme="minorHAnsi" w:cstheme="minorBidi"/>
              <w:noProof/>
              <w:lang w:val="pl-PL"/>
            </w:rPr>
          </w:pPr>
          <w:hyperlink w:anchor="_Toc88562197" w:history="1">
            <w:r w:rsidR="00BF09FB" w:rsidRPr="00BA316A">
              <w:rPr>
                <w:rStyle w:val="Hipercze"/>
                <w:rFonts w:asciiTheme="majorHAnsi" w:hAnsiTheme="majorHAnsi" w:cstheme="majorHAnsi"/>
                <w:b/>
                <w:bCs/>
                <w:noProof/>
              </w:rPr>
              <w:t>XXV. Spis załączników</w:t>
            </w:r>
            <w:r w:rsidR="00BF09FB">
              <w:rPr>
                <w:noProof/>
                <w:webHidden/>
              </w:rPr>
              <w:tab/>
            </w:r>
            <w:r w:rsidR="00BF09FB">
              <w:rPr>
                <w:noProof/>
                <w:webHidden/>
              </w:rPr>
              <w:fldChar w:fldCharType="begin"/>
            </w:r>
            <w:r w:rsidR="00BF09FB">
              <w:rPr>
                <w:noProof/>
                <w:webHidden/>
              </w:rPr>
              <w:instrText xml:space="preserve"> PAGEREF _Toc88562197 \h </w:instrText>
            </w:r>
            <w:r w:rsidR="00BF09FB">
              <w:rPr>
                <w:noProof/>
                <w:webHidden/>
              </w:rPr>
            </w:r>
            <w:r w:rsidR="00BF09FB">
              <w:rPr>
                <w:noProof/>
                <w:webHidden/>
              </w:rPr>
              <w:fldChar w:fldCharType="separate"/>
            </w:r>
            <w:r w:rsidR="00EF70DD">
              <w:rPr>
                <w:noProof/>
                <w:webHidden/>
              </w:rPr>
              <w:t>26</w:t>
            </w:r>
            <w:r w:rsidR="00BF09FB">
              <w:rPr>
                <w:noProof/>
                <w:webHidden/>
              </w:rPr>
              <w:fldChar w:fldCharType="end"/>
            </w:r>
          </w:hyperlink>
        </w:p>
        <w:p w14:paraId="14425792" w14:textId="73AF140B" w:rsidR="00F72DE7" w:rsidRDefault="00FC4AB9" w:rsidP="00096CC1">
          <w:pPr>
            <w:tabs>
              <w:tab w:val="right" w:pos="9025"/>
            </w:tabs>
            <w:spacing w:line="319" w:lineRule="auto"/>
            <w:rPr>
              <w:rFonts w:asciiTheme="majorHAnsi" w:hAnsiTheme="majorHAnsi" w:cstheme="majorHAnsi"/>
            </w:rPr>
          </w:pPr>
          <w:r w:rsidRPr="00A258D6">
            <w:rPr>
              <w:rFonts w:asciiTheme="majorHAnsi" w:hAnsiTheme="majorHAnsi" w:cstheme="majorHAnsi"/>
            </w:rPr>
            <w:fldChar w:fldCharType="end"/>
          </w:r>
        </w:p>
        <w:p w14:paraId="04535CF8" w14:textId="68A5D59F" w:rsidR="00F72DE7" w:rsidRDefault="00F72DE7" w:rsidP="00096CC1">
          <w:pPr>
            <w:tabs>
              <w:tab w:val="right" w:pos="9025"/>
            </w:tabs>
            <w:spacing w:line="319" w:lineRule="auto"/>
            <w:rPr>
              <w:rFonts w:asciiTheme="majorHAnsi" w:hAnsiTheme="majorHAnsi" w:cstheme="majorHAnsi"/>
            </w:rPr>
          </w:pPr>
        </w:p>
        <w:p w14:paraId="3D013364" w14:textId="77777777" w:rsidR="00BF09FB" w:rsidRDefault="00BF09FB" w:rsidP="00096CC1">
          <w:pPr>
            <w:tabs>
              <w:tab w:val="right" w:pos="9025"/>
            </w:tabs>
            <w:spacing w:line="319" w:lineRule="auto"/>
            <w:rPr>
              <w:rFonts w:asciiTheme="majorHAnsi" w:hAnsiTheme="majorHAnsi" w:cstheme="majorHAnsi"/>
            </w:rPr>
          </w:pPr>
        </w:p>
        <w:p w14:paraId="4732B0F3" w14:textId="596149A6" w:rsidR="00096CC1" w:rsidRPr="007D22A7" w:rsidRDefault="00A537CD" w:rsidP="00096CC1">
          <w:pPr>
            <w:tabs>
              <w:tab w:val="right" w:pos="9025"/>
            </w:tabs>
            <w:spacing w:line="319" w:lineRule="auto"/>
            <w:rPr>
              <w:rFonts w:asciiTheme="majorHAnsi" w:hAnsiTheme="majorHAnsi" w:cstheme="majorHAnsi"/>
            </w:rPr>
          </w:pPr>
        </w:p>
      </w:sdtContent>
    </w:sdt>
    <w:p w14:paraId="00000047" w14:textId="074A4481"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4" w:name="_Toc88562173"/>
      <w:r w:rsidRPr="0039496C">
        <w:rPr>
          <w:rFonts w:asciiTheme="majorHAnsi" w:hAnsiTheme="majorHAnsi" w:cstheme="majorHAnsi"/>
          <w:b/>
          <w:bCs/>
          <w:sz w:val="24"/>
          <w:szCs w:val="24"/>
        </w:rPr>
        <w:lastRenderedPageBreak/>
        <w:t>I. Nazwa oraz adres Zamawiającego</w:t>
      </w:r>
      <w:bookmarkEnd w:id="4"/>
    </w:p>
    <w:p w14:paraId="633F3A4B" w14:textId="0DEF95A3"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Gmina Dopiewo</w:t>
      </w:r>
    </w:p>
    <w:p w14:paraId="0BAC2857" w14:textId="7812DBB2"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Leśna</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1c,</w:t>
      </w:r>
      <w:r w:rsidR="00491604" w:rsidRPr="00A258D6">
        <w:rPr>
          <w:rFonts w:asciiTheme="majorHAnsi" w:eastAsia="Times New Roman" w:hAnsiTheme="majorHAnsi" w:cstheme="majorHAnsi"/>
        </w:rPr>
        <w:t xml:space="preserve"> </w:t>
      </w:r>
      <w:r w:rsidRPr="00A258D6">
        <w:rPr>
          <w:rFonts w:asciiTheme="majorHAnsi" w:eastAsia="Times New Roman" w:hAnsiTheme="majorHAnsi" w:cstheme="majorHAnsi"/>
        </w:rPr>
        <w:t xml:space="preserve">62-070 Dopiewo,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29C72103"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631258738</w:t>
      </w:r>
    </w:p>
    <w:p w14:paraId="669443F5" w14:textId="6A52B8A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7773133416</w:t>
      </w:r>
    </w:p>
    <w:p w14:paraId="42EDEB11" w14:textId="0C18C0CB"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491604" w:rsidRPr="00A258D6">
        <w:rPr>
          <w:rFonts w:asciiTheme="majorHAnsi" w:eastAsia="Times New Roman" w:hAnsiTheme="majorHAnsi" w:cstheme="majorHAnsi"/>
        </w:rPr>
        <w:t>148</w:t>
      </w:r>
      <w:r w:rsidR="00B159A0" w:rsidRPr="00A258D6">
        <w:rPr>
          <w:rFonts w:asciiTheme="majorHAnsi" w:eastAsia="Times New Roman" w:hAnsiTheme="majorHAnsi" w:cstheme="majorHAnsi"/>
        </w:rPr>
        <w:t xml:space="preserve"> </w:t>
      </w:r>
      <w:r w:rsidR="00491604" w:rsidRPr="00A258D6">
        <w:rPr>
          <w:rFonts w:asciiTheme="majorHAnsi" w:eastAsia="Times New Roman" w:hAnsiTheme="majorHAnsi" w:cstheme="majorHAnsi"/>
        </w:rPr>
        <w:t>331</w:t>
      </w:r>
    </w:p>
    <w:p w14:paraId="60FFEA3D" w14:textId="68EC7852"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Faks: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61</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8148</w:t>
      </w:r>
      <w:r w:rsidR="00B159A0" w:rsidRPr="00A258D6">
        <w:rPr>
          <w:rFonts w:asciiTheme="majorHAnsi" w:eastAsia="Times New Roman" w:hAnsiTheme="majorHAnsi" w:cstheme="majorHAnsi"/>
        </w:rPr>
        <w:t xml:space="preserve"> </w:t>
      </w:r>
      <w:r w:rsidRPr="00A258D6">
        <w:rPr>
          <w:rFonts w:asciiTheme="majorHAnsi" w:eastAsia="Times New Roman" w:hAnsiTheme="majorHAnsi" w:cstheme="majorHAnsi"/>
        </w:rPr>
        <w:t>092</w:t>
      </w:r>
    </w:p>
    <w:p w14:paraId="39F3E381" w14:textId="19D5150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5" w:name="_Hlk63156686"/>
      <w:r w:rsidRPr="00A258D6">
        <w:rPr>
          <w:rFonts w:asciiTheme="majorHAnsi" w:hAnsiTheme="majorHAnsi" w:cstheme="majorHAnsi"/>
        </w:rPr>
        <w:fldChar w:fldCharType="begin"/>
      </w:r>
      <w:r w:rsidRPr="00A258D6">
        <w:rPr>
          <w:rFonts w:asciiTheme="majorHAnsi" w:hAnsiTheme="majorHAnsi" w:cstheme="majorHAnsi"/>
        </w:rPr>
        <w:instrText xml:space="preserve"> HYPERLINK "https://platformazakupowa.pl/pn/dopiewo" </w:instrText>
      </w:r>
      <w:r w:rsidRPr="00A258D6">
        <w:rPr>
          <w:rFonts w:asciiTheme="majorHAnsi" w:hAnsiTheme="majorHAnsi" w:cstheme="majorHAnsi"/>
        </w:rPr>
        <w:fldChar w:fldCharType="separate"/>
      </w:r>
      <w:r w:rsidRPr="00A258D6">
        <w:rPr>
          <w:rStyle w:val="Hipercze"/>
          <w:rFonts w:asciiTheme="majorHAnsi" w:hAnsiTheme="majorHAnsi" w:cstheme="majorHAnsi"/>
        </w:rPr>
        <w:t>https://platformazakupowa.pl/pn/dopiewo</w:t>
      </w:r>
      <w:r w:rsidRPr="00A258D6">
        <w:rPr>
          <w:rFonts w:asciiTheme="majorHAnsi" w:hAnsiTheme="majorHAnsi" w:cstheme="majorHAnsi"/>
        </w:rPr>
        <w:fldChar w:fldCharType="end"/>
      </w:r>
    </w:p>
    <w:bookmarkEnd w:id="5"/>
    <w:p w14:paraId="1A0A39C8" w14:textId="46F5445D"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Pr="00A258D6">
          <w:rPr>
            <w:rStyle w:val="Hipercze"/>
            <w:rFonts w:asciiTheme="majorHAnsi" w:hAnsiTheme="majorHAnsi" w:cstheme="majorHAnsi"/>
          </w:rPr>
          <w:t>https://bip.dopiewo.pl/</w:t>
        </w:r>
      </w:hyperlink>
    </w:p>
    <w:p w14:paraId="7DB651B0" w14:textId="652EA95B" w:rsidR="00491604" w:rsidRPr="00A258D6" w:rsidRDefault="00491604" w:rsidP="00881111">
      <w:pPr>
        <w:spacing w:line="319" w:lineRule="auto"/>
        <w:jc w:val="both"/>
        <w:rPr>
          <w:rFonts w:asciiTheme="majorHAnsi" w:eastAsia="Times New Roman" w:hAnsiTheme="majorHAnsi" w:cstheme="majorHAnsi"/>
          <w:bCs/>
        </w:rPr>
      </w:pPr>
      <w:r w:rsidRPr="00A258D6">
        <w:rPr>
          <w:rFonts w:asciiTheme="majorHAnsi" w:eastAsia="Times New Roman" w:hAnsiTheme="majorHAnsi" w:cstheme="majorHAnsi"/>
        </w:rPr>
        <w:t>Adres poczty elektronicznej:</w:t>
      </w:r>
      <w:r w:rsidRPr="00A258D6">
        <w:rPr>
          <w:rFonts w:asciiTheme="majorHAnsi" w:eastAsia="Times New Roman" w:hAnsiTheme="majorHAnsi" w:cstheme="majorHAnsi"/>
          <w:b/>
        </w:rPr>
        <w:t xml:space="preserve"> </w:t>
      </w:r>
      <w:hyperlink r:id="rId9" w:history="1">
        <w:r w:rsidRPr="00A258D6">
          <w:rPr>
            <w:rStyle w:val="Hipercze"/>
            <w:rFonts w:asciiTheme="majorHAnsi" w:eastAsia="Times New Roman" w:hAnsiTheme="majorHAnsi" w:cstheme="majorHAnsi"/>
            <w:bCs/>
          </w:rPr>
          <w:t>magdalena.pawlicka@dopiewo.pl</w:t>
        </w:r>
      </w:hyperlink>
    </w:p>
    <w:p w14:paraId="26078395" w14:textId="36838318" w:rsidR="00491604" w:rsidRPr="00A258D6" w:rsidRDefault="00491604" w:rsidP="00881111">
      <w:pPr>
        <w:spacing w:line="319" w:lineRule="auto"/>
        <w:jc w:val="both"/>
        <w:rPr>
          <w:rFonts w:asciiTheme="majorHAnsi" w:eastAsia="Times New Roman" w:hAnsiTheme="majorHAnsi" w:cstheme="majorHAnsi"/>
          <w:b/>
          <w:u w:val="single"/>
        </w:rPr>
      </w:pPr>
      <w:r w:rsidRPr="00A258D6">
        <w:rPr>
          <w:rFonts w:asciiTheme="majorHAnsi" w:eastAsia="Times New Roman" w:hAnsiTheme="majorHAnsi" w:cstheme="majorHAnsi"/>
        </w:rPr>
        <w:t>Osoba upoważnioną do kontaktu z wykonawcami: inspektor ds. zamówień publicznych – Magdalena Pawlicka</w:t>
      </w:r>
      <w:r w:rsidR="00B159A0" w:rsidRPr="00A258D6">
        <w:rPr>
          <w:rFonts w:asciiTheme="majorHAnsi" w:eastAsia="Times New Roman" w:hAnsiTheme="majorHAnsi" w:cstheme="majorHAnsi"/>
        </w:rPr>
        <w:t>, tel. 61 8906 366</w:t>
      </w:r>
    </w:p>
    <w:p w14:paraId="616EBCFA" w14:textId="7777777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69EC242F"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Numer do rejestracji na Platformie Elektronicznego Fakturowania dla Gminy Dopiewo to</w:t>
      </w:r>
      <w:r w:rsidR="00FC14DE" w:rsidRPr="00A258D6">
        <w:rPr>
          <w:rFonts w:asciiTheme="majorHAnsi" w:eastAsia="Times New Roman" w:hAnsiTheme="majorHAnsi" w:cstheme="majorHAnsi"/>
        </w:rPr>
        <w:t xml:space="preserve"> </w:t>
      </w:r>
      <w:r w:rsidRPr="00A258D6">
        <w:rPr>
          <w:rFonts w:asciiTheme="majorHAnsi" w:eastAsia="Times New Roman" w:hAnsiTheme="majorHAnsi" w:cstheme="majorHAnsi"/>
        </w:rPr>
        <w:t>nr NIP 7773133 416.</w:t>
      </w:r>
    </w:p>
    <w:p w14:paraId="48DF894F" w14:textId="77777777" w:rsidR="00045FA4" w:rsidRPr="00A258D6" w:rsidRDefault="00045FA4" w:rsidP="00881111">
      <w:pPr>
        <w:spacing w:line="319" w:lineRule="auto"/>
        <w:jc w:val="both"/>
        <w:rPr>
          <w:rFonts w:asciiTheme="majorHAnsi" w:eastAsia="Times New Roman" w:hAnsiTheme="majorHAnsi" w:cstheme="majorHAnsi"/>
        </w:rPr>
      </w:pPr>
    </w:p>
    <w:p w14:paraId="122094FC" w14:textId="77777777"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urzędu: </w:t>
      </w:r>
    </w:p>
    <w:p w14:paraId="07003149" w14:textId="77777777" w:rsidR="00045FA4" w:rsidRPr="00A258D6" w:rsidRDefault="00045FA4" w:rsidP="006C0E63">
      <w:pPr>
        <w:numPr>
          <w:ilvl w:val="0"/>
          <w:numId w:val="25"/>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w poniedziałki od 9.00 do 17.00</w:t>
      </w:r>
    </w:p>
    <w:p w14:paraId="2D6F77AA" w14:textId="7054AC18" w:rsidR="00045FA4" w:rsidRPr="00A258D6" w:rsidRDefault="00045FA4" w:rsidP="006C0E63">
      <w:pPr>
        <w:numPr>
          <w:ilvl w:val="0"/>
          <w:numId w:val="25"/>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od wtorku do piątku od 7.30 do 15.30</w:t>
      </w:r>
    </w:p>
    <w:p w14:paraId="7B5AF66C" w14:textId="6BAC880A" w:rsidR="00B159A0" w:rsidRPr="00A258D6" w:rsidRDefault="00B159A0" w:rsidP="00881111">
      <w:pPr>
        <w:spacing w:line="319" w:lineRule="auto"/>
        <w:jc w:val="both"/>
        <w:rPr>
          <w:rFonts w:asciiTheme="majorHAnsi" w:eastAsia="Times New Roman" w:hAnsiTheme="majorHAnsi" w:cstheme="majorHAnsi"/>
        </w:rPr>
      </w:pPr>
    </w:p>
    <w:p w14:paraId="284E8CCD" w14:textId="5CCED2B6"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917065" w:rsidRPr="00A258D6">
          <w:rPr>
            <w:rStyle w:val="Hipercze"/>
            <w:rFonts w:asciiTheme="majorHAnsi" w:hAnsiTheme="majorHAnsi" w:cstheme="majorHAnsi"/>
          </w:rPr>
          <w:t>https://platformazakupowa.pl/pn/dopiewo</w:t>
        </w:r>
      </w:hyperlink>
    </w:p>
    <w:p w14:paraId="057683CF" w14:textId="77777777" w:rsidR="00881111" w:rsidRPr="0039496C" w:rsidRDefault="00881111" w:rsidP="00881111">
      <w:pPr>
        <w:spacing w:line="319" w:lineRule="auto"/>
        <w:jc w:val="both"/>
        <w:rPr>
          <w:rFonts w:asciiTheme="majorHAnsi" w:hAnsiTheme="majorHAnsi" w:cstheme="majorHAnsi"/>
          <w:sz w:val="24"/>
          <w:szCs w:val="24"/>
        </w:rPr>
      </w:pPr>
    </w:p>
    <w:p w14:paraId="12DCB944" w14:textId="39AF1F0C"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6" w:name="_Toc88562174"/>
      <w:r w:rsidRPr="0039496C">
        <w:rPr>
          <w:rFonts w:asciiTheme="majorHAnsi" w:hAnsiTheme="majorHAnsi" w:cstheme="majorHAnsi"/>
          <w:b/>
          <w:bCs/>
          <w:sz w:val="24"/>
          <w:szCs w:val="24"/>
        </w:rPr>
        <w:t>II. Ochrona danych osobowych</w:t>
      </w:r>
      <w:bookmarkEnd w:id="6"/>
    </w:p>
    <w:p w14:paraId="00000050" w14:textId="77777777" w:rsidR="001C5D72" w:rsidRPr="00A258D6" w:rsidRDefault="00FC4AB9" w:rsidP="006C0E63">
      <w:pPr>
        <w:numPr>
          <w:ilvl w:val="0"/>
          <w:numId w:val="19"/>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3931C980" w:rsidR="001C5D72" w:rsidRPr="00A258D6" w:rsidRDefault="00FC4AB9" w:rsidP="006C0E63">
      <w:pPr>
        <w:numPr>
          <w:ilvl w:val="0"/>
          <w:numId w:val="9"/>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Wójt Gminy Dopiewo (dalej Administrator),</w:t>
      </w:r>
    </w:p>
    <w:p w14:paraId="00000052" w14:textId="5DC45720" w:rsidR="001C5D72" w:rsidRPr="00A258D6" w:rsidRDefault="00FC4AB9" w:rsidP="006C0E63">
      <w:pPr>
        <w:numPr>
          <w:ilvl w:val="0"/>
          <w:numId w:val="9"/>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r w:rsidR="00917065" w:rsidRPr="00A258D6">
        <w:rPr>
          <w:rFonts w:asciiTheme="majorHAnsi" w:hAnsiTheme="majorHAnsi" w:cstheme="majorHAnsi"/>
        </w:rPr>
        <w:t>iod@dopiewo.pl</w:t>
      </w:r>
      <w:r w:rsidR="0011041E">
        <w:rPr>
          <w:rFonts w:asciiTheme="majorHAnsi" w:hAnsiTheme="majorHAnsi" w:cstheme="majorHAnsi"/>
        </w:rPr>
        <w:t>,</w:t>
      </w:r>
    </w:p>
    <w:p w14:paraId="00000053" w14:textId="0E34A6B4" w:rsidR="001C5D72" w:rsidRPr="00A258D6" w:rsidRDefault="00FC4AB9" w:rsidP="006C0E63">
      <w:pPr>
        <w:numPr>
          <w:ilvl w:val="0"/>
          <w:numId w:val="9"/>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r w:rsidR="0011041E">
        <w:rPr>
          <w:rFonts w:asciiTheme="majorHAnsi" w:hAnsiTheme="majorHAnsi" w:cstheme="majorHAnsi"/>
        </w:rPr>
        <w:t>,</w:t>
      </w:r>
    </w:p>
    <w:p w14:paraId="00000054" w14:textId="14EC0416" w:rsidR="001C5D72" w:rsidRPr="00A258D6" w:rsidRDefault="00FC4AB9" w:rsidP="006C0E63">
      <w:pPr>
        <w:numPr>
          <w:ilvl w:val="0"/>
          <w:numId w:val="9"/>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11041E">
        <w:rPr>
          <w:rFonts w:asciiTheme="majorHAnsi" w:hAnsiTheme="majorHAnsi" w:cstheme="majorHAnsi"/>
        </w:rPr>
        <w:t>,</w:t>
      </w:r>
    </w:p>
    <w:p w14:paraId="00000055" w14:textId="78C94BBA" w:rsidR="001C5D72" w:rsidRPr="00A258D6" w:rsidRDefault="00FC4AB9" w:rsidP="006C0E63">
      <w:pPr>
        <w:numPr>
          <w:ilvl w:val="0"/>
          <w:numId w:val="9"/>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0011041E">
        <w:rPr>
          <w:rFonts w:asciiTheme="majorHAnsi" w:hAnsiTheme="majorHAnsi" w:cstheme="majorHAnsi"/>
        </w:rPr>
        <w:t>,</w:t>
      </w:r>
    </w:p>
    <w:p w14:paraId="00000056" w14:textId="70F2EA66" w:rsidR="001C5D72" w:rsidRPr="00A258D6" w:rsidRDefault="00FC4AB9" w:rsidP="006C0E63">
      <w:pPr>
        <w:numPr>
          <w:ilvl w:val="0"/>
          <w:numId w:val="9"/>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r w:rsidR="0011041E">
        <w:rPr>
          <w:rFonts w:asciiTheme="majorHAnsi" w:hAnsiTheme="majorHAnsi" w:cstheme="majorHAnsi"/>
        </w:rPr>
        <w:t>,</w:t>
      </w:r>
    </w:p>
    <w:p w14:paraId="00000057" w14:textId="4147A4F7" w:rsidR="001C5D72" w:rsidRPr="00A258D6" w:rsidRDefault="00FC4AB9" w:rsidP="006C0E63">
      <w:pPr>
        <w:numPr>
          <w:ilvl w:val="0"/>
          <w:numId w:val="9"/>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11041E">
        <w:rPr>
          <w:rFonts w:asciiTheme="majorHAnsi" w:hAnsiTheme="majorHAnsi" w:cstheme="majorHAnsi"/>
        </w:rPr>
        <w:t>,</w:t>
      </w:r>
    </w:p>
    <w:p w14:paraId="00000058" w14:textId="77777777" w:rsidR="001C5D72" w:rsidRPr="00A258D6" w:rsidRDefault="00FC4AB9" w:rsidP="006C0E63">
      <w:pPr>
        <w:numPr>
          <w:ilvl w:val="0"/>
          <w:numId w:val="9"/>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631CEE53" w:rsidR="001C5D72" w:rsidRPr="00A258D6" w:rsidRDefault="00FC4AB9" w:rsidP="006C0E63">
      <w:pPr>
        <w:numPr>
          <w:ilvl w:val="0"/>
          <w:numId w:val="10"/>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0011041E">
        <w:rPr>
          <w:rFonts w:asciiTheme="majorHAnsi" w:hAnsiTheme="majorHAnsi" w:cstheme="majorHAnsi"/>
        </w:rPr>
        <w:t>,</w:t>
      </w:r>
    </w:p>
    <w:p w14:paraId="0000005A" w14:textId="7462FC68" w:rsidR="001C5D72" w:rsidRPr="00A258D6" w:rsidRDefault="00FC4AB9" w:rsidP="006C0E63">
      <w:pPr>
        <w:numPr>
          <w:ilvl w:val="0"/>
          <w:numId w:val="10"/>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r w:rsidR="0011041E">
        <w:rPr>
          <w:rFonts w:asciiTheme="majorHAnsi" w:hAnsiTheme="majorHAnsi" w:cstheme="majorHAnsi"/>
        </w:rPr>
        <w:t>,</w:t>
      </w:r>
    </w:p>
    <w:p w14:paraId="0000005B" w14:textId="2BE11905" w:rsidR="001C5D72" w:rsidRPr="00A258D6" w:rsidRDefault="00FC4AB9" w:rsidP="006C0E63">
      <w:pPr>
        <w:numPr>
          <w:ilvl w:val="0"/>
          <w:numId w:val="10"/>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r w:rsidR="0011041E">
        <w:rPr>
          <w:rFonts w:asciiTheme="majorHAnsi" w:hAnsiTheme="majorHAnsi" w:cstheme="majorHAnsi"/>
        </w:rPr>
        <w:t>,</w:t>
      </w:r>
    </w:p>
    <w:p w14:paraId="0000005C" w14:textId="03D70287" w:rsidR="001C5D72" w:rsidRPr="00A258D6" w:rsidRDefault="00FC4AB9" w:rsidP="006C0E63">
      <w:pPr>
        <w:numPr>
          <w:ilvl w:val="0"/>
          <w:numId w:val="10"/>
        </w:numPr>
        <w:spacing w:line="319" w:lineRule="auto"/>
        <w:ind w:left="1064" w:hanging="462"/>
        <w:jc w:val="both"/>
        <w:rPr>
          <w:rFonts w:asciiTheme="majorHAnsi" w:hAnsiTheme="majorHAnsi" w:cstheme="majorHAnsi"/>
        </w:rPr>
      </w:pPr>
      <w:r w:rsidRPr="00A258D6">
        <w:rPr>
          <w:rFonts w:asciiTheme="majorHAnsi" w:hAnsiTheme="majorHAnsi" w:cstheme="majorHAnsi"/>
        </w:rPr>
        <w:t>prawo do wniesienia skargi do Prezesa Urzędu Ochrony Danych Osobowych, gdy uzna Pani/Pan, że przetwarzanie danych osobowych Pani/Pana dotyczących narusza przepisy RODO</w:t>
      </w:r>
      <w:r w:rsidR="0011041E">
        <w:rPr>
          <w:rFonts w:asciiTheme="majorHAnsi" w:hAnsiTheme="majorHAnsi" w:cstheme="majorHAnsi"/>
        </w:rPr>
        <w:t>,</w:t>
      </w:r>
      <w:r w:rsidRPr="00A258D6">
        <w:rPr>
          <w:rFonts w:asciiTheme="majorHAnsi" w:hAnsiTheme="majorHAnsi" w:cstheme="majorHAnsi"/>
          <w:i/>
        </w:rPr>
        <w:t xml:space="preserve"> </w:t>
      </w:r>
    </w:p>
    <w:p w14:paraId="0000005D" w14:textId="77777777" w:rsidR="001C5D72" w:rsidRPr="00A258D6" w:rsidRDefault="00FC4AB9" w:rsidP="006C0E63">
      <w:pPr>
        <w:numPr>
          <w:ilvl w:val="0"/>
          <w:numId w:val="9"/>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15BEBEA0" w:rsidR="001C5D72" w:rsidRPr="00A258D6" w:rsidRDefault="00FC4AB9" w:rsidP="006C0E63">
      <w:pPr>
        <w:numPr>
          <w:ilvl w:val="0"/>
          <w:numId w:val="21"/>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r w:rsidR="0011041E">
        <w:rPr>
          <w:rFonts w:asciiTheme="majorHAnsi" w:hAnsiTheme="majorHAnsi" w:cstheme="majorHAnsi"/>
        </w:rPr>
        <w:t>,</w:t>
      </w:r>
    </w:p>
    <w:p w14:paraId="0000005F" w14:textId="0EF49AB8" w:rsidR="001C5D72" w:rsidRPr="00A258D6" w:rsidRDefault="00FC4AB9" w:rsidP="006C0E63">
      <w:pPr>
        <w:numPr>
          <w:ilvl w:val="0"/>
          <w:numId w:val="21"/>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r w:rsidR="0011041E">
        <w:rPr>
          <w:rFonts w:asciiTheme="majorHAnsi" w:hAnsiTheme="majorHAnsi" w:cstheme="majorHAnsi"/>
        </w:rPr>
        <w:t>,</w:t>
      </w:r>
    </w:p>
    <w:p w14:paraId="00000060" w14:textId="27B5E57E" w:rsidR="001C5D72" w:rsidRPr="00A258D6" w:rsidRDefault="00FC4AB9" w:rsidP="006C0E63">
      <w:pPr>
        <w:numPr>
          <w:ilvl w:val="0"/>
          <w:numId w:val="21"/>
        </w:numPr>
        <w:spacing w:line="319" w:lineRule="auto"/>
        <w:ind w:left="1008" w:hanging="392"/>
        <w:jc w:val="both"/>
        <w:rPr>
          <w:rFonts w:asciiTheme="majorHAnsi" w:hAnsiTheme="majorHAnsi" w:cstheme="majorHAnsi"/>
        </w:rPr>
      </w:pPr>
      <w:r w:rsidRPr="00A258D6">
        <w:rPr>
          <w:rFonts w:asciiTheme="majorHAnsi" w:hAnsiTheme="majorHAnsi" w:cstheme="majorHAnsi"/>
        </w:rPr>
        <w:lastRenderedPageBreak/>
        <w:t>na podstawie art. 21 RODO prawo sprzeciwu, wobec przetwarzania danych osobowych, gdyż podstawą prawną przetwarzania Pani/Pana danych osobowych jest art. 6 ust. 1 lit. c RODO</w:t>
      </w:r>
      <w:r w:rsidR="008922AE">
        <w:rPr>
          <w:rFonts w:asciiTheme="majorHAnsi" w:hAnsiTheme="majorHAnsi" w:cstheme="majorHAnsi"/>
        </w:rPr>
        <w:t>,</w:t>
      </w:r>
    </w:p>
    <w:p w14:paraId="00000061" w14:textId="2EAB610F" w:rsidR="001C5D72" w:rsidRPr="00A258D6" w:rsidRDefault="00FC4AB9" w:rsidP="006C0E63">
      <w:pPr>
        <w:numPr>
          <w:ilvl w:val="0"/>
          <w:numId w:val="9"/>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2FC5287D" w:rsidR="00B86CEC" w:rsidRPr="0039496C" w:rsidRDefault="00FC4AB9" w:rsidP="00B86CEC">
      <w:pPr>
        <w:pStyle w:val="Nagwek2"/>
        <w:spacing w:before="0" w:after="0" w:line="319" w:lineRule="auto"/>
        <w:rPr>
          <w:rFonts w:asciiTheme="majorHAnsi" w:hAnsiTheme="majorHAnsi" w:cstheme="majorHAnsi"/>
          <w:b/>
          <w:bCs/>
          <w:sz w:val="24"/>
          <w:szCs w:val="24"/>
        </w:rPr>
      </w:pPr>
      <w:bookmarkStart w:id="7" w:name="_Toc88562175"/>
      <w:r w:rsidRPr="0039496C">
        <w:rPr>
          <w:rFonts w:asciiTheme="majorHAnsi" w:hAnsiTheme="majorHAnsi" w:cstheme="majorHAnsi"/>
          <w:b/>
          <w:bCs/>
          <w:sz w:val="24"/>
          <w:szCs w:val="24"/>
        </w:rPr>
        <w:t>III. Tryb udzielania zamówienia</w:t>
      </w:r>
      <w:bookmarkEnd w:id="7"/>
    </w:p>
    <w:p w14:paraId="00000063" w14:textId="4267A6F4" w:rsidR="001C5D72" w:rsidRPr="001040D4" w:rsidRDefault="00FC4AB9" w:rsidP="006C0E63">
      <w:pPr>
        <w:numPr>
          <w:ilvl w:val="0"/>
          <w:numId w:val="22"/>
        </w:numPr>
        <w:spacing w:line="319" w:lineRule="auto"/>
        <w:ind w:left="426"/>
        <w:jc w:val="both"/>
        <w:rPr>
          <w:rFonts w:asciiTheme="majorHAnsi" w:hAnsiTheme="majorHAnsi" w:cstheme="majorHAnsi"/>
        </w:rPr>
      </w:pPr>
      <w:r w:rsidRPr="001040D4">
        <w:rPr>
          <w:rFonts w:asciiTheme="majorHAnsi" w:hAnsiTheme="majorHAnsi" w:cstheme="majorHAnsi"/>
        </w:rPr>
        <w:t>Niniejsze postępowanie prowadzone jest w trybie podstawowym o jakim stanowi art. 275 pkt 1 PZP</w:t>
      </w:r>
      <w:r w:rsidR="00947C88" w:rsidRPr="001040D4">
        <w:rPr>
          <w:rFonts w:asciiTheme="majorHAnsi" w:hAnsiTheme="majorHAnsi" w:cstheme="majorHAnsi"/>
        </w:rPr>
        <w:t>.</w:t>
      </w:r>
      <w:r w:rsidRPr="001040D4">
        <w:rPr>
          <w:rFonts w:asciiTheme="majorHAnsi" w:hAnsiTheme="majorHAnsi" w:cstheme="majorHAnsi"/>
        </w:rPr>
        <w:t xml:space="preserve"> </w:t>
      </w:r>
    </w:p>
    <w:p w14:paraId="00000064" w14:textId="77777777" w:rsidR="001C5D72" w:rsidRPr="001040D4" w:rsidRDefault="00FC4AB9" w:rsidP="006C0E63">
      <w:pPr>
        <w:numPr>
          <w:ilvl w:val="0"/>
          <w:numId w:val="22"/>
        </w:numPr>
        <w:spacing w:line="319" w:lineRule="auto"/>
        <w:ind w:left="426"/>
        <w:jc w:val="both"/>
        <w:rPr>
          <w:rFonts w:asciiTheme="majorHAnsi" w:hAnsiTheme="majorHAnsi" w:cstheme="majorHAnsi"/>
        </w:rPr>
      </w:pPr>
      <w:r w:rsidRPr="001040D4">
        <w:rPr>
          <w:rFonts w:asciiTheme="majorHAnsi" w:hAnsiTheme="majorHAnsi" w:cstheme="majorHAnsi"/>
        </w:rPr>
        <w:t xml:space="preserve">Zamawiający nie przewiduje prowadzenia negocjacji. </w:t>
      </w:r>
    </w:p>
    <w:p w14:paraId="00000065" w14:textId="77777777" w:rsidR="001C5D72" w:rsidRPr="001040D4" w:rsidRDefault="00FC4AB9" w:rsidP="006C0E63">
      <w:pPr>
        <w:numPr>
          <w:ilvl w:val="0"/>
          <w:numId w:val="22"/>
        </w:numPr>
        <w:spacing w:line="319" w:lineRule="auto"/>
        <w:ind w:left="426"/>
        <w:jc w:val="both"/>
        <w:rPr>
          <w:rFonts w:asciiTheme="majorHAnsi" w:hAnsiTheme="majorHAnsi" w:cstheme="majorHAnsi"/>
        </w:rPr>
      </w:pPr>
      <w:r w:rsidRPr="001040D4">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1040D4" w:rsidRDefault="00FC4AB9" w:rsidP="006C0E63">
      <w:pPr>
        <w:numPr>
          <w:ilvl w:val="0"/>
          <w:numId w:val="22"/>
        </w:numPr>
        <w:spacing w:line="319" w:lineRule="auto"/>
        <w:ind w:left="426"/>
        <w:jc w:val="both"/>
        <w:rPr>
          <w:rFonts w:asciiTheme="majorHAnsi" w:hAnsiTheme="majorHAnsi" w:cstheme="majorHAnsi"/>
        </w:rPr>
      </w:pPr>
      <w:r w:rsidRPr="001040D4">
        <w:rPr>
          <w:rFonts w:asciiTheme="majorHAnsi" w:hAnsiTheme="majorHAnsi" w:cstheme="majorHAnsi"/>
        </w:rPr>
        <w:t>Zamawiający nie przewiduje aukcji elektronicznej.</w:t>
      </w:r>
    </w:p>
    <w:p w14:paraId="00000068" w14:textId="7FE034E2" w:rsidR="001C5D72" w:rsidRPr="001040D4" w:rsidRDefault="00FC4AB9" w:rsidP="006C0E63">
      <w:pPr>
        <w:numPr>
          <w:ilvl w:val="0"/>
          <w:numId w:val="22"/>
        </w:numPr>
        <w:spacing w:line="319" w:lineRule="auto"/>
        <w:ind w:left="426"/>
        <w:jc w:val="both"/>
        <w:rPr>
          <w:rFonts w:asciiTheme="majorHAnsi" w:hAnsiTheme="majorHAnsi" w:cstheme="majorHAnsi"/>
        </w:rPr>
      </w:pPr>
      <w:r w:rsidRPr="001040D4">
        <w:rPr>
          <w:rFonts w:asciiTheme="majorHAnsi" w:hAnsiTheme="majorHAnsi" w:cstheme="majorHAnsi"/>
        </w:rPr>
        <w:t>Zamawiający nie przewiduje</w:t>
      </w:r>
      <w:r w:rsidR="00947C88" w:rsidRPr="001040D4">
        <w:rPr>
          <w:rFonts w:asciiTheme="majorHAnsi" w:hAnsiTheme="majorHAnsi" w:cstheme="majorHAnsi"/>
        </w:rPr>
        <w:t xml:space="preserve"> możliwości </w:t>
      </w:r>
      <w:r w:rsidRPr="001040D4">
        <w:rPr>
          <w:rFonts w:asciiTheme="majorHAnsi" w:hAnsiTheme="majorHAnsi" w:cstheme="majorHAnsi"/>
        </w:rPr>
        <w:t>złożenia oferty w postaci katalogów elektronicznych</w:t>
      </w:r>
      <w:r w:rsidR="00947C88" w:rsidRPr="001040D4">
        <w:rPr>
          <w:rFonts w:asciiTheme="majorHAnsi" w:hAnsiTheme="majorHAnsi" w:cstheme="majorHAnsi"/>
        </w:rPr>
        <w:t xml:space="preserve"> lub dołączenia katalogów elektronicznych do oferty.</w:t>
      </w:r>
    </w:p>
    <w:p w14:paraId="00000069" w14:textId="77777777" w:rsidR="001C5D72" w:rsidRPr="001040D4" w:rsidRDefault="00FC4AB9" w:rsidP="006C0E63">
      <w:pPr>
        <w:numPr>
          <w:ilvl w:val="0"/>
          <w:numId w:val="22"/>
        </w:numPr>
        <w:spacing w:line="319" w:lineRule="auto"/>
        <w:ind w:left="426"/>
        <w:jc w:val="both"/>
        <w:rPr>
          <w:rFonts w:asciiTheme="majorHAnsi" w:hAnsiTheme="majorHAnsi" w:cstheme="majorHAnsi"/>
        </w:rPr>
      </w:pPr>
      <w:r w:rsidRPr="001040D4">
        <w:rPr>
          <w:rFonts w:asciiTheme="majorHAnsi" w:hAnsiTheme="majorHAnsi" w:cstheme="majorHAnsi"/>
        </w:rPr>
        <w:t>Zamawiający nie prowadzi postępowania w celu zawarcia umowy ramowej.</w:t>
      </w:r>
    </w:p>
    <w:p w14:paraId="0000006A" w14:textId="77777777" w:rsidR="001C5D72" w:rsidRPr="001040D4" w:rsidRDefault="00FC4AB9" w:rsidP="006C0E63">
      <w:pPr>
        <w:numPr>
          <w:ilvl w:val="0"/>
          <w:numId w:val="22"/>
        </w:numPr>
        <w:spacing w:line="319" w:lineRule="auto"/>
        <w:ind w:left="426"/>
        <w:jc w:val="both"/>
        <w:rPr>
          <w:rFonts w:asciiTheme="majorHAnsi" w:hAnsiTheme="majorHAnsi" w:cstheme="majorHAnsi"/>
        </w:rPr>
      </w:pPr>
      <w:r w:rsidRPr="001040D4">
        <w:rPr>
          <w:rFonts w:asciiTheme="majorHAnsi" w:hAnsiTheme="majorHAnsi" w:cstheme="majorHAnsi"/>
        </w:rPr>
        <w:t xml:space="preserve">Zamawiający nie zastrzega możliwości ubiegania się o udzielenie zamówienia wyłącznie przez Wykonawców, o których mowa w art. 94 PZP </w:t>
      </w:r>
    </w:p>
    <w:p w14:paraId="0000006D" w14:textId="3878AC5F" w:rsidR="001C5D72" w:rsidRPr="001040D4" w:rsidRDefault="00FC4AB9" w:rsidP="006C0E63">
      <w:pPr>
        <w:numPr>
          <w:ilvl w:val="0"/>
          <w:numId w:val="22"/>
        </w:numPr>
        <w:spacing w:line="319" w:lineRule="auto"/>
        <w:ind w:left="426"/>
        <w:jc w:val="both"/>
        <w:rPr>
          <w:rFonts w:asciiTheme="majorHAnsi" w:hAnsiTheme="majorHAnsi" w:cstheme="majorHAnsi"/>
          <w:b/>
          <w:bCs/>
        </w:rPr>
      </w:pPr>
      <w:r w:rsidRPr="001040D4">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006116B3" w:rsidRPr="001040D4">
        <w:rPr>
          <w:rFonts w:asciiTheme="majorHAnsi" w:hAnsiTheme="majorHAnsi" w:cstheme="majorHAnsi"/>
          <w:b/>
          <w:bCs/>
        </w:rPr>
        <w:t xml:space="preserve">czynności wykonywane przez </w:t>
      </w:r>
      <w:r w:rsidR="00F33C4A" w:rsidRPr="001040D4">
        <w:rPr>
          <w:rFonts w:asciiTheme="majorHAnsi" w:hAnsiTheme="majorHAnsi" w:cstheme="majorHAnsi"/>
          <w:b/>
          <w:bCs/>
        </w:rPr>
        <w:t xml:space="preserve">kierowcę oraz </w:t>
      </w:r>
      <w:r w:rsidR="009639C2" w:rsidRPr="001040D4">
        <w:rPr>
          <w:rFonts w:asciiTheme="majorHAnsi" w:hAnsiTheme="majorHAnsi" w:cstheme="majorHAnsi"/>
          <w:b/>
          <w:bCs/>
        </w:rPr>
        <w:t>osób bezpośrednio wykonujących czynności, o których mowa w §2 ust. 1 projektu umowy w zakresie realizacji zamówienia.</w:t>
      </w:r>
    </w:p>
    <w:p w14:paraId="718FBDC0" w14:textId="6EBE9EF0" w:rsidR="00C41890" w:rsidRPr="001040D4" w:rsidRDefault="00FC4AB9" w:rsidP="006C0E63">
      <w:pPr>
        <w:numPr>
          <w:ilvl w:val="0"/>
          <w:numId w:val="22"/>
        </w:numPr>
        <w:spacing w:line="319" w:lineRule="auto"/>
        <w:ind w:left="426"/>
        <w:jc w:val="both"/>
        <w:rPr>
          <w:rFonts w:asciiTheme="majorHAnsi" w:hAnsiTheme="majorHAnsi" w:cstheme="majorHAnsi"/>
        </w:rPr>
      </w:pPr>
      <w:r w:rsidRPr="001040D4">
        <w:rPr>
          <w:rFonts w:asciiTheme="majorHAnsi" w:hAnsiTheme="majorHAnsi" w:cstheme="majorHAnsi"/>
        </w:rPr>
        <w:t xml:space="preserve">Szczegółowe wymagania dotyczące realizacji oraz egzekwowania wymogu zatrudnienia na podstawie stosunku pracy zostały określone </w:t>
      </w:r>
      <w:r w:rsidR="00FF191E" w:rsidRPr="001040D4">
        <w:rPr>
          <w:rFonts w:asciiTheme="majorHAnsi" w:hAnsiTheme="majorHAnsi" w:cstheme="majorHAnsi"/>
        </w:rPr>
        <w:t>w projek</w:t>
      </w:r>
      <w:r w:rsidR="00EF70DD">
        <w:rPr>
          <w:rFonts w:asciiTheme="majorHAnsi" w:hAnsiTheme="majorHAnsi" w:cstheme="majorHAnsi"/>
        </w:rPr>
        <w:t>cie</w:t>
      </w:r>
      <w:r w:rsidR="00FF191E" w:rsidRPr="001040D4">
        <w:rPr>
          <w:rFonts w:asciiTheme="majorHAnsi" w:hAnsiTheme="majorHAnsi" w:cstheme="majorHAnsi"/>
        </w:rPr>
        <w:t xml:space="preserve"> um</w:t>
      </w:r>
      <w:r w:rsidR="00EF70DD">
        <w:rPr>
          <w:rFonts w:asciiTheme="majorHAnsi" w:hAnsiTheme="majorHAnsi" w:cstheme="majorHAnsi"/>
        </w:rPr>
        <w:t>owy</w:t>
      </w:r>
      <w:r w:rsidRPr="001040D4">
        <w:rPr>
          <w:rFonts w:asciiTheme="majorHAnsi" w:hAnsiTheme="majorHAnsi" w:cstheme="majorHAnsi"/>
        </w:rPr>
        <w:t>, stanowiący</w:t>
      </w:r>
      <w:r w:rsidR="00EF70DD">
        <w:rPr>
          <w:rFonts w:asciiTheme="majorHAnsi" w:hAnsiTheme="majorHAnsi" w:cstheme="majorHAnsi"/>
        </w:rPr>
        <w:t>m</w:t>
      </w:r>
      <w:r w:rsidR="006116B3" w:rsidRPr="001040D4">
        <w:rPr>
          <w:rFonts w:asciiTheme="majorHAnsi" w:hAnsiTheme="majorHAnsi" w:cstheme="majorHAnsi"/>
        </w:rPr>
        <w:t xml:space="preserve"> </w:t>
      </w:r>
      <w:r w:rsidR="009A4AE7" w:rsidRPr="001040D4">
        <w:rPr>
          <w:rFonts w:asciiTheme="majorHAnsi" w:hAnsiTheme="majorHAnsi" w:cstheme="majorHAnsi"/>
        </w:rPr>
        <w:t>załącznik</w:t>
      </w:r>
      <w:r w:rsidR="00EF70DD">
        <w:rPr>
          <w:rFonts w:asciiTheme="majorHAnsi" w:hAnsiTheme="majorHAnsi" w:cstheme="majorHAnsi"/>
        </w:rPr>
        <w:t xml:space="preserve"> </w:t>
      </w:r>
      <w:r w:rsidR="009A4AE7" w:rsidRPr="001040D4">
        <w:rPr>
          <w:rFonts w:asciiTheme="majorHAnsi" w:hAnsiTheme="majorHAnsi" w:cstheme="majorHAnsi"/>
        </w:rPr>
        <w:t xml:space="preserve">nr </w:t>
      </w:r>
      <w:r w:rsidR="002B22F2" w:rsidRPr="001040D4">
        <w:rPr>
          <w:rFonts w:asciiTheme="majorHAnsi" w:hAnsiTheme="majorHAnsi" w:cstheme="majorHAnsi"/>
        </w:rPr>
        <w:t>1</w:t>
      </w:r>
      <w:r w:rsidR="00F33C4A" w:rsidRPr="001040D4">
        <w:rPr>
          <w:rFonts w:asciiTheme="majorHAnsi" w:hAnsiTheme="majorHAnsi" w:cstheme="majorHAnsi"/>
        </w:rPr>
        <w:t>.</w:t>
      </w:r>
      <w:r w:rsidR="002B22F2" w:rsidRPr="001040D4">
        <w:rPr>
          <w:rFonts w:asciiTheme="majorHAnsi" w:hAnsiTheme="majorHAnsi" w:cstheme="majorHAnsi"/>
        </w:rPr>
        <w:t>6</w:t>
      </w:r>
      <w:r w:rsidR="00C41890" w:rsidRPr="001040D4">
        <w:rPr>
          <w:rFonts w:asciiTheme="majorHAnsi" w:hAnsiTheme="majorHAnsi" w:cstheme="majorHAnsi"/>
        </w:rPr>
        <w:t xml:space="preserve"> do SWZ</w:t>
      </w:r>
      <w:r w:rsidR="00D97E49" w:rsidRPr="001040D4">
        <w:rPr>
          <w:rFonts w:asciiTheme="majorHAnsi" w:hAnsiTheme="majorHAnsi" w:cstheme="majorHAnsi"/>
        </w:rPr>
        <w:t>.</w:t>
      </w:r>
    </w:p>
    <w:p w14:paraId="0000006F" w14:textId="1CC07CAE" w:rsidR="001C5D72" w:rsidRPr="001040D4" w:rsidRDefault="00FC4AB9" w:rsidP="006C0E63">
      <w:pPr>
        <w:numPr>
          <w:ilvl w:val="0"/>
          <w:numId w:val="22"/>
        </w:numPr>
        <w:spacing w:line="319" w:lineRule="auto"/>
        <w:ind w:left="426"/>
        <w:jc w:val="both"/>
        <w:rPr>
          <w:rFonts w:asciiTheme="majorHAnsi" w:hAnsiTheme="majorHAnsi" w:cstheme="majorHAnsi"/>
        </w:rPr>
      </w:pPr>
      <w:r w:rsidRPr="001040D4">
        <w:rPr>
          <w:rFonts w:asciiTheme="majorHAnsi" w:hAnsiTheme="majorHAnsi" w:cstheme="majorHAnsi"/>
        </w:rPr>
        <w:t>Zamawiający nie określa dodatkowych wymagań związanych z zatrudnianiem osób, o których mowa w art. 96 ust. 2 pkt 2 PZP</w:t>
      </w:r>
      <w:r w:rsidR="00585FF7" w:rsidRPr="001040D4">
        <w:rPr>
          <w:rFonts w:asciiTheme="majorHAnsi" w:hAnsiTheme="majorHAnsi" w:cstheme="majorHAnsi"/>
        </w:rPr>
        <w:t>.</w:t>
      </w:r>
    </w:p>
    <w:p w14:paraId="1F7BDDEE" w14:textId="4F42AA2E" w:rsidR="00585FF7" w:rsidRPr="001040D4" w:rsidRDefault="00585FF7" w:rsidP="006C0E63">
      <w:pPr>
        <w:numPr>
          <w:ilvl w:val="0"/>
          <w:numId w:val="22"/>
        </w:numPr>
        <w:spacing w:line="319" w:lineRule="auto"/>
        <w:ind w:left="426"/>
        <w:jc w:val="both"/>
        <w:rPr>
          <w:rFonts w:asciiTheme="majorHAnsi" w:hAnsiTheme="majorHAnsi" w:cstheme="majorHAnsi"/>
        </w:rPr>
      </w:pPr>
      <w:r w:rsidRPr="001040D4">
        <w:rPr>
          <w:rFonts w:asciiTheme="majorHAnsi" w:hAnsiTheme="majorHAnsi" w:cstheme="majorHAnsi"/>
        </w:rPr>
        <w:t>Zamawiający nie przewiduje zwrotu kosztów udziału w post</w:t>
      </w:r>
      <w:r w:rsidR="00F33C4A" w:rsidRPr="001040D4">
        <w:rPr>
          <w:rFonts w:asciiTheme="majorHAnsi" w:hAnsiTheme="majorHAnsi" w:cstheme="majorHAnsi"/>
        </w:rPr>
        <w:t>ę</w:t>
      </w:r>
      <w:r w:rsidRPr="001040D4">
        <w:rPr>
          <w:rFonts w:asciiTheme="majorHAnsi" w:hAnsiTheme="majorHAnsi" w:cstheme="majorHAnsi"/>
        </w:rPr>
        <w:t>powaniu.</w:t>
      </w:r>
    </w:p>
    <w:p w14:paraId="5A84A118" w14:textId="77777777" w:rsidR="00881111" w:rsidRPr="001040D4" w:rsidRDefault="00881111" w:rsidP="00881111">
      <w:pPr>
        <w:spacing w:line="319" w:lineRule="auto"/>
        <w:ind w:left="426"/>
        <w:jc w:val="both"/>
        <w:rPr>
          <w:rFonts w:asciiTheme="majorHAnsi" w:hAnsiTheme="majorHAnsi" w:cstheme="majorHAnsi"/>
        </w:rPr>
      </w:pPr>
    </w:p>
    <w:p w14:paraId="2B3817CA" w14:textId="5B4EC8B9" w:rsidR="00091CFF" w:rsidRPr="001040D4" w:rsidRDefault="00FC4AB9" w:rsidP="00881111">
      <w:pPr>
        <w:pStyle w:val="Nagwek2"/>
        <w:spacing w:before="0" w:after="0" w:line="319" w:lineRule="auto"/>
        <w:rPr>
          <w:rFonts w:asciiTheme="majorHAnsi" w:hAnsiTheme="majorHAnsi" w:cstheme="majorHAnsi"/>
          <w:b/>
          <w:bCs/>
          <w:sz w:val="22"/>
          <w:szCs w:val="22"/>
        </w:rPr>
      </w:pPr>
      <w:bookmarkStart w:id="8" w:name="_Toc88562176"/>
      <w:bookmarkStart w:id="9" w:name="_Hlk66787009"/>
      <w:r w:rsidRPr="001040D4">
        <w:rPr>
          <w:rFonts w:asciiTheme="majorHAnsi" w:hAnsiTheme="majorHAnsi" w:cstheme="majorHAnsi"/>
          <w:b/>
          <w:bCs/>
          <w:sz w:val="22"/>
          <w:szCs w:val="22"/>
        </w:rPr>
        <w:t>IV. Opis przedmiotu zamówienia</w:t>
      </w:r>
      <w:bookmarkEnd w:id="8"/>
    </w:p>
    <w:bookmarkEnd w:id="9"/>
    <w:p w14:paraId="16FEDA65" w14:textId="1671E80E" w:rsidR="00BE40CF" w:rsidRPr="001040D4" w:rsidRDefault="00BE40CF" w:rsidP="000F0F06">
      <w:pPr>
        <w:numPr>
          <w:ilvl w:val="0"/>
          <w:numId w:val="1"/>
        </w:numPr>
        <w:spacing w:line="319" w:lineRule="auto"/>
        <w:ind w:left="434"/>
        <w:jc w:val="both"/>
        <w:rPr>
          <w:rFonts w:asciiTheme="majorHAnsi" w:hAnsiTheme="majorHAnsi" w:cstheme="majorHAnsi"/>
          <w:color w:val="000000"/>
          <w:kern w:val="3"/>
        </w:rPr>
      </w:pPr>
      <w:r w:rsidRPr="001040D4">
        <w:rPr>
          <w:rFonts w:asciiTheme="majorHAnsi" w:hAnsiTheme="majorHAnsi" w:cstheme="majorHAnsi"/>
        </w:rPr>
        <w:t xml:space="preserve">Przedmiotem zamówienia jest wykonanie terenów zielonych i ich pielęgnacja na terenie Gminy Dopiewo </w:t>
      </w:r>
      <w:r w:rsidR="000F0F06" w:rsidRPr="001040D4">
        <w:rPr>
          <w:rFonts w:asciiTheme="majorHAnsi" w:hAnsiTheme="majorHAnsi" w:cstheme="majorHAnsi"/>
        </w:rPr>
        <w:t xml:space="preserve">- </w:t>
      </w:r>
      <w:r w:rsidRPr="001040D4">
        <w:rPr>
          <w:rFonts w:asciiTheme="majorHAnsi" w:hAnsiTheme="majorHAnsi" w:cstheme="majorHAnsi"/>
          <w:color w:val="000000"/>
          <w:kern w:val="3"/>
        </w:rPr>
        <w:t xml:space="preserve"> </w:t>
      </w:r>
      <w:r w:rsidR="000F0F06" w:rsidRPr="001040D4">
        <w:rPr>
          <w:rFonts w:asciiTheme="majorHAnsi" w:hAnsiTheme="majorHAnsi" w:cstheme="majorHAnsi"/>
          <w:color w:val="000000"/>
          <w:kern w:val="3"/>
        </w:rPr>
        <w:t>w</w:t>
      </w:r>
      <w:r w:rsidRPr="001040D4">
        <w:rPr>
          <w:rFonts w:asciiTheme="majorHAnsi" w:hAnsiTheme="majorHAnsi" w:cstheme="majorHAnsi"/>
          <w:color w:val="000000"/>
          <w:kern w:val="3"/>
        </w:rPr>
        <w:t>iosenne założenie zieleni na terenie gminy Dopiewo</w:t>
      </w:r>
      <w:r w:rsidR="001040D4" w:rsidRPr="001040D4">
        <w:rPr>
          <w:rFonts w:asciiTheme="majorHAnsi" w:hAnsiTheme="majorHAnsi" w:cstheme="majorHAnsi"/>
          <w:color w:val="000000"/>
          <w:kern w:val="3"/>
        </w:rPr>
        <w:t>.</w:t>
      </w:r>
    </w:p>
    <w:p w14:paraId="6A2FFB64" w14:textId="2AE02606" w:rsidR="00BE40CF" w:rsidRPr="001040D4" w:rsidRDefault="00BE40CF" w:rsidP="00EF70DD">
      <w:pPr>
        <w:tabs>
          <w:tab w:val="left" w:pos="426"/>
        </w:tabs>
        <w:spacing w:line="319" w:lineRule="auto"/>
        <w:ind w:left="426"/>
        <w:jc w:val="both"/>
        <w:rPr>
          <w:rFonts w:asciiTheme="majorHAnsi" w:eastAsia="Times New Roman" w:hAnsiTheme="majorHAnsi" w:cstheme="majorHAnsi"/>
          <w:bCs/>
        </w:rPr>
      </w:pPr>
      <w:r w:rsidRPr="001040D4">
        <w:rPr>
          <w:rFonts w:asciiTheme="majorHAnsi" w:hAnsiTheme="majorHAnsi" w:cstheme="majorHAnsi"/>
        </w:rPr>
        <w:t xml:space="preserve">Szczegółowy opis oraz sposób realizacji zamówienia </w:t>
      </w:r>
      <w:r w:rsidRPr="001040D4">
        <w:rPr>
          <w:rFonts w:asciiTheme="majorHAnsi" w:eastAsia="Times New Roman" w:hAnsiTheme="majorHAnsi" w:cstheme="majorHAnsi"/>
          <w:bCs/>
        </w:rPr>
        <w:t>został opisany w niżej wskazanych załącznikach do niniejszej Specyfikacji Warunków Zamówienia, zwanej dalej „SWZ”:</w:t>
      </w:r>
    </w:p>
    <w:p w14:paraId="5A2C4717" w14:textId="77777777" w:rsidR="001F3E99" w:rsidRPr="001040D4" w:rsidRDefault="001F3E99" w:rsidP="00BE40CF">
      <w:pPr>
        <w:spacing w:line="319" w:lineRule="auto"/>
        <w:jc w:val="both"/>
        <w:rPr>
          <w:rFonts w:asciiTheme="majorHAnsi" w:eastAsia="Times New Roman" w:hAnsiTheme="majorHAnsi" w:cstheme="majorHAnsi"/>
          <w:bCs/>
        </w:rPr>
      </w:pPr>
    </w:p>
    <w:p w14:paraId="2CEE0F3C" w14:textId="77777777" w:rsidR="00BE40CF" w:rsidRPr="001040D4" w:rsidRDefault="00BE40CF" w:rsidP="006C0E63">
      <w:pPr>
        <w:keepNext/>
        <w:numPr>
          <w:ilvl w:val="0"/>
          <w:numId w:val="31"/>
        </w:numPr>
        <w:spacing w:line="319" w:lineRule="auto"/>
        <w:outlineLvl w:val="1"/>
        <w:rPr>
          <w:rFonts w:asciiTheme="majorHAnsi" w:eastAsia="CenturyGothic" w:hAnsiTheme="majorHAnsi" w:cstheme="majorHAnsi"/>
        </w:rPr>
      </w:pPr>
      <w:bookmarkStart w:id="10" w:name="_Toc65495847"/>
      <w:r w:rsidRPr="001040D4">
        <w:rPr>
          <w:rFonts w:asciiTheme="majorHAnsi" w:eastAsia="CenturyGothic" w:hAnsiTheme="majorHAnsi" w:cstheme="majorHAnsi"/>
        </w:rPr>
        <w:lastRenderedPageBreak/>
        <w:t>Załącznik nr 1.1. Specyfikacja wykonania i odbioru prac</w:t>
      </w:r>
      <w:bookmarkEnd w:id="10"/>
    </w:p>
    <w:p w14:paraId="43CB3C40" w14:textId="77777777" w:rsidR="00BE40CF" w:rsidRPr="001040D4" w:rsidRDefault="00BE40CF" w:rsidP="006C0E63">
      <w:pPr>
        <w:numPr>
          <w:ilvl w:val="0"/>
          <w:numId w:val="31"/>
        </w:numPr>
        <w:spacing w:line="319" w:lineRule="auto"/>
        <w:jc w:val="both"/>
        <w:rPr>
          <w:rFonts w:asciiTheme="majorHAnsi" w:hAnsiTheme="majorHAnsi" w:cstheme="majorHAnsi"/>
          <w:color w:val="000000"/>
        </w:rPr>
      </w:pPr>
      <w:r w:rsidRPr="001040D4">
        <w:rPr>
          <w:rFonts w:asciiTheme="majorHAnsi" w:eastAsia="Times New Roman" w:hAnsiTheme="majorHAnsi" w:cstheme="majorHAnsi"/>
          <w:color w:val="000000"/>
        </w:rPr>
        <w:t xml:space="preserve">Załącznik nr 1.2. Parametry materiału roślinnego ZAŁOŻENIE ZIELENI  ZESTAWIENIE RZECZOWO – KOSZTOWE Wykaz materiału roślinnego, </w:t>
      </w:r>
      <w:r w:rsidRPr="001040D4">
        <w:rPr>
          <w:rFonts w:asciiTheme="majorHAnsi" w:hAnsiTheme="majorHAnsi" w:cstheme="majorHAnsi"/>
          <w:color w:val="000000"/>
        </w:rPr>
        <w:t>wielkość, rodzaj pojemnika, jakość i inne wymagania</w:t>
      </w:r>
    </w:p>
    <w:p w14:paraId="66D339B7" w14:textId="77777777" w:rsidR="00BE40CF" w:rsidRPr="001040D4" w:rsidRDefault="00BE40CF" w:rsidP="006C0E63">
      <w:pPr>
        <w:numPr>
          <w:ilvl w:val="0"/>
          <w:numId w:val="31"/>
        </w:numPr>
        <w:spacing w:line="319" w:lineRule="auto"/>
        <w:jc w:val="both"/>
        <w:rPr>
          <w:rFonts w:asciiTheme="majorHAnsi" w:eastAsia="CenturyGothic" w:hAnsiTheme="majorHAnsi" w:cstheme="majorHAnsi"/>
        </w:rPr>
      </w:pPr>
      <w:r w:rsidRPr="001040D4">
        <w:rPr>
          <w:rFonts w:asciiTheme="majorHAnsi" w:eastAsia="Times New Roman" w:hAnsiTheme="majorHAnsi" w:cstheme="majorHAnsi"/>
        </w:rPr>
        <w:t>Załącznik nr 1.3. Kosztorys - Założenie i pielęgnacja zieleni.</w:t>
      </w:r>
    </w:p>
    <w:p w14:paraId="505A12D9" w14:textId="77777777" w:rsidR="00BE40CF" w:rsidRPr="001040D4" w:rsidRDefault="00BE40CF" w:rsidP="006C0E63">
      <w:pPr>
        <w:numPr>
          <w:ilvl w:val="0"/>
          <w:numId w:val="31"/>
        </w:numPr>
        <w:spacing w:line="319" w:lineRule="auto"/>
        <w:jc w:val="both"/>
        <w:rPr>
          <w:rFonts w:asciiTheme="majorHAnsi" w:eastAsia="CenturyGothic" w:hAnsiTheme="majorHAnsi" w:cstheme="majorHAnsi"/>
        </w:rPr>
      </w:pPr>
      <w:bookmarkStart w:id="11" w:name="_Hlk65497562"/>
      <w:r w:rsidRPr="001040D4">
        <w:rPr>
          <w:rFonts w:asciiTheme="majorHAnsi" w:eastAsia="Times New Roman" w:hAnsiTheme="majorHAnsi" w:cstheme="majorHAnsi"/>
        </w:rPr>
        <w:t>Załącznik nr 1.4. Harmonogram wykonanych prac.</w:t>
      </w:r>
    </w:p>
    <w:p w14:paraId="2A91E1DB" w14:textId="77777777" w:rsidR="00BE40CF" w:rsidRPr="001040D4" w:rsidRDefault="00BE40CF" w:rsidP="006C0E63">
      <w:pPr>
        <w:numPr>
          <w:ilvl w:val="0"/>
          <w:numId w:val="31"/>
        </w:numPr>
        <w:spacing w:line="319" w:lineRule="auto"/>
        <w:jc w:val="both"/>
        <w:rPr>
          <w:rFonts w:asciiTheme="majorHAnsi" w:eastAsia="CenturyGothic" w:hAnsiTheme="majorHAnsi" w:cstheme="majorHAnsi"/>
        </w:rPr>
      </w:pPr>
      <w:r w:rsidRPr="001040D4">
        <w:rPr>
          <w:rFonts w:asciiTheme="majorHAnsi" w:eastAsia="Times New Roman" w:hAnsiTheme="majorHAnsi" w:cstheme="majorHAnsi"/>
        </w:rPr>
        <w:t xml:space="preserve">Załącznik nr 1.5. Karta miesięczna. </w:t>
      </w:r>
    </w:p>
    <w:bookmarkEnd w:id="11"/>
    <w:p w14:paraId="39924BED" w14:textId="77777777" w:rsidR="00BE40CF" w:rsidRPr="001040D4" w:rsidRDefault="00BE40CF" w:rsidP="006C0E63">
      <w:pPr>
        <w:numPr>
          <w:ilvl w:val="0"/>
          <w:numId w:val="31"/>
        </w:numPr>
        <w:spacing w:line="319" w:lineRule="auto"/>
        <w:ind w:right="-938"/>
        <w:rPr>
          <w:rFonts w:asciiTheme="majorHAnsi" w:eastAsia="Times New Roman" w:hAnsiTheme="majorHAnsi" w:cstheme="majorHAnsi"/>
        </w:rPr>
      </w:pPr>
      <w:r w:rsidRPr="001040D4">
        <w:rPr>
          <w:rFonts w:asciiTheme="majorHAnsi" w:eastAsia="Times New Roman" w:hAnsiTheme="majorHAnsi" w:cstheme="majorHAnsi"/>
        </w:rPr>
        <w:t>Załącznik nr 1.6. Projekt umowy.</w:t>
      </w:r>
    </w:p>
    <w:p w14:paraId="3C7793DF" w14:textId="77777777" w:rsidR="00BE40CF" w:rsidRPr="001040D4" w:rsidRDefault="00BE40CF" w:rsidP="00BE40CF">
      <w:pPr>
        <w:spacing w:line="319" w:lineRule="auto"/>
        <w:ind w:left="784" w:right="-938"/>
        <w:rPr>
          <w:rFonts w:asciiTheme="majorHAnsi" w:eastAsia="Times New Roman" w:hAnsiTheme="majorHAnsi" w:cstheme="majorHAnsi"/>
        </w:rPr>
      </w:pPr>
    </w:p>
    <w:p w14:paraId="6CF252B4" w14:textId="77777777" w:rsidR="00BE40CF" w:rsidRPr="001040D4" w:rsidRDefault="00BE40CF" w:rsidP="00BE40CF">
      <w:pPr>
        <w:numPr>
          <w:ilvl w:val="0"/>
          <w:numId w:val="1"/>
        </w:numPr>
        <w:spacing w:line="319" w:lineRule="auto"/>
        <w:ind w:left="434"/>
        <w:jc w:val="both"/>
        <w:rPr>
          <w:rFonts w:asciiTheme="majorHAnsi" w:hAnsiTheme="majorHAnsi" w:cstheme="majorHAnsi"/>
        </w:rPr>
      </w:pPr>
      <w:r w:rsidRPr="001040D4">
        <w:rPr>
          <w:rFonts w:asciiTheme="majorHAnsi" w:hAnsiTheme="majorHAnsi" w:cstheme="majorHAnsi"/>
        </w:rPr>
        <w:t xml:space="preserve">Wspólny Słownik Zamówień CPV: </w:t>
      </w:r>
    </w:p>
    <w:p w14:paraId="03B0EF52" w14:textId="77777777" w:rsidR="00BE40CF" w:rsidRPr="001040D4" w:rsidRDefault="00BE40CF" w:rsidP="00BE40CF">
      <w:pPr>
        <w:spacing w:line="319" w:lineRule="auto"/>
        <w:ind w:left="284"/>
        <w:jc w:val="both"/>
        <w:rPr>
          <w:rFonts w:asciiTheme="majorHAnsi" w:hAnsiTheme="majorHAnsi" w:cstheme="majorHAnsi"/>
          <w:color w:val="000000"/>
          <w:kern w:val="3"/>
        </w:rPr>
      </w:pPr>
      <w:r w:rsidRPr="001040D4">
        <w:rPr>
          <w:rFonts w:asciiTheme="majorHAnsi" w:hAnsiTheme="majorHAnsi" w:cstheme="majorHAnsi"/>
          <w:color w:val="000000"/>
          <w:kern w:val="3"/>
        </w:rPr>
        <w:t>77.00.00.00-0 Usługi rolnicze, leśne, ogrodnicze</w:t>
      </w:r>
    </w:p>
    <w:p w14:paraId="35D9D3CA" w14:textId="77777777" w:rsidR="00BE40CF" w:rsidRPr="001040D4" w:rsidRDefault="00BE40CF" w:rsidP="00BE40CF">
      <w:pPr>
        <w:spacing w:line="319" w:lineRule="auto"/>
        <w:ind w:left="284"/>
        <w:jc w:val="both"/>
        <w:rPr>
          <w:rFonts w:asciiTheme="majorHAnsi" w:hAnsiTheme="majorHAnsi" w:cstheme="majorHAnsi"/>
          <w:color w:val="000000"/>
          <w:kern w:val="3"/>
        </w:rPr>
      </w:pPr>
      <w:r w:rsidRPr="001040D4">
        <w:rPr>
          <w:rFonts w:asciiTheme="majorHAnsi" w:hAnsiTheme="majorHAnsi" w:cstheme="majorHAnsi"/>
          <w:color w:val="000000"/>
          <w:kern w:val="3"/>
        </w:rPr>
        <w:t>77.30.00.00-3 Usługi ogrodnicze</w:t>
      </w:r>
    </w:p>
    <w:p w14:paraId="009EAC4D" w14:textId="77777777" w:rsidR="00BE40CF" w:rsidRPr="001040D4" w:rsidRDefault="00BE40CF" w:rsidP="00BE40CF">
      <w:pPr>
        <w:spacing w:line="319" w:lineRule="auto"/>
        <w:ind w:left="284"/>
        <w:jc w:val="both"/>
        <w:rPr>
          <w:rFonts w:asciiTheme="majorHAnsi" w:hAnsiTheme="majorHAnsi" w:cstheme="majorHAnsi"/>
          <w:color w:val="000000"/>
          <w:kern w:val="3"/>
        </w:rPr>
      </w:pPr>
      <w:r w:rsidRPr="001040D4">
        <w:rPr>
          <w:rFonts w:asciiTheme="majorHAnsi" w:hAnsiTheme="majorHAnsi" w:cstheme="majorHAnsi"/>
          <w:color w:val="000000"/>
          <w:kern w:val="3"/>
        </w:rPr>
        <w:t>77.31.00.00-6 Usługi sadzenia roślin oraz utrzymania terenów zielonych</w:t>
      </w:r>
    </w:p>
    <w:p w14:paraId="6244B720" w14:textId="7C7D6AC0" w:rsidR="00BE40CF" w:rsidRPr="001040D4" w:rsidRDefault="00BE40CF" w:rsidP="001040D4">
      <w:pPr>
        <w:pStyle w:val="Akapitzlist"/>
        <w:numPr>
          <w:ilvl w:val="4"/>
          <w:numId w:val="37"/>
        </w:numPr>
        <w:spacing w:line="319" w:lineRule="auto"/>
        <w:jc w:val="both"/>
        <w:rPr>
          <w:rFonts w:asciiTheme="majorHAnsi" w:hAnsiTheme="majorHAnsi" w:cstheme="majorHAnsi"/>
          <w:color w:val="000000"/>
          <w:kern w:val="3"/>
        </w:rPr>
      </w:pPr>
      <w:r w:rsidRPr="001040D4">
        <w:rPr>
          <w:rFonts w:asciiTheme="majorHAnsi" w:hAnsiTheme="majorHAnsi" w:cstheme="majorHAnsi"/>
          <w:color w:val="000000"/>
          <w:kern w:val="3"/>
        </w:rPr>
        <w:t>Usługi w zakresie trawników</w:t>
      </w:r>
    </w:p>
    <w:p w14:paraId="0AC905ED" w14:textId="77777777" w:rsidR="00BE40CF" w:rsidRPr="001040D4" w:rsidRDefault="00BE40CF" w:rsidP="00BE40CF">
      <w:pPr>
        <w:spacing w:line="319" w:lineRule="auto"/>
        <w:jc w:val="both"/>
        <w:rPr>
          <w:rFonts w:asciiTheme="majorHAnsi" w:hAnsiTheme="majorHAnsi" w:cstheme="majorHAnsi"/>
          <w:color w:val="000000"/>
          <w:kern w:val="3"/>
        </w:rPr>
      </w:pPr>
    </w:p>
    <w:p w14:paraId="5FEF37CF" w14:textId="77777777" w:rsidR="000D078A" w:rsidRPr="000D078A" w:rsidRDefault="00BE40CF" w:rsidP="00B54153">
      <w:pPr>
        <w:pStyle w:val="NormalnyWeb"/>
        <w:numPr>
          <w:ilvl w:val="0"/>
          <w:numId w:val="1"/>
        </w:numPr>
        <w:ind w:left="284" w:hanging="284"/>
        <w:jc w:val="both"/>
        <w:rPr>
          <w:rFonts w:asciiTheme="majorHAnsi" w:hAnsiTheme="majorHAnsi" w:cstheme="majorHAnsi"/>
          <w:color w:val="000000"/>
          <w:sz w:val="22"/>
          <w:szCs w:val="22"/>
        </w:rPr>
      </w:pPr>
      <w:r w:rsidRPr="001040D4">
        <w:rPr>
          <w:rFonts w:asciiTheme="majorHAnsi" w:hAnsiTheme="majorHAnsi" w:cstheme="majorHAnsi"/>
          <w:sz w:val="22"/>
          <w:szCs w:val="22"/>
        </w:rPr>
        <w:t xml:space="preserve">Zamawiający </w:t>
      </w:r>
      <w:r w:rsidR="001040D4" w:rsidRPr="001040D4">
        <w:rPr>
          <w:rFonts w:asciiTheme="majorHAnsi" w:hAnsiTheme="majorHAnsi" w:cstheme="majorHAnsi"/>
          <w:sz w:val="22"/>
          <w:szCs w:val="22"/>
        </w:rPr>
        <w:t xml:space="preserve">nie </w:t>
      </w:r>
      <w:r w:rsidRPr="001040D4">
        <w:rPr>
          <w:rFonts w:asciiTheme="majorHAnsi" w:hAnsiTheme="majorHAnsi" w:cstheme="majorHAnsi"/>
          <w:sz w:val="22"/>
          <w:szCs w:val="22"/>
        </w:rPr>
        <w:t>dopuszcza składani</w:t>
      </w:r>
      <w:r w:rsidR="001040D4" w:rsidRPr="001040D4">
        <w:rPr>
          <w:rFonts w:asciiTheme="majorHAnsi" w:hAnsiTheme="majorHAnsi" w:cstheme="majorHAnsi"/>
          <w:sz w:val="22"/>
          <w:szCs w:val="22"/>
        </w:rPr>
        <w:t>a</w:t>
      </w:r>
      <w:r w:rsidRPr="001040D4">
        <w:rPr>
          <w:rFonts w:asciiTheme="majorHAnsi" w:hAnsiTheme="majorHAnsi" w:cstheme="majorHAnsi"/>
          <w:sz w:val="22"/>
          <w:szCs w:val="22"/>
        </w:rPr>
        <w:t xml:space="preserve"> ofert częściowych</w:t>
      </w:r>
      <w:r w:rsidR="00B54153">
        <w:rPr>
          <w:rFonts w:asciiTheme="majorHAnsi" w:hAnsiTheme="majorHAnsi" w:cstheme="majorHAnsi"/>
        </w:rPr>
        <w:t xml:space="preserve">. </w:t>
      </w:r>
    </w:p>
    <w:p w14:paraId="4785389B" w14:textId="7F399AA9" w:rsidR="001040D4" w:rsidRPr="00B54153" w:rsidRDefault="00B54153" w:rsidP="000D078A">
      <w:pPr>
        <w:pStyle w:val="NormalnyWeb"/>
        <w:ind w:left="284"/>
        <w:jc w:val="both"/>
        <w:rPr>
          <w:rFonts w:asciiTheme="majorHAnsi" w:hAnsiTheme="majorHAnsi" w:cstheme="majorHAnsi"/>
          <w:color w:val="000000"/>
          <w:sz w:val="22"/>
          <w:szCs w:val="22"/>
        </w:rPr>
      </w:pPr>
      <w:r w:rsidRPr="00B54153">
        <w:rPr>
          <w:rFonts w:asciiTheme="majorHAnsi" w:hAnsiTheme="majorHAnsi" w:cstheme="majorHAnsi"/>
          <w:color w:val="000000"/>
          <w:sz w:val="22"/>
          <w:szCs w:val="22"/>
        </w:rPr>
        <w:t xml:space="preserve">Zamówienie nie jest podzielone na części z uwagi na możliwość uzyskania korzystniejszej cenowo oferty od jednego wykonawcy na materiał roślinny i materiały dodatkowe niezbędne do przeprowadzenia nasadzeń we wskazane miejsca.  </w:t>
      </w:r>
      <w:r w:rsidR="000D078A">
        <w:rPr>
          <w:rFonts w:asciiTheme="majorHAnsi" w:hAnsiTheme="majorHAnsi" w:cstheme="majorHAnsi"/>
          <w:color w:val="000000"/>
          <w:sz w:val="22"/>
          <w:szCs w:val="22"/>
        </w:rPr>
        <w:t xml:space="preserve">Ponadto </w:t>
      </w:r>
      <w:r w:rsidR="001040D4" w:rsidRPr="00B54153">
        <w:rPr>
          <w:rFonts w:asciiTheme="majorHAnsi" w:eastAsia="Times New Roman" w:hAnsiTheme="majorHAnsi" w:cstheme="majorHAnsi"/>
        </w:rPr>
        <w:t xml:space="preserve">okolicznością uzasadniającą rezygnację z podziału niniejszego zamówienia na części są </w:t>
      </w:r>
      <w:r w:rsidR="000D078A">
        <w:rPr>
          <w:rFonts w:asciiTheme="majorHAnsi" w:eastAsia="Times New Roman" w:hAnsiTheme="majorHAnsi" w:cstheme="majorHAnsi"/>
        </w:rPr>
        <w:t>także</w:t>
      </w:r>
      <w:r w:rsidR="001040D4" w:rsidRPr="00B54153">
        <w:rPr>
          <w:rFonts w:asciiTheme="majorHAnsi" w:eastAsia="Times New Roman" w:hAnsiTheme="majorHAnsi" w:cstheme="majorHAnsi"/>
        </w:rPr>
        <w:t xml:space="preserve"> nadmierne trudności oraz uciążliwość w koordynacji kilku Wykonawców, na obszarze objętym zamówieniem. </w:t>
      </w:r>
      <w:r w:rsidR="001040D4" w:rsidRPr="00B54153">
        <w:rPr>
          <w:rFonts w:asciiTheme="majorHAnsi" w:hAnsiTheme="majorHAnsi" w:cstheme="majorHAnsi"/>
        </w:rPr>
        <w:t>Koordynacja działań różnych wykonawców mogłaby utrudnić sprawny i poprawny proces realizacji zamówienia.</w:t>
      </w:r>
    </w:p>
    <w:p w14:paraId="5CD976F0" w14:textId="6110047C" w:rsidR="001040D4" w:rsidRPr="002A02DD" w:rsidRDefault="002A02DD" w:rsidP="000D078A">
      <w:pPr>
        <w:spacing w:line="312" w:lineRule="auto"/>
        <w:ind w:left="284" w:hanging="284"/>
        <w:jc w:val="both"/>
        <w:rPr>
          <w:rFonts w:asciiTheme="majorHAnsi" w:hAnsiTheme="majorHAnsi" w:cstheme="majorHAnsi"/>
        </w:rPr>
      </w:pPr>
      <w:r>
        <w:rPr>
          <w:rFonts w:asciiTheme="majorHAnsi" w:hAnsiTheme="majorHAnsi" w:cstheme="majorHAnsi"/>
        </w:rPr>
        <w:t xml:space="preserve">      </w:t>
      </w:r>
      <w:r w:rsidR="001040D4" w:rsidRPr="002A02DD">
        <w:rPr>
          <w:rFonts w:asciiTheme="majorHAnsi" w:hAnsiTheme="majorHAnsi" w:cstheme="majorHAnsi"/>
        </w:rPr>
        <w:t>Ze względu na zakres niniejszego zamówienia oraz jego wartość, brak podziału zamówienia na części nie zakłóca konkurencji w ramach postępowania.</w:t>
      </w:r>
    </w:p>
    <w:p w14:paraId="18AF2D87" w14:textId="77777777" w:rsidR="001040D4" w:rsidRPr="001040D4" w:rsidRDefault="001040D4" w:rsidP="001040D4">
      <w:pPr>
        <w:pStyle w:val="Akapitzlist"/>
        <w:spacing w:after="0" w:line="319" w:lineRule="auto"/>
        <w:ind w:left="425"/>
        <w:jc w:val="both"/>
        <w:rPr>
          <w:rFonts w:asciiTheme="majorHAnsi" w:hAnsiTheme="majorHAnsi" w:cstheme="majorHAnsi"/>
          <w:bCs/>
        </w:rPr>
      </w:pPr>
    </w:p>
    <w:p w14:paraId="40BE10E9" w14:textId="77777777" w:rsidR="00BE40CF" w:rsidRPr="001040D4" w:rsidRDefault="00BE40CF" w:rsidP="00BE40CF">
      <w:pPr>
        <w:numPr>
          <w:ilvl w:val="0"/>
          <w:numId w:val="1"/>
        </w:numPr>
        <w:spacing w:line="319" w:lineRule="auto"/>
        <w:ind w:left="434"/>
        <w:jc w:val="both"/>
        <w:rPr>
          <w:rFonts w:asciiTheme="majorHAnsi" w:hAnsiTheme="majorHAnsi" w:cstheme="majorHAnsi"/>
        </w:rPr>
      </w:pPr>
      <w:r w:rsidRPr="001040D4">
        <w:rPr>
          <w:rFonts w:asciiTheme="majorHAnsi" w:hAnsiTheme="majorHAnsi" w:cstheme="majorHAnsi"/>
        </w:rPr>
        <w:t>Zamawiający nie dopuszcza składania ofert wariantowych.</w:t>
      </w:r>
    </w:p>
    <w:p w14:paraId="569B83A0" w14:textId="77777777" w:rsidR="00BE40CF" w:rsidRPr="001040D4" w:rsidRDefault="00BE40CF" w:rsidP="00BE40CF">
      <w:pPr>
        <w:numPr>
          <w:ilvl w:val="0"/>
          <w:numId w:val="1"/>
        </w:numPr>
        <w:spacing w:line="319" w:lineRule="auto"/>
        <w:ind w:left="462"/>
        <w:jc w:val="both"/>
        <w:rPr>
          <w:rFonts w:asciiTheme="majorHAnsi" w:hAnsiTheme="majorHAnsi" w:cstheme="majorHAnsi"/>
        </w:rPr>
      </w:pPr>
      <w:r w:rsidRPr="001040D4">
        <w:rPr>
          <w:rFonts w:asciiTheme="majorHAnsi" w:hAnsiTheme="majorHAnsi" w:cstheme="majorHAnsi"/>
        </w:rPr>
        <w:t>Zamawiający nie przewiduje udzielania zamówień, o których mowa w art. 214 ust. 1 pkt 7.</w:t>
      </w:r>
    </w:p>
    <w:p w14:paraId="00000076" w14:textId="2E949005" w:rsidR="001C5D72" w:rsidRPr="002D62DD" w:rsidRDefault="001C5D72" w:rsidP="00463891">
      <w:pPr>
        <w:spacing w:line="312" w:lineRule="auto"/>
        <w:jc w:val="both"/>
      </w:pPr>
    </w:p>
    <w:p w14:paraId="00000078" w14:textId="1595A007"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2" w:name="_Toc88562177"/>
      <w:r w:rsidRPr="0039496C">
        <w:rPr>
          <w:rFonts w:asciiTheme="majorHAnsi" w:hAnsiTheme="majorHAnsi" w:cstheme="majorHAnsi"/>
          <w:b/>
          <w:bCs/>
          <w:sz w:val="24"/>
          <w:szCs w:val="24"/>
        </w:rPr>
        <w:t>V. Wizja lokalna</w:t>
      </w:r>
      <w:bookmarkEnd w:id="12"/>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30EF0C38" w14:textId="77777777" w:rsidR="00A96A80" w:rsidRPr="0039496C" w:rsidRDefault="00A96A80" w:rsidP="00881111">
      <w:pPr>
        <w:spacing w:line="319" w:lineRule="auto"/>
        <w:jc w:val="both"/>
        <w:rPr>
          <w:rFonts w:asciiTheme="majorHAnsi" w:hAnsiTheme="majorHAnsi" w:cstheme="majorHAnsi"/>
          <w:sz w:val="24"/>
          <w:szCs w:val="24"/>
        </w:rPr>
      </w:pPr>
    </w:p>
    <w:p w14:paraId="0000007B" w14:textId="2828EAE3" w:rsidR="001C5D72" w:rsidRPr="0039496C" w:rsidRDefault="00FC4AB9" w:rsidP="00881111">
      <w:pPr>
        <w:pStyle w:val="Nagwek2"/>
        <w:spacing w:before="0" w:after="0" w:line="319" w:lineRule="auto"/>
        <w:rPr>
          <w:rFonts w:asciiTheme="majorHAnsi" w:hAnsiTheme="majorHAnsi" w:cstheme="majorHAnsi"/>
          <w:b/>
          <w:bCs/>
          <w:sz w:val="24"/>
          <w:szCs w:val="24"/>
        </w:rPr>
      </w:pPr>
      <w:bookmarkStart w:id="13" w:name="_Toc88562178"/>
      <w:r w:rsidRPr="0039496C">
        <w:rPr>
          <w:rFonts w:asciiTheme="majorHAnsi" w:hAnsiTheme="majorHAnsi" w:cstheme="majorHAnsi"/>
          <w:b/>
          <w:bCs/>
          <w:sz w:val="24"/>
          <w:szCs w:val="24"/>
        </w:rPr>
        <w:t>VI. Podwykonawstwo</w:t>
      </w:r>
      <w:bookmarkEnd w:id="13"/>
    </w:p>
    <w:p w14:paraId="0000007C" w14:textId="44C7BEBC" w:rsidR="001C5D72" w:rsidRPr="00A258D6" w:rsidRDefault="00FC4AB9" w:rsidP="006C0E63">
      <w:pPr>
        <w:numPr>
          <w:ilvl w:val="0"/>
          <w:numId w:val="8"/>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6C0E63">
      <w:pPr>
        <w:numPr>
          <w:ilvl w:val="0"/>
          <w:numId w:val="8"/>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A258D6">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0000007E" w14:textId="55BD6A03" w:rsidR="001C5D72" w:rsidRPr="00A258D6" w:rsidRDefault="00FC4AB9" w:rsidP="006C0E63">
      <w:pPr>
        <w:numPr>
          <w:ilvl w:val="0"/>
          <w:numId w:val="8"/>
        </w:numPr>
        <w:spacing w:line="319" w:lineRule="auto"/>
        <w:jc w:val="both"/>
        <w:rPr>
          <w:rFonts w:asciiTheme="majorHAnsi" w:hAnsiTheme="majorHAnsi" w:cstheme="majorHAnsi"/>
        </w:rPr>
      </w:pPr>
      <w:r w:rsidRPr="00A258D6">
        <w:rPr>
          <w:rFonts w:asciiTheme="majorHAnsi" w:hAnsiTheme="majorHAnsi" w:cstheme="majorHAnsi"/>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A258D6">
        <w:rPr>
          <w:rFonts w:asciiTheme="majorHAnsi" w:hAnsiTheme="majorHAnsi" w:cstheme="majorHAnsi"/>
        </w:rPr>
        <w:t>w</w:t>
      </w:r>
      <w:r w:rsidRPr="00A258D6">
        <w:rPr>
          <w:rFonts w:asciiTheme="majorHAnsi" w:hAnsiTheme="majorHAnsi" w:cstheme="majorHAnsi"/>
        </w:rPr>
        <w:t>ykonawcó</w:t>
      </w:r>
      <w:r w:rsidR="00C41890" w:rsidRPr="00A258D6">
        <w:rPr>
          <w:rFonts w:asciiTheme="majorHAnsi" w:hAnsiTheme="majorHAnsi" w:cstheme="majorHAnsi"/>
        </w:rPr>
        <w:t>w.</w:t>
      </w:r>
    </w:p>
    <w:p w14:paraId="5E98EACD" w14:textId="77777777" w:rsidR="00881111" w:rsidRPr="00A258D6" w:rsidRDefault="00881111" w:rsidP="00881111">
      <w:pPr>
        <w:spacing w:line="319" w:lineRule="auto"/>
        <w:ind w:left="453"/>
        <w:jc w:val="both"/>
        <w:rPr>
          <w:rFonts w:asciiTheme="majorHAnsi" w:hAnsiTheme="majorHAnsi" w:cstheme="majorHAnsi"/>
        </w:rPr>
      </w:pPr>
    </w:p>
    <w:p w14:paraId="1A961B75" w14:textId="77777777" w:rsidR="00EF70DD" w:rsidRDefault="00FC4AB9" w:rsidP="00EF70DD">
      <w:pPr>
        <w:spacing w:line="319" w:lineRule="auto"/>
        <w:jc w:val="both"/>
        <w:rPr>
          <w:rFonts w:asciiTheme="majorHAnsi" w:hAnsiTheme="majorHAnsi" w:cstheme="majorHAnsi"/>
        </w:rPr>
      </w:pPr>
      <w:r w:rsidRPr="00A435AB">
        <w:rPr>
          <w:rFonts w:asciiTheme="majorHAnsi" w:hAnsiTheme="majorHAnsi" w:cstheme="majorHAnsi"/>
          <w:b/>
          <w:bCs/>
        </w:rPr>
        <w:t>VII</w:t>
      </w:r>
      <w:r w:rsidRPr="00A435AB">
        <w:rPr>
          <w:rFonts w:asciiTheme="majorHAnsi" w:hAnsiTheme="majorHAnsi" w:cstheme="majorHAnsi"/>
          <w:b/>
          <w:bCs/>
          <w:sz w:val="24"/>
          <w:szCs w:val="24"/>
        </w:rPr>
        <w:t>. Termin wykonania zamówienia</w:t>
      </w:r>
      <w:r w:rsidR="006B6890" w:rsidRPr="00A435AB">
        <w:rPr>
          <w:rFonts w:asciiTheme="majorHAnsi" w:hAnsiTheme="majorHAnsi" w:cstheme="majorHAnsi"/>
          <w:b/>
          <w:bCs/>
          <w:sz w:val="24"/>
          <w:szCs w:val="24"/>
        </w:rPr>
        <w:t>:</w:t>
      </w:r>
      <w:r w:rsidR="006B6890" w:rsidRPr="00A435AB">
        <w:rPr>
          <w:rFonts w:asciiTheme="majorHAnsi" w:hAnsiTheme="majorHAnsi" w:cstheme="majorHAnsi"/>
          <w:b/>
          <w:bCs/>
        </w:rPr>
        <w:t xml:space="preserve"> </w:t>
      </w:r>
      <w:r w:rsidR="00EF70DD">
        <w:rPr>
          <w:rFonts w:asciiTheme="majorHAnsi" w:hAnsiTheme="majorHAnsi" w:cstheme="majorHAnsi"/>
          <w:b/>
          <w:bCs/>
        </w:rPr>
        <w:t xml:space="preserve"> do 8 miesięcy od daty podpisania umowy.</w:t>
      </w:r>
      <w:r w:rsidR="00EF70DD" w:rsidRPr="00EF70DD">
        <w:rPr>
          <w:rFonts w:asciiTheme="majorHAnsi" w:hAnsiTheme="majorHAnsi" w:cstheme="majorHAnsi"/>
        </w:rPr>
        <w:t xml:space="preserve"> </w:t>
      </w:r>
    </w:p>
    <w:p w14:paraId="212D3C12" w14:textId="181C8E91" w:rsidR="00EF70DD" w:rsidRPr="00A435AB" w:rsidRDefault="00EF70DD" w:rsidP="00EF70DD">
      <w:pPr>
        <w:spacing w:line="319" w:lineRule="auto"/>
        <w:jc w:val="both"/>
        <w:rPr>
          <w:rFonts w:asciiTheme="majorHAnsi" w:hAnsiTheme="majorHAnsi" w:cstheme="majorHAnsi"/>
        </w:rPr>
      </w:pPr>
      <w:r w:rsidRPr="00A435AB">
        <w:rPr>
          <w:rFonts w:asciiTheme="majorHAnsi" w:hAnsiTheme="majorHAnsi" w:cstheme="majorHAnsi"/>
        </w:rPr>
        <w:t>Szczegółowe zagadnienia dotyczące terminu realizacji um</w:t>
      </w:r>
      <w:r>
        <w:rPr>
          <w:rFonts w:asciiTheme="majorHAnsi" w:hAnsiTheme="majorHAnsi" w:cstheme="majorHAnsi"/>
        </w:rPr>
        <w:t>owy</w:t>
      </w:r>
      <w:r w:rsidRPr="00A435AB">
        <w:rPr>
          <w:rFonts w:asciiTheme="majorHAnsi" w:hAnsiTheme="majorHAnsi" w:cstheme="majorHAnsi"/>
        </w:rPr>
        <w:t xml:space="preserve"> uregulowane są w projek</w:t>
      </w:r>
      <w:r>
        <w:rPr>
          <w:rFonts w:asciiTheme="majorHAnsi" w:hAnsiTheme="majorHAnsi" w:cstheme="majorHAnsi"/>
        </w:rPr>
        <w:t>towanych postanowieniach umownych</w:t>
      </w:r>
      <w:r w:rsidRPr="00A435AB">
        <w:rPr>
          <w:rFonts w:asciiTheme="majorHAnsi" w:hAnsiTheme="majorHAnsi" w:cstheme="majorHAnsi"/>
        </w:rPr>
        <w:t xml:space="preserve"> stanowiących </w:t>
      </w:r>
      <w:r w:rsidRPr="00A435AB">
        <w:rPr>
          <w:rFonts w:asciiTheme="majorHAnsi" w:hAnsiTheme="majorHAnsi" w:cstheme="majorHAnsi"/>
          <w:b/>
        </w:rPr>
        <w:t>załączniki nr 1.6 do SWZ</w:t>
      </w:r>
      <w:r w:rsidRPr="00A435AB">
        <w:rPr>
          <w:rFonts w:asciiTheme="majorHAnsi" w:hAnsiTheme="majorHAnsi" w:cstheme="majorHAnsi"/>
        </w:rPr>
        <w:t>.</w:t>
      </w:r>
    </w:p>
    <w:p w14:paraId="7BF62C48" w14:textId="5F6652D5" w:rsidR="00EA0807" w:rsidRDefault="00EA0807" w:rsidP="00EA0807">
      <w:pPr>
        <w:spacing w:line="240" w:lineRule="auto"/>
        <w:jc w:val="both"/>
        <w:rPr>
          <w:rFonts w:asciiTheme="majorHAnsi" w:hAnsiTheme="majorHAnsi" w:cstheme="majorHAnsi"/>
          <w:b/>
          <w:bCs/>
        </w:rPr>
      </w:pPr>
    </w:p>
    <w:p w14:paraId="21BFE794" w14:textId="77777777" w:rsidR="00EF70DD" w:rsidRPr="0032007A" w:rsidRDefault="00EF70DD" w:rsidP="00EF70DD">
      <w:pPr>
        <w:pStyle w:val="Tekstpodstawowy2"/>
      </w:pPr>
      <w:r w:rsidRPr="0032007A">
        <w:t xml:space="preserve">Wykonawca zobowiązuje się do wykonania przedmiotu </w:t>
      </w:r>
      <w:r>
        <w:t>U</w:t>
      </w:r>
      <w:r w:rsidRPr="0032007A">
        <w:t>mowy w następujących terminach:</w:t>
      </w:r>
    </w:p>
    <w:p w14:paraId="5A23E232" w14:textId="182668CF" w:rsidR="00EF70DD" w:rsidRPr="001933F9" w:rsidRDefault="00EF70DD" w:rsidP="00EF70DD">
      <w:pPr>
        <w:pStyle w:val="Tekstpodstawowy2"/>
        <w:numPr>
          <w:ilvl w:val="0"/>
          <w:numId w:val="40"/>
        </w:numPr>
        <w:tabs>
          <w:tab w:val="left" w:pos="993"/>
        </w:tabs>
        <w:ind w:left="993" w:hanging="284"/>
        <w:rPr>
          <w:bCs/>
          <w:color w:val="FF0000"/>
        </w:rPr>
      </w:pPr>
      <w:r>
        <w:t xml:space="preserve"> </w:t>
      </w:r>
      <w:r w:rsidRPr="0032007A">
        <w:t xml:space="preserve">czynności wskazane w § 2 ust. 1 pkt a) </w:t>
      </w:r>
      <w:r>
        <w:t xml:space="preserve">umowy, </w:t>
      </w:r>
      <w:r w:rsidRPr="0032007A">
        <w:t xml:space="preserve">w terminie </w:t>
      </w:r>
      <w:r>
        <w:rPr>
          <w:b/>
        </w:rPr>
        <w:t xml:space="preserve">1 miesiąca </w:t>
      </w:r>
      <w:r w:rsidRPr="00A32A3C">
        <w:rPr>
          <w:bCs/>
        </w:rPr>
        <w:t>od dnia podpisania umowy</w:t>
      </w:r>
      <w:r>
        <w:rPr>
          <w:bCs/>
        </w:rPr>
        <w:t xml:space="preserve">, </w:t>
      </w:r>
    </w:p>
    <w:p w14:paraId="2DA9724E" w14:textId="16F9B3B5" w:rsidR="00EF70DD" w:rsidRPr="001933F9" w:rsidRDefault="00EF70DD" w:rsidP="00EF70DD">
      <w:pPr>
        <w:pStyle w:val="Tekstpodstawowy2"/>
        <w:numPr>
          <w:ilvl w:val="0"/>
          <w:numId w:val="40"/>
        </w:numPr>
        <w:tabs>
          <w:tab w:val="left" w:pos="993"/>
        </w:tabs>
        <w:ind w:left="993" w:hanging="284"/>
        <w:rPr>
          <w:bCs/>
          <w:color w:val="FF0000"/>
        </w:rPr>
      </w:pPr>
      <w:r w:rsidRPr="0032007A">
        <w:t>czynności wskazane w § 2 ust. 1 pkt b)</w:t>
      </w:r>
      <w:r>
        <w:t xml:space="preserve"> umowy, </w:t>
      </w:r>
      <w:r w:rsidRPr="0032007A">
        <w:t xml:space="preserve">przez okres </w:t>
      </w:r>
      <w:r w:rsidRPr="001933F9">
        <w:rPr>
          <w:b/>
          <w:bCs/>
        </w:rPr>
        <w:t>6 miesięcy</w:t>
      </w:r>
      <w:r w:rsidRPr="0032007A">
        <w:t xml:space="preserve"> od zakończenia prac wymienionych § 2 ust. 1 pkt a), potwierdzonych protokołem odbioru częściowego,</w:t>
      </w:r>
      <w:r w:rsidRPr="001933F9">
        <w:rPr>
          <w:b/>
        </w:rPr>
        <w:t xml:space="preserve"> </w:t>
      </w:r>
    </w:p>
    <w:p w14:paraId="5892E184" w14:textId="4E8A80D9" w:rsidR="00EF70DD" w:rsidRPr="00BD5397" w:rsidRDefault="00EF70DD" w:rsidP="00EF70DD">
      <w:pPr>
        <w:pStyle w:val="Tekstpodstawowy2"/>
        <w:numPr>
          <w:ilvl w:val="0"/>
          <w:numId w:val="40"/>
        </w:numPr>
        <w:tabs>
          <w:tab w:val="left" w:pos="993"/>
        </w:tabs>
        <w:ind w:left="993" w:hanging="284"/>
        <w:rPr>
          <w:bCs/>
          <w:color w:val="FF0000"/>
        </w:rPr>
      </w:pPr>
      <w:r w:rsidRPr="0032007A">
        <w:t>czynności określone w § 2 ust. 1 pkt c)</w:t>
      </w:r>
      <w:r>
        <w:t xml:space="preserve"> umowy,</w:t>
      </w:r>
      <w:r w:rsidRPr="0032007A">
        <w:t xml:space="preserve"> w terminie </w:t>
      </w:r>
      <w:r w:rsidRPr="001933F9">
        <w:rPr>
          <w:b/>
        </w:rPr>
        <w:t>1 miesiąca</w:t>
      </w:r>
      <w:r w:rsidRPr="0032007A">
        <w:t xml:space="preserve"> od dnia podpisania umowy</w:t>
      </w:r>
      <w:r w:rsidRPr="001933F9">
        <w:rPr>
          <w:bCs/>
        </w:rPr>
        <w:t xml:space="preserve">, </w:t>
      </w:r>
    </w:p>
    <w:p w14:paraId="15E27439" w14:textId="672CB74B" w:rsidR="00EF70DD" w:rsidRPr="00BD5397" w:rsidRDefault="00EF70DD" w:rsidP="00EF70DD">
      <w:pPr>
        <w:pStyle w:val="Tekstpodstawowy2"/>
        <w:numPr>
          <w:ilvl w:val="0"/>
          <w:numId w:val="40"/>
        </w:numPr>
        <w:tabs>
          <w:tab w:val="left" w:pos="993"/>
        </w:tabs>
        <w:ind w:left="993" w:hanging="284"/>
        <w:rPr>
          <w:bCs/>
          <w:color w:val="FF0000"/>
        </w:rPr>
      </w:pPr>
      <w:r w:rsidRPr="0032007A">
        <w:t xml:space="preserve">czynności wskazane w § 2 ust. 1 pkt d) </w:t>
      </w:r>
      <w:r>
        <w:t xml:space="preserve">umowy, </w:t>
      </w:r>
      <w:r w:rsidRPr="0032007A">
        <w:t xml:space="preserve">będą realizowane w okresie </w:t>
      </w:r>
      <w:r w:rsidRPr="00720BA1">
        <w:rPr>
          <w:b/>
          <w:bCs/>
        </w:rPr>
        <w:t>7 miesięcy</w:t>
      </w:r>
      <w:r w:rsidRPr="0032007A">
        <w:t xml:space="preserve"> od dnia dokonania odbioru częściowego, prac wskazanych w § 2 ust. 1 pkt c).</w:t>
      </w:r>
    </w:p>
    <w:p w14:paraId="47691200" w14:textId="77777777" w:rsidR="00EF70DD" w:rsidRPr="00A435AB" w:rsidRDefault="00EF70DD" w:rsidP="00EA0807">
      <w:pPr>
        <w:spacing w:line="240" w:lineRule="auto"/>
        <w:jc w:val="both"/>
        <w:rPr>
          <w:rFonts w:asciiTheme="majorHAnsi" w:hAnsiTheme="majorHAnsi" w:cstheme="majorHAnsi"/>
          <w:b/>
          <w:bCs/>
        </w:rPr>
      </w:pPr>
    </w:p>
    <w:p w14:paraId="4460E370" w14:textId="77777777" w:rsidR="006B40FC" w:rsidRPr="00A258D6" w:rsidRDefault="006B40FC" w:rsidP="006B6890">
      <w:pPr>
        <w:spacing w:line="319" w:lineRule="auto"/>
        <w:jc w:val="both"/>
        <w:rPr>
          <w:rFonts w:asciiTheme="majorHAnsi" w:hAnsiTheme="majorHAnsi" w:cstheme="majorHAnsi"/>
        </w:rPr>
      </w:pPr>
    </w:p>
    <w:p w14:paraId="1D231483" w14:textId="77777777" w:rsidR="004D649D" w:rsidRPr="00E37F43" w:rsidRDefault="004D649D" w:rsidP="004D649D">
      <w:pPr>
        <w:keepNext/>
        <w:keepLines/>
        <w:tabs>
          <w:tab w:val="left" w:pos="0"/>
        </w:tabs>
        <w:spacing w:line="319" w:lineRule="auto"/>
        <w:outlineLvl w:val="1"/>
        <w:rPr>
          <w:rFonts w:asciiTheme="majorHAnsi" w:hAnsiTheme="majorHAnsi" w:cstheme="majorHAnsi"/>
          <w:b/>
          <w:bCs/>
        </w:rPr>
      </w:pPr>
      <w:bookmarkStart w:id="14" w:name="_Toc88562179"/>
      <w:bookmarkEnd w:id="0"/>
      <w:r w:rsidRPr="00E37F43">
        <w:rPr>
          <w:rFonts w:asciiTheme="majorHAnsi" w:hAnsiTheme="majorHAnsi" w:cstheme="majorHAnsi"/>
          <w:b/>
          <w:bCs/>
        </w:rPr>
        <w:t>VIII. Warunki udziału w postępowaniu</w:t>
      </w:r>
      <w:bookmarkEnd w:id="14"/>
    </w:p>
    <w:p w14:paraId="65D6B1DD" w14:textId="77777777" w:rsidR="004D649D" w:rsidRPr="00D419FC" w:rsidRDefault="004D649D" w:rsidP="006C0E63">
      <w:pPr>
        <w:numPr>
          <w:ilvl w:val="0"/>
          <w:numId w:val="16"/>
        </w:numPr>
        <w:spacing w:line="319" w:lineRule="auto"/>
        <w:ind w:left="426" w:right="20"/>
        <w:jc w:val="both"/>
        <w:rPr>
          <w:rFonts w:asciiTheme="majorHAnsi" w:hAnsiTheme="majorHAnsi" w:cstheme="majorHAnsi"/>
        </w:rPr>
      </w:pPr>
      <w:r w:rsidRPr="00D419FC">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D419FC">
        <w:rPr>
          <w:rFonts w:asciiTheme="majorHAnsi" w:hAnsiTheme="majorHAnsi" w:cstheme="majorHAnsi"/>
          <w:b/>
          <w:highlight w:val="white"/>
        </w:rPr>
        <w:t xml:space="preserve"> </w:t>
      </w:r>
      <w:r w:rsidRPr="00D419FC">
        <w:rPr>
          <w:rFonts w:asciiTheme="majorHAnsi" w:hAnsiTheme="majorHAnsi" w:cstheme="majorHAnsi"/>
          <w:highlight w:val="white"/>
        </w:rPr>
        <w:t>udziału w postępowaniu.</w:t>
      </w:r>
    </w:p>
    <w:p w14:paraId="7872680A" w14:textId="77777777" w:rsidR="004D649D" w:rsidRPr="00D419FC" w:rsidRDefault="004D649D" w:rsidP="006C0E63">
      <w:pPr>
        <w:numPr>
          <w:ilvl w:val="0"/>
          <w:numId w:val="16"/>
        </w:numPr>
        <w:spacing w:line="319" w:lineRule="auto"/>
        <w:ind w:left="426" w:right="20"/>
        <w:jc w:val="both"/>
        <w:rPr>
          <w:rFonts w:asciiTheme="majorHAnsi" w:hAnsiTheme="majorHAnsi" w:cstheme="majorHAnsi"/>
        </w:rPr>
      </w:pPr>
      <w:r w:rsidRPr="00D419FC">
        <w:rPr>
          <w:rFonts w:asciiTheme="majorHAnsi" w:hAnsiTheme="majorHAnsi" w:cstheme="majorHAnsi"/>
        </w:rPr>
        <w:t>O udzielenie zamówienia mogą ubiegać się Wykonawcy, którzy spełniają warunki dotyczące:</w:t>
      </w:r>
    </w:p>
    <w:p w14:paraId="580E3208" w14:textId="77777777" w:rsidR="004D649D" w:rsidRPr="00D419FC" w:rsidRDefault="004D649D" w:rsidP="004D649D">
      <w:pPr>
        <w:numPr>
          <w:ilvl w:val="0"/>
          <w:numId w:val="4"/>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zdolności do występowania w obrocie gospodarczym:</w:t>
      </w:r>
    </w:p>
    <w:p w14:paraId="33A2340D" w14:textId="77777777" w:rsidR="004D649D" w:rsidRPr="00D419FC" w:rsidRDefault="004D649D" w:rsidP="004D649D">
      <w:pPr>
        <w:spacing w:line="319" w:lineRule="auto"/>
        <w:ind w:left="868" w:right="20"/>
        <w:jc w:val="both"/>
        <w:rPr>
          <w:rFonts w:asciiTheme="majorHAnsi" w:hAnsiTheme="majorHAnsi" w:cstheme="majorHAnsi"/>
        </w:rPr>
      </w:pPr>
      <w:r w:rsidRPr="00D419FC">
        <w:rPr>
          <w:rFonts w:asciiTheme="majorHAnsi" w:hAnsiTheme="majorHAnsi" w:cstheme="majorHAnsi"/>
        </w:rPr>
        <w:t>Zamawiający nie stawia warunku w powyższym zakresie.</w:t>
      </w:r>
    </w:p>
    <w:p w14:paraId="70B393B6" w14:textId="044B99AE" w:rsidR="004D649D" w:rsidRPr="00B254DC" w:rsidRDefault="004D649D" w:rsidP="004D649D">
      <w:pPr>
        <w:numPr>
          <w:ilvl w:val="0"/>
          <w:numId w:val="4"/>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uprawnień do prowadzenia określonej działalności gospodarczej lub zawodowej, o ile wynika to z odrębnych przepisów:</w:t>
      </w:r>
    </w:p>
    <w:p w14:paraId="63534C06" w14:textId="36CBF7B7" w:rsidR="00B254DC" w:rsidRPr="00D419FC" w:rsidRDefault="00B254DC" w:rsidP="00B254DC">
      <w:pPr>
        <w:spacing w:line="319" w:lineRule="auto"/>
        <w:ind w:right="20" w:firstLine="851"/>
        <w:jc w:val="both"/>
        <w:rPr>
          <w:rFonts w:asciiTheme="majorHAnsi" w:hAnsiTheme="majorHAnsi" w:cstheme="majorHAnsi"/>
        </w:rPr>
      </w:pPr>
      <w:r w:rsidRPr="00B254DC">
        <w:rPr>
          <w:rFonts w:asciiTheme="majorHAnsi" w:hAnsiTheme="majorHAnsi" w:cstheme="majorHAnsi"/>
        </w:rPr>
        <w:t>Zamawiający nie stawia warunku w powyższym zakresie.</w:t>
      </w:r>
    </w:p>
    <w:p w14:paraId="49FD4CBB" w14:textId="77777777" w:rsidR="004D649D" w:rsidRPr="00D419FC" w:rsidRDefault="004D649D" w:rsidP="004D649D">
      <w:pPr>
        <w:numPr>
          <w:ilvl w:val="0"/>
          <w:numId w:val="4"/>
        </w:numPr>
        <w:spacing w:line="319" w:lineRule="auto"/>
        <w:ind w:left="852" w:right="20" w:hanging="426"/>
        <w:jc w:val="both"/>
        <w:rPr>
          <w:rFonts w:asciiTheme="majorHAnsi" w:hAnsiTheme="majorHAnsi" w:cstheme="majorHAnsi"/>
        </w:rPr>
      </w:pPr>
      <w:r w:rsidRPr="00D419FC">
        <w:rPr>
          <w:rFonts w:asciiTheme="majorHAnsi" w:hAnsiTheme="majorHAnsi" w:cstheme="majorHAnsi"/>
          <w:b/>
        </w:rPr>
        <w:t>sytuacji ekonomicznej lub finansowej:</w:t>
      </w:r>
    </w:p>
    <w:p w14:paraId="4AB6E9AA" w14:textId="49EAFF12" w:rsidR="00E75540" w:rsidRPr="00D419FC" w:rsidRDefault="004D649D" w:rsidP="00B254DC">
      <w:pPr>
        <w:spacing w:line="319" w:lineRule="auto"/>
        <w:ind w:left="868" w:right="20"/>
        <w:jc w:val="both"/>
        <w:rPr>
          <w:rFonts w:asciiTheme="majorHAnsi" w:hAnsiTheme="majorHAnsi" w:cstheme="majorHAnsi"/>
        </w:rPr>
      </w:pPr>
      <w:r w:rsidRPr="00D419FC">
        <w:rPr>
          <w:rFonts w:asciiTheme="majorHAnsi" w:hAnsiTheme="majorHAnsi" w:cstheme="majorHAnsi"/>
        </w:rPr>
        <w:t>Zamawiający nie stawia warunku w powyższym zakresie.</w:t>
      </w:r>
    </w:p>
    <w:p w14:paraId="10937056" w14:textId="77777777" w:rsidR="004D649D" w:rsidRPr="001F3E99" w:rsidRDefault="004D649D" w:rsidP="004D649D">
      <w:pPr>
        <w:numPr>
          <w:ilvl w:val="0"/>
          <w:numId w:val="4"/>
        </w:numPr>
        <w:spacing w:line="319" w:lineRule="auto"/>
        <w:ind w:left="852" w:right="20" w:hanging="426"/>
        <w:jc w:val="both"/>
        <w:rPr>
          <w:rFonts w:asciiTheme="majorHAnsi" w:hAnsiTheme="majorHAnsi" w:cstheme="majorHAnsi"/>
        </w:rPr>
      </w:pPr>
      <w:r w:rsidRPr="001F3E99">
        <w:rPr>
          <w:rFonts w:asciiTheme="majorHAnsi" w:hAnsiTheme="majorHAnsi" w:cstheme="majorHAnsi"/>
          <w:b/>
        </w:rPr>
        <w:t>zdolności technicznej lub zawodowej:</w:t>
      </w:r>
    </w:p>
    <w:p w14:paraId="7AABF583" w14:textId="0BA8159F" w:rsidR="00B254DC" w:rsidRPr="00A435AB" w:rsidRDefault="004D649D" w:rsidP="000D078A">
      <w:pPr>
        <w:spacing w:line="319" w:lineRule="auto"/>
        <w:ind w:left="284"/>
        <w:jc w:val="both"/>
        <w:rPr>
          <w:rFonts w:asciiTheme="majorHAnsi" w:eastAsia="Times New Roman" w:hAnsiTheme="majorHAnsi" w:cstheme="majorHAnsi"/>
          <w:bCs/>
        </w:rPr>
      </w:pPr>
      <w:bookmarkStart w:id="15" w:name="_Hlk5877927"/>
      <w:r w:rsidRPr="001F3E99">
        <w:rPr>
          <w:rFonts w:asciiTheme="majorHAnsi" w:eastAsia="Times New Roman" w:hAnsiTheme="majorHAnsi" w:cstheme="majorHAnsi"/>
          <w:b/>
          <w:bCs/>
        </w:rPr>
        <w:t xml:space="preserve"> </w:t>
      </w:r>
      <w:r w:rsidR="004204F3" w:rsidRPr="001F3E99">
        <w:rPr>
          <w:rFonts w:asciiTheme="majorHAnsi" w:eastAsia="Times New Roman" w:hAnsiTheme="majorHAnsi" w:cstheme="majorHAnsi"/>
          <w:bCs/>
        </w:rPr>
        <w:t>Wykonawca spełni warunek dotyczący zdolności technicznej i zawodowej jeżeli wykaże</w:t>
      </w:r>
      <w:r w:rsidR="00B254DC" w:rsidRPr="00A435AB">
        <w:rPr>
          <w:rFonts w:asciiTheme="majorHAnsi" w:eastAsia="Times New Roman" w:hAnsiTheme="majorHAnsi" w:cstheme="majorHAnsi"/>
          <w:bCs/>
        </w:rPr>
        <w:t xml:space="preserve">, że w okresie 3 lat przed upływem terminu składania ofert, a jeżeli okres prowadzenia działalności jest krótszy – w tym okresie </w:t>
      </w:r>
      <w:r w:rsidR="00B254DC" w:rsidRPr="00A435AB">
        <w:rPr>
          <w:rFonts w:asciiTheme="majorHAnsi" w:eastAsia="Times New Roman" w:hAnsiTheme="majorHAnsi" w:cstheme="majorHAnsi"/>
          <w:bCs/>
          <w:u w:val="single"/>
        </w:rPr>
        <w:t>należycie wykonał</w:t>
      </w:r>
      <w:r w:rsidR="00B254DC" w:rsidRPr="00A435AB">
        <w:rPr>
          <w:rFonts w:asciiTheme="majorHAnsi" w:eastAsia="Times New Roman" w:hAnsiTheme="majorHAnsi" w:cstheme="majorHAnsi"/>
          <w:bCs/>
        </w:rPr>
        <w:t xml:space="preserve"> (lub wykonuje w przypadku świadczeń powtarzających się lub ciągłych): </w:t>
      </w:r>
      <w:r w:rsidR="00B254DC" w:rsidRPr="00A435AB">
        <w:rPr>
          <w:rFonts w:asciiTheme="majorHAnsi" w:eastAsia="+mn-ea" w:hAnsiTheme="majorHAnsi" w:cstheme="majorHAnsi"/>
          <w:b/>
          <w:bCs/>
        </w:rPr>
        <w:t xml:space="preserve">co najmniej jedną  </w:t>
      </w:r>
      <w:r w:rsidR="00B254DC" w:rsidRPr="00A435AB">
        <w:rPr>
          <w:rFonts w:asciiTheme="majorHAnsi" w:eastAsia="+mn-ea" w:hAnsiTheme="majorHAnsi" w:cstheme="majorHAnsi"/>
          <w:b/>
        </w:rPr>
        <w:t>usługę (umowę) o wartości</w:t>
      </w:r>
      <w:r w:rsidR="00B254DC" w:rsidRPr="00A435AB">
        <w:rPr>
          <w:rFonts w:asciiTheme="majorHAnsi" w:eastAsia="+mn-ea" w:hAnsiTheme="majorHAnsi" w:cstheme="majorHAnsi"/>
        </w:rPr>
        <w:t xml:space="preserve"> </w:t>
      </w:r>
      <w:r w:rsidR="00B254DC" w:rsidRPr="00A435AB">
        <w:rPr>
          <w:rFonts w:asciiTheme="majorHAnsi" w:eastAsia="+mn-ea" w:hAnsiTheme="majorHAnsi" w:cstheme="majorHAnsi"/>
          <w:b/>
        </w:rPr>
        <w:t xml:space="preserve">min. 150.000,00 zł brutto, polegającą na wykonaniu nasadzeń zieleni tj. m.in. </w:t>
      </w:r>
      <w:r w:rsidR="00B254DC" w:rsidRPr="00A435AB">
        <w:rPr>
          <w:rFonts w:asciiTheme="majorHAnsi" w:eastAsia="Times New Roman" w:hAnsiTheme="majorHAnsi" w:cstheme="majorHAnsi"/>
          <w:b/>
          <w:bCs/>
        </w:rPr>
        <w:t>drzew, krzewów, bylin/traw rabatowych</w:t>
      </w:r>
      <w:r w:rsidR="00C92B0B" w:rsidRPr="00A435AB">
        <w:rPr>
          <w:rFonts w:asciiTheme="majorHAnsi" w:eastAsia="Times New Roman" w:hAnsiTheme="majorHAnsi" w:cstheme="majorHAnsi"/>
          <w:b/>
          <w:bCs/>
        </w:rPr>
        <w:t>, ro</w:t>
      </w:r>
      <w:r w:rsidR="00B50D14" w:rsidRPr="00A435AB">
        <w:rPr>
          <w:rFonts w:asciiTheme="majorHAnsi" w:eastAsia="Times New Roman" w:hAnsiTheme="majorHAnsi" w:cstheme="majorHAnsi"/>
          <w:b/>
          <w:bCs/>
        </w:rPr>
        <w:t>ślin jednorocznych</w:t>
      </w:r>
      <w:r w:rsidR="00B254DC" w:rsidRPr="00A435AB">
        <w:rPr>
          <w:rFonts w:asciiTheme="majorHAnsi" w:eastAsia="Times New Roman" w:hAnsiTheme="majorHAnsi" w:cstheme="majorHAnsi"/>
          <w:b/>
          <w:bCs/>
        </w:rPr>
        <w:t xml:space="preserve"> </w:t>
      </w:r>
      <w:r w:rsidR="00B254DC" w:rsidRPr="00A435AB">
        <w:rPr>
          <w:rFonts w:asciiTheme="majorHAnsi" w:eastAsia="+mn-ea" w:hAnsiTheme="majorHAnsi" w:cstheme="majorHAnsi"/>
          <w:b/>
        </w:rPr>
        <w:t xml:space="preserve">wraz z ich pielęgnacją, </w:t>
      </w:r>
    </w:p>
    <w:p w14:paraId="31F6AE2F" w14:textId="77777777" w:rsidR="00B254DC" w:rsidRPr="00A435AB" w:rsidRDefault="00B254DC" w:rsidP="003545D6">
      <w:pPr>
        <w:spacing w:line="319" w:lineRule="auto"/>
        <w:ind w:left="284"/>
        <w:jc w:val="both"/>
        <w:rPr>
          <w:rFonts w:asciiTheme="majorHAnsi" w:eastAsia="Times New Roman" w:hAnsiTheme="majorHAnsi" w:cstheme="majorHAnsi"/>
          <w:b/>
          <w:bCs/>
        </w:rPr>
      </w:pPr>
      <w:r w:rsidRPr="00A435AB">
        <w:rPr>
          <w:rFonts w:asciiTheme="majorHAnsi" w:eastAsia="Times New Roman" w:hAnsiTheme="majorHAnsi" w:cstheme="majorHAnsi"/>
          <w:b/>
          <w:bCs/>
        </w:rPr>
        <w:t xml:space="preserve">Nasadzenia oraz pielęgnacja muszą dotyczyć  wszystkich wymienionych wcześniej roślin. </w:t>
      </w:r>
    </w:p>
    <w:p w14:paraId="5F8503D5" w14:textId="77777777" w:rsidR="00B254DC" w:rsidRPr="00A435AB" w:rsidRDefault="00B254DC" w:rsidP="00B254DC">
      <w:pPr>
        <w:spacing w:line="319" w:lineRule="auto"/>
        <w:ind w:left="709"/>
        <w:jc w:val="both"/>
        <w:rPr>
          <w:rFonts w:asciiTheme="majorHAnsi" w:eastAsia="Times New Roman" w:hAnsiTheme="majorHAnsi" w:cstheme="majorHAnsi"/>
          <w:b/>
          <w:bCs/>
        </w:rPr>
      </w:pPr>
    </w:p>
    <w:p w14:paraId="55E1A9B1" w14:textId="77777777" w:rsidR="003545D6" w:rsidRPr="00A435AB" w:rsidRDefault="003545D6" w:rsidP="003545D6">
      <w:pPr>
        <w:suppressAutoHyphens/>
        <w:spacing w:line="319" w:lineRule="auto"/>
        <w:ind w:left="284"/>
        <w:jc w:val="both"/>
        <w:rPr>
          <w:rFonts w:asciiTheme="majorHAnsi" w:eastAsia="Times New Roman" w:hAnsiTheme="majorHAnsi" w:cstheme="majorHAnsi"/>
        </w:rPr>
      </w:pPr>
      <w:r w:rsidRPr="00A435AB">
        <w:rPr>
          <w:rFonts w:asciiTheme="majorHAnsi" w:eastAsia="Times New Roman" w:hAnsiTheme="majorHAnsi" w:cstheme="majorHAnsi"/>
        </w:rPr>
        <w:t>Wykonawca nie może sumować wartości kilku usług o mniejszym zakresie i cenie dla uzyskania  wymaganej usługi referencyjnej.</w:t>
      </w:r>
    </w:p>
    <w:p w14:paraId="4D37C07E" w14:textId="77777777" w:rsidR="003545D6" w:rsidRPr="00A435AB" w:rsidRDefault="003545D6" w:rsidP="003545D6">
      <w:pPr>
        <w:spacing w:line="319" w:lineRule="auto"/>
        <w:ind w:left="284"/>
        <w:jc w:val="both"/>
        <w:rPr>
          <w:rFonts w:asciiTheme="majorHAnsi" w:hAnsiTheme="majorHAnsi" w:cstheme="majorHAnsi"/>
        </w:rPr>
      </w:pPr>
    </w:p>
    <w:p w14:paraId="6EE08FC4" w14:textId="77777777" w:rsidR="003545D6" w:rsidRPr="00A435AB" w:rsidRDefault="003545D6" w:rsidP="003545D6">
      <w:pPr>
        <w:spacing w:line="319" w:lineRule="auto"/>
        <w:ind w:left="284"/>
        <w:jc w:val="both"/>
        <w:rPr>
          <w:rFonts w:asciiTheme="majorHAnsi" w:hAnsiTheme="majorHAnsi" w:cstheme="majorHAnsi"/>
        </w:rPr>
      </w:pPr>
      <w:r w:rsidRPr="00A435AB">
        <w:rPr>
          <w:rFonts w:asciiTheme="majorHAnsi" w:hAnsiTheme="majorHAnsi" w:cstheme="majorHAnsi"/>
        </w:rPr>
        <w:t>W przypadku wspólnego ubiegania się wykonawców o udzielenie zamówienia lub polegania na zdolnościach podmiotów udostępniających zasoby w/w warunek musi spełnić odpowiednio jeden z wykonawców wspólnie ubiegających się o udzielenie zamówienia lub podmiot udostępniający zasoby.</w:t>
      </w:r>
    </w:p>
    <w:p w14:paraId="37F844EB" w14:textId="77777777" w:rsidR="003545D6" w:rsidRPr="00A435AB" w:rsidRDefault="003545D6" w:rsidP="003545D6">
      <w:pPr>
        <w:autoSpaceDE w:val="0"/>
        <w:autoSpaceDN w:val="0"/>
        <w:adjustRightInd w:val="0"/>
        <w:spacing w:line="319" w:lineRule="auto"/>
        <w:ind w:left="284"/>
        <w:jc w:val="both"/>
        <w:rPr>
          <w:rFonts w:asciiTheme="majorHAnsi" w:eastAsia="Times New Roman" w:hAnsiTheme="majorHAnsi" w:cstheme="majorHAnsi"/>
          <w:szCs w:val="24"/>
        </w:rPr>
      </w:pPr>
    </w:p>
    <w:p w14:paraId="4A78C8CE" w14:textId="77777777" w:rsidR="003545D6" w:rsidRPr="00A435AB" w:rsidRDefault="003545D6" w:rsidP="003545D6">
      <w:pPr>
        <w:spacing w:line="319" w:lineRule="auto"/>
        <w:ind w:left="284"/>
        <w:jc w:val="both"/>
        <w:rPr>
          <w:rFonts w:asciiTheme="majorHAnsi" w:eastAsia="Times New Roman" w:hAnsiTheme="majorHAnsi" w:cstheme="majorHAnsi"/>
          <w:szCs w:val="24"/>
        </w:rPr>
      </w:pPr>
      <w:r w:rsidRPr="00A435AB">
        <w:rPr>
          <w:rFonts w:asciiTheme="majorHAnsi" w:eastAsia="Times New Roman" w:hAnsiTheme="majorHAnsi" w:cstheme="majorHAnsi"/>
          <w:szCs w:val="24"/>
        </w:rPr>
        <w:t>Ocena warunku nastąpi zgodnie z formułą spełnia/nie spełnia w oparciu o  informacje zawarte w oświadczeniach oraz dokumentach wymaganych przez Zamawiającego.</w:t>
      </w:r>
    </w:p>
    <w:p w14:paraId="1E051697" w14:textId="77777777" w:rsidR="004D649D" w:rsidRDefault="004D649D" w:rsidP="004D649D">
      <w:pPr>
        <w:spacing w:line="240" w:lineRule="auto"/>
        <w:jc w:val="both"/>
        <w:rPr>
          <w:rFonts w:eastAsia="Times New Roman" w:cs="Times New Roman"/>
          <w:b/>
          <w:szCs w:val="24"/>
          <w:u w:val="single"/>
        </w:rPr>
      </w:pPr>
    </w:p>
    <w:bookmarkEnd w:id="15"/>
    <w:p w14:paraId="061941FD" w14:textId="64377508" w:rsidR="004D649D" w:rsidRPr="00D419FC" w:rsidRDefault="00F21828" w:rsidP="004D649D">
      <w:pPr>
        <w:spacing w:line="319" w:lineRule="auto"/>
        <w:jc w:val="both"/>
        <w:rPr>
          <w:rFonts w:asciiTheme="majorHAnsi" w:hAnsiTheme="majorHAnsi" w:cstheme="majorHAnsi"/>
        </w:rPr>
      </w:pPr>
      <w:r>
        <w:rPr>
          <w:rFonts w:asciiTheme="majorHAnsi" w:hAnsiTheme="majorHAnsi" w:cstheme="majorHAnsi"/>
          <w:b/>
          <w:bCs/>
        </w:rPr>
        <w:t>3</w:t>
      </w:r>
      <w:r w:rsidR="004D649D" w:rsidRPr="00424C2E">
        <w:rPr>
          <w:rFonts w:asciiTheme="majorHAnsi" w:hAnsiTheme="majorHAnsi" w:cstheme="majorHAnsi"/>
          <w:b/>
          <w:bCs/>
        </w:rPr>
        <w:t>.</w:t>
      </w:r>
      <w:r w:rsidR="004D649D">
        <w:rPr>
          <w:rFonts w:asciiTheme="majorHAnsi" w:hAnsiTheme="majorHAnsi" w:cstheme="majorHAnsi"/>
        </w:rPr>
        <w:t xml:space="preserve"> </w:t>
      </w:r>
      <w:r w:rsidR="004D649D" w:rsidRPr="00D419FC">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20536CB" w14:textId="77777777" w:rsidR="004D649D" w:rsidRPr="00D419FC" w:rsidRDefault="004D649D" w:rsidP="004D649D">
      <w:pPr>
        <w:spacing w:line="319" w:lineRule="auto"/>
        <w:ind w:left="448"/>
        <w:jc w:val="both"/>
        <w:rPr>
          <w:rFonts w:asciiTheme="majorHAnsi" w:hAnsiTheme="majorHAnsi" w:cstheme="majorHAnsi"/>
        </w:rPr>
      </w:pPr>
    </w:p>
    <w:p w14:paraId="6D13BFD8" w14:textId="77777777" w:rsidR="004D649D" w:rsidRPr="00D419FC" w:rsidRDefault="004D649D" w:rsidP="004D649D">
      <w:pPr>
        <w:keepNext/>
        <w:keepLines/>
        <w:spacing w:line="319" w:lineRule="auto"/>
        <w:outlineLvl w:val="1"/>
        <w:rPr>
          <w:rFonts w:asciiTheme="majorHAnsi" w:hAnsiTheme="majorHAnsi" w:cstheme="majorHAnsi"/>
          <w:b/>
          <w:bCs/>
          <w:sz w:val="24"/>
          <w:szCs w:val="24"/>
        </w:rPr>
      </w:pPr>
      <w:bookmarkStart w:id="16" w:name="_Toc88562180"/>
      <w:r w:rsidRPr="00D419FC">
        <w:rPr>
          <w:rFonts w:asciiTheme="majorHAnsi" w:hAnsiTheme="majorHAnsi" w:cstheme="majorHAnsi"/>
          <w:b/>
          <w:bCs/>
          <w:sz w:val="24"/>
          <w:szCs w:val="24"/>
        </w:rPr>
        <w:t>IX. Podstawy wykluczenia z postępowania</w:t>
      </w:r>
      <w:bookmarkEnd w:id="16"/>
    </w:p>
    <w:p w14:paraId="29B3A0DB" w14:textId="77777777" w:rsidR="004D649D" w:rsidRPr="00D419FC" w:rsidRDefault="004D649D" w:rsidP="004D649D">
      <w:pPr>
        <w:numPr>
          <w:ilvl w:val="0"/>
          <w:numId w:val="2"/>
        </w:numPr>
        <w:spacing w:line="319" w:lineRule="auto"/>
        <w:ind w:left="426"/>
        <w:jc w:val="both"/>
        <w:rPr>
          <w:rFonts w:asciiTheme="majorHAnsi" w:hAnsiTheme="majorHAnsi" w:cstheme="majorHAnsi"/>
        </w:rPr>
      </w:pPr>
      <w:r w:rsidRPr="00D419FC">
        <w:rPr>
          <w:rFonts w:asciiTheme="majorHAnsi" w:hAnsiTheme="majorHAnsi" w:cstheme="majorHAnsi"/>
        </w:rPr>
        <w:t>Z postępowania o udzielenie zamówienia wyklucza się Wykonawców, w stosunku do których zachodzi którakolwiek z okoliczności wskazanych:</w:t>
      </w:r>
    </w:p>
    <w:p w14:paraId="6B2EADE0" w14:textId="77777777" w:rsidR="004D649D" w:rsidRPr="00D419FC" w:rsidRDefault="004D649D" w:rsidP="006C0E63">
      <w:pPr>
        <w:numPr>
          <w:ilvl w:val="0"/>
          <w:numId w:val="17"/>
        </w:numPr>
        <w:spacing w:line="319" w:lineRule="auto"/>
        <w:ind w:left="284" w:hanging="284"/>
        <w:jc w:val="both"/>
        <w:rPr>
          <w:rFonts w:asciiTheme="majorHAnsi" w:hAnsiTheme="majorHAnsi" w:cstheme="majorHAnsi"/>
          <w:b/>
          <w:bCs/>
        </w:rPr>
      </w:pPr>
      <w:r w:rsidRPr="00D419FC">
        <w:rPr>
          <w:rFonts w:asciiTheme="majorHAnsi" w:hAnsiTheme="majorHAnsi" w:cstheme="majorHAnsi"/>
          <w:b/>
          <w:bCs/>
        </w:rPr>
        <w:t xml:space="preserve">w art. 108 ust. 1 PZP  </w:t>
      </w:r>
      <w:r w:rsidRPr="00D419FC">
        <w:rPr>
          <w:rFonts w:asciiTheme="majorHAnsi" w:hAnsiTheme="majorHAnsi" w:cstheme="majorHAnsi"/>
        </w:rPr>
        <w:t>tj.;</w:t>
      </w:r>
    </w:p>
    <w:p w14:paraId="78D14CAE" w14:textId="77777777" w:rsidR="004D649D" w:rsidRPr="000D078A" w:rsidRDefault="004D649D" w:rsidP="000D078A">
      <w:pPr>
        <w:spacing w:line="319" w:lineRule="auto"/>
        <w:ind w:left="502"/>
        <w:contextualSpacing/>
        <w:jc w:val="both"/>
        <w:rPr>
          <w:rFonts w:asciiTheme="majorHAnsi" w:eastAsia="Times New Roman" w:hAnsiTheme="majorHAnsi" w:cstheme="majorHAnsi"/>
          <w:lang w:val="pl-PL" w:eastAsia="en-US"/>
        </w:rPr>
      </w:pPr>
      <w:r w:rsidRPr="000D078A">
        <w:rPr>
          <w:rFonts w:asciiTheme="majorHAnsi" w:eastAsia="Times New Roman" w:hAnsiTheme="majorHAnsi" w:cstheme="majorHAnsi"/>
          <w:lang w:val="pl-PL" w:eastAsia="en-US"/>
        </w:rPr>
        <w:t>Z postępowania o udzielenie zamówienia wyklucza się wykonawcę:</w:t>
      </w:r>
    </w:p>
    <w:p w14:paraId="1077950B" w14:textId="77777777" w:rsidR="004D649D" w:rsidRPr="000D078A" w:rsidRDefault="004D649D" w:rsidP="000D078A">
      <w:pPr>
        <w:spacing w:line="319" w:lineRule="auto"/>
        <w:ind w:left="502"/>
        <w:contextualSpacing/>
        <w:jc w:val="both"/>
        <w:rPr>
          <w:rFonts w:asciiTheme="majorHAnsi" w:eastAsia="Times New Roman" w:hAnsiTheme="majorHAnsi" w:cstheme="majorHAnsi"/>
          <w:lang w:val="pl-PL" w:eastAsia="en-US"/>
        </w:rPr>
      </w:pPr>
      <w:r w:rsidRPr="000D078A">
        <w:rPr>
          <w:rFonts w:asciiTheme="majorHAnsi" w:eastAsia="Times New Roman" w:hAnsiTheme="majorHAnsi" w:cstheme="majorHAnsi"/>
          <w:lang w:val="pl-PL" w:eastAsia="en-US"/>
        </w:rPr>
        <w:t>1) będącego osobą fizyczną, którego prawomocnie skazano za przestępstwo:</w:t>
      </w:r>
    </w:p>
    <w:p w14:paraId="569D74C7" w14:textId="77777777" w:rsidR="004D649D" w:rsidRPr="000D078A" w:rsidRDefault="004D649D" w:rsidP="000D078A">
      <w:pPr>
        <w:spacing w:line="319" w:lineRule="auto"/>
        <w:ind w:left="502"/>
        <w:contextualSpacing/>
        <w:jc w:val="both"/>
        <w:rPr>
          <w:rFonts w:asciiTheme="majorHAnsi" w:eastAsia="Times New Roman" w:hAnsiTheme="majorHAnsi" w:cstheme="majorHAnsi"/>
          <w:lang w:val="pl-PL" w:eastAsia="en-US"/>
        </w:rPr>
      </w:pPr>
      <w:r w:rsidRPr="000D078A">
        <w:rPr>
          <w:rFonts w:asciiTheme="majorHAnsi" w:eastAsia="Times New Roman" w:hAnsiTheme="majorHAnsi" w:cstheme="majorHAnsi"/>
          <w:lang w:val="pl-PL" w:eastAsia="en-US"/>
        </w:rPr>
        <w:t xml:space="preserve">a) udziału w zorganizowanej grupie przestępczej albo związku mającym na celu popełnienie przestępstwa lub przestępstwa skarbowego, o którym mowa w </w:t>
      </w:r>
      <w:hyperlink r:id="rId11" w:anchor="/document/16798683?unitId=art(258)&amp;cm=DOCUMENT" w:history="1">
        <w:r w:rsidRPr="000D078A">
          <w:rPr>
            <w:rFonts w:asciiTheme="majorHAnsi" w:eastAsia="Times New Roman" w:hAnsiTheme="majorHAnsi" w:cstheme="majorHAnsi"/>
            <w:lang w:val="pl-PL" w:eastAsia="en-US"/>
          </w:rPr>
          <w:t>art. 258</w:t>
        </w:r>
      </w:hyperlink>
      <w:r w:rsidRPr="000D078A">
        <w:rPr>
          <w:rFonts w:asciiTheme="majorHAnsi" w:eastAsia="Times New Roman" w:hAnsiTheme="majorHAnsi" w:cstheme="majorHAnsi"/>
          <w:lang w:val="pl-PL" w:eastAsia="en-US"/>
        </w:rPr>
        <w:t xml:space="preserve"> Kodeksu karnego,</w:t>
      </w:r>
    </w:p>
    <w:p w14:paraId="7195CF74" w14:textId="77777777" w:rsidR="004D649D" w:rsidRPr="000D078A" w:rsidRDefault="004D649D" w:rsidP="000D078A">
      <w:pPr>
        <w:spacing w:line="319" w:lineRule="auto"/>
        <w:ind w:left="502"/>
        <w:contextualSpacing/>
        <w:jc w:val="both"/>
        <w:rPr>
          <w:rFonts w:asciiTheme="majorHAnsi" w:eastAsia="Times New Roman" w:hAnsiTheme="majorHAnsi" w:cstheme="majorHAnsi"/>
          <w:lang w:val="pl-PL" w:eastAsia="en-US"/>
        </w:rPr>
      </w:pPr>
      <w:r w:rsidRPr="000D078A">
        <w:rPr>
          <w:rFonts w:asciiTheme="majorHAnsi" w:eastAsia="Times New Roman" w:hAnsiTheme="majorHAnsi" w:cstheme="majorHAnsi"/>
          <w:lang w:val="pl-PL" w:eastAsia="en-US"/>
        </w:rPr>
        <w:t xml:space="preserve">b) handlu ludźmi, o którym mowa w </w:t>
      </w:r>
      <w:hyperlink r:id="rId12" w:anchor="/document/16798683?unitId=art(189(a))&amp;cm=DOCUMENT" w:history="1">
        <w:r w:rsidRPr="000D078A">
          <w:rPr>
            <w:rFonts w:asciiTheme="majorHAnsi" w:eastAsia="Times New Roman" w:hAnsiTheme="majorHAnsi" w:cstheme="majorHAnsi"/>
            <w:lang w:val="pl-PL" w:eastAsia="en-US"/>
          </w:rPr>
          <w:t>art. 189a</w:t>
        </w:r>
      </w:hyperlink>
      <w:r w:rsidRPr="000D078A">
        <w:rPr>
          <w:rFonts w:asciiTheme="majorHAnsi" w:eastAsia="Times New Roman" w:hAnsiTheme="majorHAnsi" w:cstheme="majorHAnsi"/>
          <w:lang w:val="pl-PL" w:eastAsia="en-US"/>
        </w:rPr>
        <w:t xml:space="preserve"> Kodeksu karnego,</w:t>
      </w:r>
    </w:p>
    <w:p w14:paraId="3A99526A" w14:textId="77777777" w:rsidR="000D078A" w:rsidRPr="000D078A" w:rsidRDefault="004D649D" w:rsidP="000D078A">
      <w:pPr>
        <w:spacing w:line="319" w:lineRule="auto"/>
        <w:ind w:left="426"/>
        <w:jc w:val="both"/>
        <w:rPr>
          <w:rFonts w:asciiTheme="majorHAnsi" w:hAnsiTheme="majorHAnsi" w:cstheme="majorHAnsi"/>
        </w:rPr>
      </w:pPr>
      <w:r w:rsidRPr="000D078A">
        <w:rPr>
          <w:rFonts w:asciiTheme="majorHAnsi" w:eastAsia="Times New Roman" w:hAnsiTheme="majorHAnsi" w:cstheme="majorHAnsi"/>
          <w:lang w:val="pl-PL" w:eastAsia="en-US"/>
        </w:rPr>
        <w:t xml:space="preserve">c) </w:t>
      </w:r>
      <w:r w:rsidR="000D078A" w:rsidRPr="000D078A">
        <w:rPr>
          <w:rFonts w:asciiTheme="majorHAnsi" w:hAnsiTheme="majorHAnsi" w:cstheme="majorHAnsi"/>
        </w:rPr>
        <w:t>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c ustawy Pzp),</w:t>
      </w:r>
    </w:p>
    <w:p w14:paraId="320258A1" w14:textId="26FB708B" w:rsidR="004D649D" w:rsidRPr="00D419FC" w:rsidRDefault="004D649D" w:rsidP="000D078A">
      <w:pPr>
        <w:spacing w:line="319" w:lineRule="auto"/>
        <w:ind w:left="502"/>
        <w:contextualSpacing/>
        <w:jc w:val="both"/>
        <w:rPr>
          <w:rFonts w:asciiTheme="majorHAnsi" w:eastAsia="Times New Roman" w:hAnsiTheme="majorHAnsi" w:cstheme="majorHAnsi"/>
          <w:lang w:val="pl-PL" w:eastAsia="en-US"/>
        </w:rPr>
      </w:pPr>
      <w:r w:rsidRPr="000D078A">
        <w:rPr>
          <w:rFonts w:asciiTheme="majorHAnsi" w:eastAsia="Times New Roman" w:hAnsiTheme="majorHAnsi" w:cstheme="majorHAnsi"/>
          <w:lang w:val="pl-PL" w:eastAsia="en-US"/>
        </w:rPr>
        <w:t>d) finansowania przestępstwa o charakterze terrorystycznym, o którym</w:t>
      </w:r>
      <w:r w:rsidRPr="00D419FC">
        <w:rPr>
          <w:rFonts w:asciiTheme="majorHAnsi" w:eastAsia="Times New Roman" w:hAnsiTheme="majorHAnsi" w:cstheme="majorHAnsi"/>
          <w:lang w:val="pl-PL" w:eastAsia="en-US"/>
        </w:rPr>
        <w:t xml:space="preserve"> mowa w </w:t>
      </w:r>
      <w:hyperlink r:id="rId13" w:anchor="/document/16798683?unitId=art(165(a))&amp;cm=DOCUMENT" w:history="1">
        <w:r w:rsidRPr="00D419FC">
          <w:rPr>
            <w:rFonts w:asciiTheme="majorHAnsi" w:eastAsia="Times New Roman" w:hAnsiTheme="majorHAnsi" w:cstheme="majorHAnsi"/>
            <w:lang w:val="pl-PL" w:eastAsia="en-US"/>
          </w:rPr>
          <w:t>art. 165a</w:t>
        </w:r>
      </w:hyperlink>
      <w:r w:rsidRPr="00D419FC">
        <w:rPr>
          <w:rFonts w:asciiTheme="majorHAnsi" w:eastAsia="Times New Roman" w:hAnsiTheme="majorHAnsi" w:cstheme="majorHAnsi"/>
          <w:lang w:val="pl-PL" w:eastAsia="en-US"/>
        </w:rPr>
        <w:t xml:space="preserve"> Kodeksu karnego, lub przestępstwo udaremniania lub utrudniania stwierdzenia przestępnego pochodzenia pieniędzy lub ukrywania ich pochodzenia, o którym mowa w </w:t>
      </w:r>
      <w:hyperlink r:id="rId14" w:anchor="/document/16798683?unitId=art(299)&amp;cm=DOCUMENT" w:history="1">
        <w:r w:rsidRPr="00D419FC">
          <w:rPr>
            <w:rFonts w:asciiTheme="majorHAnsi" w:eastAsia="Times New Roman" w:hAnsiTheme="majorHAnsi" w:cstheme="majorHAnsi"/>
            <w:lang w:val="pl-PL" w:eastAsia="en-US"/>
          </w:rPr>
          <w:t>art. 299</w:t>
        </w:r>
      </w:hyperlink>
      <w:r w:rsidRPr="00D419FC">
        <w:rPr>
          <w:rFonts w:asciiTheme="majorHAnsi" w:eastAsia="Times New Roman" w:hAnsiTheme="majorHAnsi" w:cstheme="majorHAnsi"/>
          <w:lang w:val="pl-PL" w:eastAsia="en-US"/>
        </w:rPr>
        <w:t xml:space="preserve"> Kodeksu karnego,</w:t>
      </w:r>
    </w:p>
    <w:p w14:paraId="1F0EEA50"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e) o charakterze terrorystycznym, o którym mowa w </w:t>
      </w:r>
      <w:hyperlink r:id="rId15" w:anchor="/document/16798683?unitId=art(115)par(20)&amp;cm=DOCUMENT" w:history="1">
        <w:r w:rsidRPr="00D419FC">
          <w:rPr>
            <w:rFonts w:asciiTheme="majorHAnsi" w:eastAsia="Times New Roman" w:hAnsiTheme="majorHAnsi" w:cstheme="majorHAnsi"/>
            <w:lang w:val="pl-PL" w:eastAsia="en-US"/>
          </w:rPr>
          <w:t>art. 115 § 20</w:t>
        </w:r>
      </w:hyperlink>
      <w:r w:rsidRPr="00D419FC">
        <w:rPr>
          <w:rFonts w:asciiTheme="majorHAnsi" w:eastAsia="Times New Roman" w:hAnsiTheme="majorHAnsi" w:cstheme="majorHAnsi"/>
          <w:lang w:val="pl-PL" w:eastAsia="en-US"/>
        </w:rPr>
        <w:t xml:space="preserve"> Kodeksu karnego, lub mające na celu popełnienie tego przestępstwa,</w:t>
      </w:r>
    </w:p>
    <w:p w14:paraId="1A3FC007"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f) powierzenia wykonywania pracy małoletniemu cudzoziemcowi, o którym mowa w </w:t>
      </w:r>
      <w:hyperlink r:id="rId16" w:anchor="/document/17896506?unitId=art(9)ust(2)&amp;cm=DOCUMENT" w:history="1">
        <w:r w:rsidRPr="00D419FC">
          <w:rPr>
            <w:rFonts w:asciiTheme="majorHAnsi" w:eastAsia="Times New Roman" w:hAnsiTheme="majorHAnsi" w:cstheme="majorHAnsi"/>
            <w:lang w:val="pl-PL" w:eastAsia="en-US"/>
          </w:rPr>
          <w:t>art. 9 ust. 2</w:t>
        </w:r>
      </w:hyperlink>
      <w:r w:rsidRPr="00D419FC">
        <w:rPr>
          <w:rFonts w:asciiTheme="majorHAnsi" w:eastAsia="Times New Roman" w:hAnsiTheme="majorHAnsi" w:cstheme="majorHAnsi"/>
          <w:lang w:val="pl-PL" w:eastAsia="en-US"/>
        </w:rPr>
        <w:t xml:space="preserve"> ustawy z dnia 15 czerwca 2012 r. o skutkach powierzania wykonywania pracy cudzoziemcom przebywającym wbrew przepisom na terytorium Rzeczypospolitej Polskiej (Dz. U. poz. 769),</w:t>
      </w:r>
    </w:p>
    <w:p w14:paraId="1AB69287"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lastRenderedPageBreak/>
        <w:t xml:space="preserve">g) przeciwko obrotowi gospodarczemu, o których mowa w </w:t>
      </w:r>
      <w:hyperlink r:id="rId17" w:anchor="/document/16798683?unitId=art(296)&amp;cm=DOCUMENT" w:history="1">
        <w:r w:rsidRPr="00D419FC">
          <w:rPr>
            <w:rFonts w:asciiTheme="majorHAnsi" w:eastAsia="Times New Roman" w:hAnsiTheme="majorHAnsi" w:cstheme="majorHAnsi"/>
            <w:lang w:val="pl-PL" w:eastAsia="en-US"/>
          </w:rPr>
          <w:t>art. 296-307</w:t>
        </w:r>
      </w:hyperlink>
      <w:r w:rsidRPr="00D419FC">
        <w:rPr>
          <w:rFonts w:asciiTheme="majorHAnsi" w:eastAsia="Times New Roman" w:hAnsiTheme="majorHAnsi" w:cstheme="majorHAnsi"/>
          <w:lang w:val="pl-PL" w:eastAsia="en-US"/>
        </w:rPr>
        <w:t xml:space="preserve"> Kodeksu karnego, przestępstwo oszustwa, o którym mowa w </w:t>
      </w:r>
      <w:hyperlink r:id="rId18" w:anchor="/document/16798683?unitId=art(286)&amp;cm=DOCUMENT" w:history="1">
        <w:r w:rsidRPr="00D419FC">
          <w:rPr>
            <w:rFonts w:asciiTheme="majorHAnsi" w:eastAsia="Times New Roman" w:hAnsiTheme="majorHAnsi" w:cstheme="majorHAnsi"/>
            <w:lang w:val="pl-PL" w:eastAsia="en-US"/>
          </w:rPr>
          <w:t>art. 286</w:t>
        </w:r>
      </w:hyperlink>
      <w:r w:rsidRPr="00D419FC">
        <w:rPr>
          <w:rFonts w:asciiTheme="majorHAnsi" w:eastAsia="Times New Roman" w:hAnsiTheme="majorHAnsi" w:cstheme="majorHAnsi"/>
          <w:lang w:val="pl-PL" w:eastAsia="en-US"/>
        </w:rPr>
        <w:t xml:space="preserve"> Kodeksu karnego, przestępstwo przeciwko wiarygodności dokumentów, o których mowa w </w:t>
      </w:r>
      <w:hyperlink r:id="rId19" w:anchor="/document/16798683?unitId=art(270)&amp;cm=DOCUMENT" w:history="1">
        <w:r w:rsidRPr="00D419FC">
          <w:rPr>
            <w:rFonts w:asciiTheme="majorHAnsi" w:eastAsia="Times New Roman" w:hAnsiTheme="majorHAnsi" w:cstheme="majorHAnsi"/>
            <w:lang w:val="pl-PL" w:eastAsia="en-US"/>
          </w:rPr>
          <w:t>art. 270-277d</w:t>
        </w:r>
      </w:hyperlink>
      <w:r w:rsidRPr="00D419FC">
        <w:rPr>
          <w:rFonts w:asciiTheme="majorHAnsi" w:eastAsia="Times New Roman" w:hAnsiTheme="majorHAnsi" w:cstheme="majorHAnsi"/>
          <w:lang w:val="pl-PL" w:eastAsia="en-US"/>
        </w:rPr>
        <w:t xml:space="preserve"> Kodeksu karnego, lub przestępstwo skarbowe,</w:t>
      </w:r>
    </w:p>
    <w:p w14:paraId="6920118B"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h) o którym mowa w art. 9 ust. 1 i 3 lub art. 10 ustawy z dnia 15 czerwca 2012 r. o skutkach powierzania wykonywania pracy cudzoziemcom przebywającym wbrew przepisom na terytorium Rzeczypospolitej Polskiej</w:t>
      </w:r>
    </w:p>
    <w:p w14:paraId="0E4DECCC"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lub za odpowiedni czyn zabroniony określony w przepisach prawa obcego;</w:t>
      </w:r>
    </w:p>
    <w:p w14:paraId="5E8205C8"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p>
    <w:p w14:paraId="3D24A1EC"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164B386"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p>
    <w:p w14:paraId="4F47FEE2"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0A10D3"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p>
    <w:p w14:paraId="553437A2"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4) wobec którego prawomocnie orzeczono zakaz ubiegania się o zamówienia publiczne;</w:t>
      </w:r>
    </w:p>
    <w:p w14:paraId="4F47188B"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p>
    <w:p w14:paraId="75856C67"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history="1">
        <w:r w:rsidRPr="00D419FC">
          <w:rPr>
            <w:rFonts w:asciiTheme="majorHAnsi" w:eastAsia="Times New Roman" w:hAnsiTheme="majorHAnsi" w:cstheme="majorHAnsi"/>
            <w:lang w:val="pl-PL" w:eastAsia="en-US"/>
          </w:rPr>
          <w:t>ustawy</w:t>
        </w:r>
      </w:hyperlink>
      <w:r w:rsidRPr="00D419FC">
        <w:rPr>
          <w:rFonts w:asciiTheme="majorHAnsi" w:eastAsia="Times New Roman" w:hAnsiTheme="majorHAnsi" w:cstheme="majorHAnsi"/>
          <w:lang w:val="pl-PL"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A9C9871"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p>
    <w:p w14:paraId="0490E59F" w14:textId="77777777" w:rsidR="004D649D" w:rsidRPr="00D419FC" w:rsidRDefault="004D649D" w:rsidP="004D649D">
      <w:pPr>
        <w:spacing w:line="319" w:lineRule="auto"/>
        <w:ind w:left="502"/>
        <w:contextualSpacing/>
        <w:jc w:val="both"/>
        <w:rPr>
          <w:rFonts w:asciiTheme="majorHAnsi" w:eastAsia="Times New Roman" w:hAnsiTheme="majorHAnsi" w:cstheme="majorHAnsi"/>
          <w:lang w:val="pl-PL" w:eastAsia="en-US"/>
        </w:rPr>
      </w:pPr>
      <w:r w:rsidRPr="00D419FC">
        <w:rPr>
          <w:rFonts w:asciiTheme="majorHAnsi" w:eastAsia="Times New Roman" w:hAnsiTheme="majorHAnsi" w:cstheme="majorHAnsi"/>
          <w:lang w:val="pl-PL" w:eastAsia="en-US"/>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1" w:anchor="/document/17337528?cm=DOCUMENT" w:history="1">
        <w:r w:rsidRPr="00D419FC">
          <w:rPr>
            <w:rFonts w:asciiTheme="majorHAnsi" w:eastAsia="Times New Roman" w:hAnsiTheme="majorHAnsi" w:cstheme="majorHAnsi"/>
            <w:lang w:val="pl-PL" w:eastAsia="en-US"/>
          </w:rPr>
          <w:t>ustawy</w:t>
        </w:r>
      </w:hyperlink>
      <w:r w:rsidRPr="00D419FC">
        <w:rPr>
          <w:rFonts w:asciiTheme="majorHAnsi" w:eastAsia="Times New Roman" w:hAnsiTheme="majorHAnsi" w:cstheme="majorHAnsi"/>
          <w:lang w:val="pl-PL"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5C5AB93" w14:textId="77777777" w:rsidR="004D649D" w:rsidRPr="00D419FC" w:rsidRDefault="004D649D" w:rsidP="004D649D">
      <w:pPr>
        <w:spacing w:line="319" w:lineRule="auto"/>
        <w:ind w:left="426"/>
        <w:jc w:val="both"/>
        <w:rPr>
          <w:rFonts w:asciiTheme="majorHAnsi" w:hAnsiTheme="majorHAnsi" w:cstheme="majorHAnsi"/>
        </w:rPr>
      </w:pPr>
    </w:p>
    <w:p w14:paraId="4B5403B0" w14:textId="77777777" w:rsidR="004D649D" w:rsidRPr="00D419FC" w:rsidRDefault="004D649D" w:rsidP="004D649D">
      <w:pPr>
        <w:numPr>
          <w:ilvl w:val="0"/>
          <w:numId w:val="2"/>
        </w:numPr>
        <w:spacing w:line="319" w:lineRule="auto"/>
        <w:ind w:left="426"/>
        <w:jc w:val="both"/>
        <w:rPr>
          <w:rFonts w:asciiTheme="majorHAnsi" w:hAnsiTheme="majorHAnsi" w:cstheme="majorHAnsi"/>
        </w:rPr>
      </w:pPr>
      <w:r w:rsidRPr="00D419FC">
        <w:rPr>
          <w:rFonts w:asciiTheme="majorHAnsi" w:hAnsiTheme="majorHAnsi" w:cstheme="majorHAnsi"/>
        </w:rPr>
        <w:t>Wykluczenie Wykonawcy następuje zgodnie z art. 111 PZP.</w:t>
      </w:r>
    </w:p>
    <w:p w14:paraId="711E563E" w14:textId="77777777" w:rsidR="004D649D" w:rsidRPr="00D419FC" w:rsidRDefault="004D649D" w:rsidP="004D649D">
      <w:pPr>
        <w:numPr>
          <w:ilvl w:val="0"/>
          <w:numId w:val="2"/>
        </w:numPr>
        <w:spacing w:line="319" w:lineRule="auto"/>
        <w:ind w:left="426"/>
        <w:jc w:val="both"/>
        <w:rPr>
          <w:rFonts w:asciiTheme="majorHAnsi" w:hAnsiTheme="majorHAnsi" w:cstheme="majorHAnsi"/>
        </w:rPr>
      </w:pPr>
      <w:r w:rsidRPr="00D419FC">
        <w:rPr>
          <w:rFonts w:asciiTheme="majorHAnsi" w:hAnsiTheme="majorHAnsi" w:cstheme="majorHAnsi"/>
        </w:rPr>
        <w:lastRenderedPageBreak/>
        <w:t>Wykonawca nie podlega wykluczeniu w okolicznościach określonych w art. 108 ust. 1 pkt. 1, 2 i 5, jeżeli udowodni Zamawiającemu, że spełnił przesłanki, o których mowa w art. 110 ust. 2.</w:t>
      </w:r>
    </w:p>
    <w:p w14:paraId="33DF8A86" w14:textId="77777777" w:rsidR="004D649D" w:rsidRPr="00D419FC" w:rsidRDefault="004D649D" w:rsidP="004D649D">
      <w:pPr>
        <w:spacing w:line="319" w:lineRule="auto"/>
        <w:ind w:left="426"/>
        <w:jc w:val="both"/>
        <w:rPr>
          <w:rFonts w:asciiTheme="majorHAnsi" w:hAnsiTheme="majorHAnsi" w:cstheme="majorHAnsi"/>
        </w:rPr>
      </w:pPr>
    </w:p>
    <w:p w14:paraId="21D21637"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bookmarkStart w:id="17" w:name="_Toc88562181"/>
      <w:r w:rsidRPr="00D419FC">
        <w:rPr>
          <w:rFonts w:asciiTheme="majorHAnsi" w:hAnsiTheme="majorHAnsi" w:cstheme="majorHAnsi"/>
          <w:b/>
          <w:bCs/>
          <w:sz w:val="24"/>
          <w:szCs w:val="24"/>
        </w:rPr>
        <w:t>X. Podmiotowe środki dowodowe. Oświadczenia i dokumenty, jakie zobowiązani są dostarczyć Wykonawcy w celu potwierdzenia spełniania warunków udziału w postępowaniu oraz wykazania braku podstaw wykluczenia</w:t>
      </w:r>
      <w:bookmarkEnd w:id="17"/>
    </w:p>
    <w:p w14:paraId="13AB062A" w14:textId="77777777" w:rsidR="004D649D" w:rsidRPr="00D419FC" w:rsidRDefault="004D649D" w:rsidP="004D649D">
      <w:pPr>
        <w:rPr>
          <w:rFonts w:asciiTheme="majorHAnsi" w:hAnsiTheme="majorHAnsi" w:cstheme="majorHAnsi"/>
        </w:rPr>
      </w:pPr>
    </w:p>
    <w:p w14:paraId="231825FE" w14:textId="77777777" w:rsidR="004D649D" w:rsidRPr="00D419FC" w:rsidRDefault="004D649D" w:rsidP="006C0E63">
      <w:pPr>
        <w:numPr>
          <w:ilvl w:val="0"/>
          <w:numId w:val="7"/>
        </w:numPr>
        <w:spacing w:line="319" w:lineRule="auto"/>
        <w:ind w:left="284" w:hanging="426"/>
        <w:jc w:val="both"/>
        <w:rPr>
          <w:rFonts w:asciiTheme="majorHAnsi" w:hAnsiTheme="majorHAnsi" w:cstheme="majorHAnsi"/>
        </w:rPr>
      </w:pPr>
      <w:r w:rsidRPr="00D419FC">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D419FC">
        <w:rPr>
          <w:rFonts w:asciiTheme="majorHAnsi" w:hAnsiTheme="majorHAnsi" w:cstheme="majorHAnsi"/>
          <w:b/>
        </w:rPr>
        <w:t>Załącznikiem nr 3 i 4 (oraz 4.1. jeżeli dotyczy) do SWZ</w:t>
      </w:r>
      <w:r w:rsidRPr="00D419FC">
        <w:rPr>
          <w:rFonts w:asciiTheme="majorHAnsi" w:hAnsiTheme="majorHAnsi" w:cstheme="majorHAnsi"/>
        </w:rPr>
        <w:t>.</w:t>
      </w:r>
    </w:p>
    <w:p w14:paraId="7076459B" w14:textId="77777777" w:rsidR="004D649D" w:rsidRPr="00D419FC" w:rsidRDefault="004D649D" w:rsidP="006C0E63">
      <w:pPr>
        <w:numPr>
          <w:ilvl w:val="0"/>
          <w:numId w:val="7"/>
        </w:numPr>
        <w:spacing w:line="319" w:lineRule="auto"/>
        <w:ind w:left="284" w:hanging="426"/>
        <w:jc w:val="both"/>
        <w:rPr>
          <w:rFonts w:asciiTheme="majorHAnsi" w:hAnsiTheme="majorHAnsi" w:cstheme="majorHAnsi"/>
        </w:rPr>
      </w:pPr>
      <w:r w:rsidRPr="00D419FC">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04593E54" w14:textId="77777777" w:rsidR="004D649D" w:rsidRPr="00D419FC" w:rsidRDefault="004D649D" w:rsidP="006C0E63">
      <w:pPr>
        <w:numPr>
          <w:ilvl w:val="0"/>
          <w:numId w:val="7"/>
        </w:numPr>
        <w:spacing w:line="319" w:lineRule="auto"/>
        <w:ind w:left="284" w:hanging="426"/>
        <w:jc w:val="both"/>
        <w:rPr>
          <w:rFonts w:asciiTheme="majorHAnsi" w:hAnsiTheme="majorHAnsi" w:cstheme="majorHAnsi"/>
        </w:rPr>
      </w:pPr>
      <w:r w:rsidRPr="00D419FC">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EB8C918" w14:textId="77777777" w:rsidR="004D649D" w:rsidRPr="00D419FC" w:rsidRDefault="004D649D" w:rsidP="006C0E63">
      <w:pPr>
        <w:numPr>
          <w:ilvl w:val="0"/>
          <w:numId w:val="7"/>
        </w:numPr>
        <w:spacing w:line="319" w:lineRule="auto"/>
        <w:ind w:left="284" w:hanging="426"/>
        <w:jc w:val="both"/>
        <w:rPr>
          <w:rFonts w:asciiTheme="majorHAnsi" w:hAnsiTheme="majorHAnsi" w:cstheme="majorHAnsi"/>
        </w:rPr>
      </w:pPr>
      <w:r w:rsidRPr="00D419FC">
        <w:rPr>
          <w:rFonts w:asciiTheme="majorHAnsi" w:hAnsiTheme="majorHAnsi" w:cstheme="majorHAnsi"/>
        </w:rPr>
        <w:t>Podmiotowe środki dowodowe wymagane od wykonawcy obejmują:</w:t>
      </w:r>
    </w:p>
    <w:p w14:paraId="4207A0D8" w14:textId="352D3487" w:rsidR="004D649D" w:rsidRPr="00B52652" w:rsidRDefault="0043752A" w:rsidP="0043752A">
      <w:pPr>
        <w:pStyle w:val="Akapitzlist"/>
        <w:spacing w:after="0" w:line="319" w:lineRule="auto"/>
        <w:ind w:left="360"/>
        <w:jc w:val="both"/>
        <w:rPr>
          <w:rFonts w:asciiTheme="majorHAnsi" w:hAnsiTheme="majorHAnsi" w:cstheme="majorHAnsi"/>
        </w:rPr>
      </w:pPr>
      <w:bookmarkStart w:id="18" w:name="_Hlk89427468"/>
      <w:r>
        <w:rPr>
          <w:rFonts w:asciiTheme="majorHAnsi" w:hAnsiTheme="majorHAnsi" w:cstheme="majorHAnsi"/>
          <w:b/>
          <w:bCs/>
        </w:rPr>
        <w:t xml:space="preserve">a) </w:t>
      </w:r>
      <w:r w:rsidR="004D649D">
        <w:rPr>
          <w:rFonts w:asciiTheme="majorHAnsi" w:hAnsiTheme="majorHAnsi" w:cstheme="majorHAnsi"/>
          <w:b/>
          <w:bCs/>
        </w:rPr>
        <w:t>W</w:t>
      </w:r>
      <w:r w:rsidR="004D649D" w:rsidRPr="00B52652">
        <w:rPr>
          <w:rFonts w:asciiTheme="majorHAnsi" w:hAnsiTheme="majorHAnsi" w:cstheme="majorHAnsi"/>
          <w:b/>
          <w:bCs/>
        </w:rPr>
        <w:t>ykazu usług wykonanych</w:t>
      </w:r>
      <w:r w:rsidR="004D649D" w:rsidRPr="00B52652">
        <w:rPr>
          <w:rFonts w:asciiTheme="majorHAnsi" w:hAnsiTheme="majorHAnsi" w:cstheme="maj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4D649D" w:rsidRPr="00B52652">
        <w:rPr>
          <w:rFonts w:asciiTheme="majorHAnsi" w:hAnsiTheme="majorHAnsi" w:cstheme="majorHAnsi"/>
          <w:b/>
        </w:rPr>
        <w:t xml:space="preserve">załącznik nr </w:t>
      </w:r>
      <w:r>
        <w:rPr>
          <w:rFonts w:asciiTheme="majorHAnsi" w:hAnsiTheme="majorHAnsi" w:cstheme="majorHAnsi"/>
          <w:b/>
        </w:rPr>
        <w:t>6</w:t>
      </w:r>
      <w:r w:rsidR="004D649D" w:rsidRPr="00B52652">
        <w:rPr>
          <w:rFonts w:asciiTheme="majorHAnsi" w:hAnsiTheme="majorHAnsi" w:cstheme="majorHAnsi"/>
          <w:b/>
        </w:rPr>
        <w:t xml:space="preserve"> do SWZ</w:t>
      </w:r>
      <w:r w:rsidR="004D649D">
        <w:rPr>
          <w:rFonts w:asciiTheme="majorHAnsi" w:hAnsiTheme="majorHAnsi" w:cstheme="majorHAnsi"/>
        </w:rPr>
        <w:t>.</w:t>
      </w:r>
    </w:p>
    <w:p w14:paraId="39B25383" w14:textId="77777777" w:rsidR="004D649D" w:rsidRDefault="004D649D" w:rsidP="004D649D">
      <w:pPr>
        <w:spacing w:line="319" w:lineRule="auto"/>
        <w:ind w:left="142" w:right="20"/>
        <w:jc w:val="both"/>
        <w:rPr>
          <w:rFonts w:asciiTheme="majorHAnsi" w:eastAsia="Times New Roman" w:hAnsiTheme="majorHAnsi" w:cstheme="majorHAnsi"/>
          <w:lang w:val="pl-PL"/>
        </w:rPr>
      </w:pPr>
    </w:p>
    <w:p w14:paraId="093AA8A7" w14:textId="77777777" w:rsidR="004D649D" w:rsidRDefault="004D649D" w:rsidP="004D649D">
      <w:pPr>
        <w:spacing w:line="319" w:lineRule="auto"/>
        <w:ind w:left="426" w:right="20"/>
        <w:jc w:val="both"/>
        <w:rPr>
          <w:rFonts w:asciiTheme="majorHAnsi" w:eastAsia="Times New Roman" w:hAnsiTheme="majorHAnsi" w:cstheme="majorHAnsi"/>
          <w:lang w:val="pl-PL"/>
        </w:rPr>
      </w:pPr>
      <w:r w:rsidRPr="00D419FC">
        <w:rPr>
          <w:rFonts w:asciiTheme="majorHAnsi" w:eastAsia="Times New Roman" w:hAnsiTheme="majorHAnsi" w:cstheme="majorHAnsi"/>
          <w:lang w:val="pl-PL"/>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bookmarkEnd w:id="18"/>
    <w:p w14:paraId="3B730034" w14:textId="77777777" w:rsidR="004D649D" w:rsidRPr="00D419FC" w:rsidRDefault="004D649D" w:rsidP="004D649D">
      <w:pPr>
        <w:spacing w:line="319" w:lineRule="auto"/>
        <w:jc w:val="both"/>
        <w:rPr>
          <w:rFonts w:asciiTheme="majorHAnsi" w:hAnsiTheme="majorHAnsi" w:cstheme="majorHAnsi"/>
        </w:rPr>
      </w:pPr>
      <w:r w:rsidRPr="00D419FC">
        <w:rPr>
          <w:rFonts w:asciiTheme="majorHAnsi" w:hAnsiTheme="majorHAnsi" w:cstheme="majorHAnsi"/>
          <w:b/>
          <w:bCs/>
        </w:rPr>
        <w:lastRenderedPageBreak/>
        <w:t>5.</w:t>
      </w:r>
      <w:r w:rsidRPr="00D419FC">
        <w:rPr>
          <w:rFonts w:asciiTheme="majorHAnsi" w:hAnsiTheme="majorHAnsi" w:cstheme="majorHAnsi"/>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5DBAE05" w14:textId="77777777" w:rsidR="004D649D" w:rsidRPr="00D419FC" w:rsidRDefault="004D649D" w:rsidP="004D649D">
      <w:pPr>
        <w:spacing w:line="319" w:lineRule="auto"/>
        <w:jc w:val="both"/>
        <w:rPr>
          <w:rFonts w:asciiTheme="majorHAnsi" w:hAnsiTheme="majorHAnsi" w:cstheme="majorHAnsi"/>
        </w:rPr>
      </w:pPr>
    </w:p>
    <w:p w14:paraId="17AFDB92" w14:textId="77777777" w:rsidR="004D649D" w:rsidRPr="00D419FC" w:rsidRDefault="004D649D" w:rsidP="004D649D">
      <w:p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b/>
          <w:bCs/>
        </w:rPr>
        <w:t>6.</w:t>
      </w:r>
      <w:r w:rsidRPr="00D419FC">
        <w:rPr>
          <w:rFonts w:asciiTheme="majorHAnsi" w:hAnsiTheme="majorHAnsi" w:cstheme="majorHAnsi"/>
        </w:rPr>
        <w:t xml:space="preserve"> Wykonawca nie jest zobowiązany do złożenia podmiotowych środków dowodowych, które zamawiający posiada, jeżeli Wykonawca wskaże te środki oraz potwierdzi ich prawidłowość i aktualność.</w:t>
      </w:r>
    </w:p>
    <w:p w14:paraId="50873D24" w14:textId="77777777" w:rsidR="004D649D" w:rsidRPr="00D419FC" w:rsidRDefault="004D649D" w:rsidP="004D649D">
      <w:pPr>
        <w:pBdr>
          <w:top w:val="nil"/>
          <w:left w:val="nil"/>
          <w:bottom w:val="nil"/>
          <w:right w:val="nil"/>
          <w:between w:val="nil"/>
        </w:pBdr>
        <w:spacing w:line="319" w:lineRule="auto"/>
        <w:jc w:val="both"/>
        <w:rPr>
          <w:rFonts w:asciiTheme="majorHAnsi" w:hAnsiTheme="majorHAnsi" w:cstheme="majorHAnsi"/>
        </w:rPr>
      </w:pPr>
    </w:p>
    <w:p w14:paraId="6F416465" w14:textId="77777777" w:rsidR="004D649D" w:rsidRPr="00D419FC" w:rsidRDefault="004D649D" w:rsidP="004D649D">
      <w:p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b/>
          <w:bCs/>
        </w:rPr>
        <w:t>7.</w:t>
      </w:r>
      <w:r w:rsidRPr="00D419FC">
        <w:rPr>
          <w:rFonts w:asciiTheme="majorHAnsi" w:hAnsiTheme="majorHAnsi" w:cstheme="maj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AB55A1F" w14:textId="77777777" w:rsidR="004D649D" w:rsidRPr="00D419FC" w:rsidRDefault="004D649D" w:rsidP="004D649D">
      <w:pPr>
        <w:pBdr>
          <w:top w:val="nil"/>
          <w:left w:val="nil"/>
          <w:bottom w:val="nil"/>
          <w:right w:val="nil"/>
          <w:between w:val="nil"/>
        </w:pBdr>
        <w:spacing w:line="319" w:lineRule="auto"/>
        <w:jc w:val="both"/>
        <w:rPr>
          <w:rFonts w:asciiTheme="majorHAnsi" w:hAnsiTheme="majorHAnsi" w:cstheme="majorHAnsi"/>
        </w:rPr>
      </w:pPr>
    </w:p>
    <w:p w14:paraId="5A4F3299" w14:textId="77777777" w:rsidR="004D649D" w:rsidRPr="00D419FC" w:rsidRDefault="004D649D" w:rsidP="004D649D">
      <w:pPr>
        <w:spacing w:line="319" w:lineRule="auto"/>
        <w:jc w:val="both"/>
        <w:rPr>
          <w:rFonts w:asciiTheme="majorHAnsi" w:hAnsiTheme="majorHAnsi" w:cstheme="majorHAnsi"/>
        </w:rPr>
      </w:pPr>
      <w:r w:rsidRPr="00D419FC">
        <w:rPr>
          <w:rFonts w:asciiTheme="majorHAnsi" w:hAnsiTheme="majorHAnsi" w:cstheme="majorHAnsi"/>
          <w:b/>
          <w:bCs/>
        </w:rPr>
        <w:t>8</w:t>
      </w:r>
      <w:r w:rsidRPr="00D419FC">
        <w:rPr>
          <w:rFonts w:asciiTheme="majorHAnsi" w:hAnsiTheme="majorHAnsi" w:cstheme="maj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B550188" w14:textId="77777777" w:rsidR="004D649D" w:rsidRPr="00D419FC" w:rsidRDefault="004D649D" w:rsidP="004D649D">
      <w:pPr>
        <w:spacing w:line="319" w:lineRule="auto"/>
        <w:jc w:val="both"/>
        <w:rPr>
          <w:rFonts w:asciiTheme="majorHAnsi" w:hAnsiTheme="majorHAnsi" w:cstheme="majorHAnsi"/>
        </w:rPr>
      </w:pPr>
      <w:r w:rsidRPr="00D419FC">
        <w:rPr>
          <w:rFonts w:asciiTheme="majorHAnsi" w:hAnsiTheme="majorHAnsi" w:cstheme="majorHAnsi"/>
          <w:b/>
          <w:bCs/>
        </w:rPr>
        <w:t>9.</w:t>
      </w:r>
      <w:r w:rsidRPr="00D419FC">
        <w:rPr>
          <w:rFonts w:asciiTheme="majorHAnsi" w:hAnsiTheme="majorHAnsi" w:cstheme="maj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7289219" w14:textId="77777777" w:rsidR="004D649D" w:rsidRPr="00D419FC" w:rsidRDefault="004D649D" w:rsidP="004D649D">
      <w:pPr>
        <w:spacing w:line="319" w:lineRule="auto"/>
        <w:jc w:val="both"/>
        <w:rPr>
          <w:rFonts w:asciiTheme="majorHAnsi" w:hAnsiTheme="majorHAnsi" w:cstheme="majorHAnsi"/>
        </w:rPr>
      </w:pPr>
    </w:p>
    <w:p w14:paraId="6A79C529" w14:textId="77777777" w:rsidR="004D649D" w:rsidRPr="00D419FC" w:rsidRDefault="004D649D" w:rsidP="004D649D">
      <w:pPr>
        <w:spacing w:line="319" w:lineRule="auto"/>
        <w:jc w:val="both"/>
        <w:rPr>
          <w:rFonts w:asciiTheme="majorHAnsi" w:hAnsiTheme="majorHAnsi" w:cstheme="majorHAnsi"/>
        </w:rPr>
      </w:pPr>
      <w:r w:rsidRPr="00D419FC">
        <w:rPr>
          <w:rFonts w:asciiTheme="majorHAnsi" w:hAnsiTheme="majorHAnsi" w:cstheme="majorHAnsi"/>
          <w:b/>
          <w:bCs/>
        </w:rPr>
        <w:t>10.</w:t>
      </w:r>
      <w:r w:rsidRPr="00D419FC">
        <w:rPr>
          <w:rFonts w:asciiTheme="majorHAnsi" w:hAnsiTheme="majorHAnsi" w:cstheme="majorHAnsi"/>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D419FC">
        <w:rPr>
          <w:rFonts w:asciiTheme="majorHAnsi" w:hAnsiTheme="majorHAnsi" w:cstheme="majorHAnsi"/>
          <w:smallCaps/>
        </w:rPr>
        <w:t xml:space="preserve">30  </w:t>
      </w:r>
      <w:r w:rsidRPr="00D419FC">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5C8DAE4E" w14:textId="77777777" w:rsidR="004D649D" w:rsidRPr="00D419FC" w:rsidRDefault="004D649D" w:rsidP="004D649D">
      <w:pPr>
        <w:pBdr>
          <w:top w:val="nil"/>
          <w:left w:val="nil"/>
          <w:bottom w:val="nil"/>
          <w:right w:val="nil"/>
          <w:between w:val="nil"/>
        </w:pBdr>
        <w:spacing w:line="319" w:lineRule="auto"/>
        <w:ind w:left="434"/>
        <w:jc w:val="both"/>
        <w:rPr>
          <w:rFonts w:asciiTheme="majorHAnsi" w:hAnsiTheme="majorHAnsi" w:cstheme="majorHAnsi"/>
        </w:rPr>
      </w:pPr>
    </w:p>
    <w:p w14:paraId="4264BC34" w14:textId="77777777" w:rsidR="004D649D" w:rsidRPr="00D419FC" w:rsidRDefault="004D649D" w:rsidP="004D649D">
      <w:pPr>
        <w:keepNext/>
        <w:keepLines/>
        <w:spacing w:line="319" w:lineRule="auto"/>
        <w:outlineLvl w:val="1"/>
        <w:rPr>
          <w:rFonts w:asciiTheme="majorHAnsi" w:hAnsiTheme="majorHAnsi" w:cstheme="majorHAnsi"/>
          <w:b/>
          <w:bCs/>
        </w:rPr>
      </w:pPr>
      <w:bookmarkStart w:id="19" w:name="_Toc88562182"/>
      <w:r w:rsidRPr="00D419FC">
        <w:rPr>
          <w:rFonts w:asciiTheme="majorHAnsi" w:hAnsiTheme="majorHAnsi" w:cstheme="majorHAnsi"/>
          <w:b/>
          <w:bCs/>
        </w:rPr>
        <w:t>XI. Poleganie na zasobach innych podmiotów</w:t>
      </w:r>
      <w:bookmarkEnd w:id="19"/>
    </w:p>
    <w:p w14:paraId="2D94F6E0" w14:textId="77777777" w:rsidR="004D649D" w:rsidRPr="00D419FC" w:rsidRDefault="004D649D" w:rsidP="004D649D">
      <w:pPr>
        <w:numPr>
          <w:ilvl w:val="3"/>
          <w:numId w:val="2"/>
        </w:numPr>
        <w:spacing w:line="319" w:lineRule="auto"/>
        <w:ind w:left="426" w:right="20"/>
        <w:jc w:val="both"/>
        <w:rPr>
          <w:rFonts w:asciiTheme="majorHAnsi" w:hAnsiTheme="majorHAnsi" w:cstheme="majorHAnsi"/>
        </w:rPr>
      </w:pPr>
      <w:r w:rsidRPr="00D419FC">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6CFBD00" w14:textId="77777777" w:rsidR="004D649D" w:rsidRPr="00D419FC" w:rsidRDefault="004D649D" w:rsidP="004D649D">
      <w:pPr>
        <w:numPr>
          <w:ilvl w:val="3"/>
          <w:numId w:val="2"/>
        </w:numPr>
        <w:spacing w:line="319" w:lineRule="auto"/>
        <w:ind w:left="426" w:right="20"/>
        <w:jc w:val="both"/>
        <w:rPr>
          <w:rFonts w:asciiTheme="majorHAnsi" w:hAnsiTheme="majorHAnsi" w:cstheme="majorHAnsi"/>
        </w:rPr>
      </w:pPr>
      <w:r w:rsidRPr="00D419FC">
        <w:rPr>
          <w:rFonts w:asciiTheme="majorHAnsi" w:hAnsiTheme="majorHAnsi" w:cstheme="majorHAnsi"/>
        </w:rPr>
        <w:lastRenderedPageBreak/>
        <w:t>W odniesieniu do warunków dotyczących doświadczenia, wykonawcy mogą polegać na zdolnościach podmiotów udostępniających zasoby, jeśli podmioty te wykonają usługi  do realizacji którego te zdolności są wymagane.</w:t>
      </w:r>
    </w:p>
    <w:p w14:paraId="2A9289BC" w14:textId="7EDD116F" w:rsidR="004D649D" w:rsidRPr="003759DF" w:rsidRDefault="004D649D" w:rsidP="004D649D">
      <w:pPr>
        <w:numPr>
          <w:ilvl w:val="3"/>
          <w:numId w:val="2"/>
        </w:numPr>
        <w:spacing w:line="319" w:lineRule="auto"/>
        <w:ind w:left="426" w:right="20"/>
        <w:jc w:val="both"/>
        <w:rPr>
          <w:rFonts w:asciiTheme="majorHAnsi" w:hAnsiTheme="majorHAnsi" w:cstheme="majorHAnsi"/>
        </w:rPr>
      </w:pPr>
      <w:r w:rsidRPr="00D419FC">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759DF">
        <w:rPr>
          <w:rFonts w:asciiTheme="majorHAnsi" w:hAnsiTheme="majorHAnsi" w:cstheme="majorHAnsi"/>
          <w:b/>
        </w:rPr>
        <w:t xml:space="preserve">załącznik nr </w:t>
      </w:r>
      <w:r w:rsidR="000F72AF" w:rsidRPr="003759DF">
        <w:rPr>
          <w:rFonts w:asciiTheme="majorHAnsi" w:hAnsiTheme="majorHAnsi" w:cstheme="majorHAnsi"/>
          <w:b/>
        </w:rPr>
        <w:t>7</w:t>
      </w:r>
      <w:r w:rsidRPr="003759DF">
        <w:rPr>
          <w:rFonts w:asciiTheme="majorHAnsi" w:hAnsiTheme="majorHAnsi" w:cstheme="majorHAnsi"/>
          <w:b/>
        </w:rPr>
        <w:t xml:space="preserve"> do SWZ.</w:t>
      </w:r>
    </w:p>
    <w:p w14:paraId="52BAB7E1" w14:textId="77777777" w:rsidR="004D649D" w:rsidRPr="00D419FC" w:rsidRDefault="004D649D" w:rsidP="004D649D">
      <w:pPr>
        <w:numPr>
          <w:ilvl w:val="3"/>
          <w:numId w:val="2"/>
        </w:numPr>
        <w:spacing w:line="319" w:lineRule="auto"/>
        <w:ind w:left="426" w:right="20"/>
        <w:jc w:val="both"/>
        <w:rPr>
          <w:rFonts w:asciiTheme="majorHAnsi" w:hAnsiTheme="majorHAnsi" w:cstheme="majorHAnsi"/>
        </w:rPr>
      </w:pPr>
      <w:r w:rsidRPr="00D419FC">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02D109F" w14:textId="77777777" w:rsidR="004D649D" w:rsidRPr="00D419FC" w:rsidRDefault="004D649D" w:rsidP="004D649D">
      <w:pPr>
        <w:numPr>
          <w:ilvl w:val="3"/>
          <w:numId w:val="2"/>
        </w:numPr>
        <w:spacing w:line="319" w:lineRule="auto"/>
        <w:ind w:left="426" w:right="20"/>
        <w:jc w:val="both"/>
        <w:rPr>
          <w:rFonts w:asciiTheme="majorHAnsi" w:hAnsiTheme="majorHAnsi" w:cstheme="majorHAnsi"/>
        </w:rPr>
      </w:pPr>
      <w:r w:rsidRPr="00D419FC">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BE39474" w14:textId="77777777" w:rsidR="004D649D" w:rsidRPr="00D419FC" w:rsidRDefault="004D649D" w:rsidP="004D649D">
      <w:pPr>
        <w:numPr>
          <w:ilvl w:val="3"/>
          <w:numId w:val="2"/>
        </w:numPr>
        <w:spacing w:line="319" w:lineRule="auto"/>
        <w:ind w:left="426" w:right="20"/>
        <w:jc w:val="both"/>
        <w:rPr>
          <w:rFonts w:asciiTheme="majorHAnsi" w:hAnsiTheme="majorHAnsi" w:cstheme="majorHAnsi"/>
        </w:rPr>
      </w:pPr>
      <w:r w:rsidRPr="00D419FC">
        <w:rPr>
          <w:rFonts w:asciiTheme="majorHAnsi" w:hAnsiTheme="majorHAnsi" w:cstheme="majorHAnsi"/>
          <w:b/>
        </w:rPr>
        <w:t xml:space="preserve">UWAGA: </w:t>
      </w:r>
      <w:r w:rsidRPr="00D419FC">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C3072D" w14:textId="77777777" w:rsidR="004D649D" w:rsidRPr="00D419FC" w:rsidRDefault="004D649D" w:rsidP="004D649D">
      <w:pPr>
        <w:numPr>
          <w:ilvl w:val="3"/>
          <w:numId w:val="2"/>
        </w:numPr>
        <w:shd w:val="clear" w:color="auto" w:fill="FFFFFF"/>
        <w:spacing w:line="319" w:lineRule="auto"/>
        <w:ind w:left="426"/>
        <w:jc w:val="both"/>
        <w:rPr>
          <w:rFonts w:asciiTheme="majorHAnsi" w:hAnsiTheme="majorHAnsi" w:cstheme="majorHAnsi"/>
        </w:rPr>
      </w:pPr>
      <w:r w:rsidRPr="00D419FC">
        <w:rPr>
          <w:rFonts w:asciiTheme="majorHAnsi" w:hAnsiTheme="majorHAnsi" w:cstheme="majorHAnsi"/>
        </w:rPr>
        <w:t xml:space="preserve">Wykonawca, w przypadku polegania na zdolnościach lub sytuacji podmiotów udostępniających zasoby, przedstawia, wraz z oświadczeniem, o którym mowa w Rozdziale X ust. 1 SWZ, także oświadczenie podmiotu udostępniającego zasoby </w:t>
      </w:r>
      <w:r w:rsidRPr="00D419FC">
        <w:rPr>
          <w:rFonts w:asciiTheme="majorHAnsi" w:hAnsiTheme="majorHAnsi" w:cstheme="majorHAnsi"/>
          <w:b/>
          <w:bCs/>
        </w:rPr>
        <w:t>( załącznik nr 4.1. do SWZ)</w:t>
      </w:r>
      <w:r w:rsidRPr="00D419FC">
        <w:rPr>
          <w:rFonts w:asciiTheme="majorHAnsi" w:hAnsiTheme="majorHAnsi" w:cstheme="majorHAnsi"/>
        </w:rPr>
        <w:t xml:space="preserve">, potwierdzające brak podstaw wykluczenia tego podmiotu oraz odpowiednio spełnianie warunków udziału w postępowaniu, w zakresie, w jakim </w:t>
      </w:r>
      <w:bookmarkStart w:id="20" w:name="_Hlk65499459"/>
      <w:r w:rsidRPr="00D419FC">
        <w:rPr>
          <w:rFonts w:asciiTheme="majorHAnsi" w:hAnsiTheme="majorHAnsi" w:cstheme="majorHAnsi"/>
        </w:rPr>
        <w:t xml:space="preserve">Wykonawca powołuje się na jego zasoby, </w:t>
      </w:r>
      <w:bookmarkEnd w:id="20"/>
      <w:r w:rsidRPr="00D419FC">
        <w:rPr>
          <w:rFonts w:asciiTheme="majorHAnsi" w:hAnsiTheme="majorHAnsi" w:cstheme="majorHAnsi"/>
        </w:rPr>
        <w:t>zgodnie z katalogiem dokumentów określonych w Rozdziale X SWZ.</w:t>
      </w:r>
    </w:p>
    <w:p w14:paraId="68F70570"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p>
    <w:p w14:paraId="67988D73"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bookmarkStart w:id="21" w:name="_Toc88562183"/>
      <w:r w:rsidRPr="00D419FC">
        <w:rPr>
          <w:rFonts w:asciiTheme="majorHAnsi" w:hAnsiTheme="majorHAnsi" w:cstheme="majorHAnsi"/>
          <w:b/>
          <w:bCs/>
          <w:sz w:val="24"/>
          <w:szCs w:val="24"/>
        </w:rPr>
        <w:t>XII. Informacja dla Wykonawców wspólnie ubiegających się o udzielenie zamówienia</w:t>
      </w:r>
      <w:bookmarkEnd w:id="21"/>
    </w:p>
    <w:p w14:paraId="627766F7" w14:textId="77777777" w:rsidR="004D649D" w:rsidRPr="00D419FC" w:rsidRDefault="004D649D" w:rsidP="004D649D">
      <w:pPr>
        <w:rPr>
          <w:rFonts w:asciiTheme="majorHAnsi" w:hAnsiTheme="majorHAnsi" w:cstheme="majorHAnsi"/>
        </w:rPr>
      </w:pPr>
    </w:p>
    <w:p w14:paraId="19B60B0B" w14:textId="77777777" w:rsidR="004D649D" w:rsidRPr="00D419FC" w:rsidRDefault="004D649D" w:rsidP="006C0E63">
      <w:pPr>
        <w:numPr>
          <w:ilvl w:val="0"/>
          <w:numId w:val="15"/>
        </w:numPr>
        <w:spacing w:line="319" w:lineRule="auto"/>
        <w:ind w:left="426"/>
        <w:jc w:val="both"/>
        <w:rPr>
          <w:rFonts w:asciiTheme="majorHAnsi" w:hAnsiTheme="majorHAnsi" w:cstheme="majorHAnsi"/>
        </w:rPr>
      </w:pPr>
      <w:r w:rsidRPr="00D419FC">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D419FC">
        <w:rPr>
          <w:rFonts w:asciiTheme="majorHAnsi" w:hAnsiTheme="majorHAnsi" w:cstheme="majorHAnsi"/>
          <w:b/>
        </w:rPr>
        <w:t xml:space="preserve"> </w:t>
      </w:r>
      <w:r w:rsidRPr="00D419FC">
        <w:rPr>
          <w:rFonts w:asciiTheme="majorHAnsi" w:hAnsiTheme="majorHAnsi" w:cstheme="majorHAnsi"/>
        </w:rPr>
        <w:t xml:space="preserve">winno być załączone do oferty. </w:t>
      </w:r>
    </w:p>
    <w:p w14:paraId="77D25B64" w14:textId="77777777" w:rsidR="004D649D" w:rsidRPr="00D419FC" w:rsidRDefault="004D649D" w:rsidP="006C0E63">
      <w:pPr>
        <w:numPr>
          <w:ilvl w:val="0"/>
          <w:numId w:val="15"/>
        </w:numPr>
        <w:spacing w:line="319" w:lineRule="auto"/>
        <w:ind w:left="426"/>
        <w:jc w:val="both"/>
        <w:rPr>
          <w:rFonts w:asciiTheme="majorHAnsi" w:hAnsiTheme="majorHAnsi" w:cstheme="majorHAnsi"/>
        </w:rPr>
      </w:pPr>
      <w:r w:rsidRPr="00D419FC">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5C090695" w14:textId="6E93F6E9" w:rsidR="004D649D" w:rsidRPr="00D419FC" w:rsidRDefault="004D649D" w:rsidP="006C0E63">
      <w:pPr>
        <w:numPr>
          <w:ilvl w:val="0"/>
          <w:numId w:val="15"/>
        </w:numPr>
        <w:spacing w:line="319" w:lineRule="auto"/>
        <w:ind w:left="426"/>
        <w:jc w:val="both"/>
        <w:rPr>
          <w:rFonts w:asciiTheme="majorHAnsi" w:hAnsiTheme="majorHAnsi" w:cstheme="majorHAnsi"/>
          <w:b/>
          <w:bCs/>
        </w:rPr>
      </w:pPr>
      <w:bookmarkStart w:id="22" w:name="_Hlk63772459"/>
      <w:r w:rsidRPr="00D419FC">
        <w:rPr>
          <w:rFonts w:asciiTheme="majorHAnsi" w:hAnsiTheme="majorHAnsi" w:cstheme="majorHAnsi"/>
        </w:rPr>
        <w:lastRenderedPageBreak/>
        <w:t xml:space="preserve">Wykonawcy wspólnie ubiegający się o udzielenie zamówienia dołączają do oferty </w:t>
      </w:r>
      <w:bookmarkStart w:id="23" w:name="_Hlk63766266"/>
      <w:r w:rsidRPr="00D419FC">
        <w:rPr>
          <w:rFonts w:asciiTheme="majorHAnsi" w:hAnsiTheme="majorHAnsi" w:cstheme="majorHAnsi"/>
        </w:rPr>
        <w:t xml:space="preserve">oświadczenie, z którego wynika, które </w:t>
      </w:r>
      <w:r>
        <w:rPr>
          <w:rFonts w:asciiTheme="majorHAnsi" w:hAnsiTheme="majorHAnsi" w:cstheme="majorHAnsi"/>
        </w:rPr>
        <w:t>usługi</w:t>
      </w:r>
      <w:r w:rsidRPr="00D419FC">
        <w:rPr>
          <w:rFonts w:asciiTheme="majorHAnsi" w:hAnsiTheme="majorHAnsi" w:cstheme="majorHAnsi"/>
        </w:rPr>
        <w:t xml:space="preserve"> wykonają poszczególni wykonawcy, według wzoru stanowiącego </w:t>
      </w:r>
      <w:r w:rsidRPr="005A6522">
        <w:rPr>
          <w:rFonts w:asciiTheme="majorHAnsi" w:hAnsiTheme="majorHAnsi" w:cstheme="majorHAnsi"/>
          <w:b/>
          <w:bCs/>
        </w:rPr>
        <w:t xml:space="preserve">załącznik nr </w:t>
      </w:r>
      <w:r w:rsidR="00F00830">
        <w:rPr>
          <w:rFonts w:asciiTheme="majorHAnsi" w:hAnsiTheme="majorHAnsi" w:cstheme="majorHAnsi"/>
          <w:b/>
          <w:bCs/>
        </w:rPr>
        <w:t>5</w:t>
      </w:r>
      <w:r w:rsidRPr="005A6522">
        <w:rPr>
          <w:rFonts w:asciiTheme="majorHAnsi" w:hAnsiTheme="majorHAnsi" w:cstheme="majorHAnsi"/>
          <w:b/>
          <w:bCs/>
        </w:rPr>
        <w:t xml:space="preserve"> do SWZ.</w:t>
      </w:r>
    </w:p>
    <w:bookmarkEnd w:id="22"/>
    <w:bookmarkEnd w:id="23"/>
    <w:p w14:paraId="614E7AB0" w14:textId="77777777" w:rsidR="004D649D" w:rsidRPr="00D419FC" w:rsidRDefault="004D649D" w:rsidP="006C0E63">
      <w:pPr>
        <w:numPr>
          <w:ilvl w:val="0"/>
          <w:numId w:val="15"/>
        </w:numPr>
        <w:spacing w:line="319" w:lineRule="auto"/>
        <w:ind w:left="426"/>
        <w:jc w:val="both"/>
        <w:rPr>
          <w:rFonts w:asciiTheme="majorHAnsi" w:hAnsiTheme="majorHAnsi" w:cstheme="majorHAnsi"/>
        </w:rPr>
      </w:pPr>
      <w:r w:rsidRPr="00D419FC">
        <w:rPr>
          <w:rFonts w:asciiTheme="majorHAnsi" w:hAnsiTheme="majorHAnsi" w:cstheme="majorHAnsi"/>
        </w:rPr>
        <w:t>Oświadczenia i dokumenty potwierdzające brak podstaw do wykluczenia z postępowania składa każdy z Wykonawców wspólnie ubiegających się o zamówienie.</w:t>
      </w:r>
    </w:p>
    <w:p w14:paraId="1AC595BF" w14:textId="77777777" w:rsidR="004D649D" w:rsidRPr="00D419FC" w:rsidRDefault="004D649D" w:rsidP="006C0E63">
      <w:pPr>
        <w:numPr>
          <w:ilvl w:val="0"/>
          <w:numId w:val="15"/>
        </w:numPr>
        <w:spacing w:line="319" w:lineRule="auto"/>
        <w:ind w:left="426"/>
        <w:jc w:val="both"/>
        <w:rPr>
          <w:rFonts w:asciiTheme="majorHAnsi" w:hAnsiTheme="majorHAnsi" w:cstheme="majorHAnsi"/>
        </w:rPr>
      </w:pPr>
      <w:r w:rsidRPr="00D419FC">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290E71C4" w14:textId="5A45BDB3" w:rsidR="004D649D" w:rsidRDefault="004D649D" w:rsidP="004D649D">
      <w:pPr>
        <w:spacing w:line="319" w:lineRule="auto"/>
        <w:ind w:left="426"/>
        <w:jc w:val="both"/>
        <w:rPr>
          <w:rFonts w:asciiTheme="majorHAnsi" w:hAnsiTheme="majorHAnsi" w:cstheme="majorHAnsi"/>
        </w:rPr>
      </w:pPr>
    </w:p>
    <w:p w14:paraId="408B5438" w14:textId="77777777" w:rsidR="00A829C3" w:rsidRPr="00D419FC" w:rsidRDefault="00A829C3" w:rsidP="004D649D">
      <w:pPr>
        <w:spacing w:line="319" w:lineRule="auto"/>
        <w:ind w:left="426"/>
        <w:jc w:val="both"/>
        <w:rPr>
          <w:rFonts w:asciiTheme="majorHAnsi" w:hAnsiTheme="majorHAnsi" w:cstheme="majorHAnsi"/>
        </w:rPr>
      </w:pPr>
    </w:p>
    <w:p w14:paraId="2A2F3A94"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bookmarkStart w:id="24" w:name="_Toc88562184"/>
      <w:bookmarkStart w:id="25" w:name="_Hlk65242347"/>
      <w:r w:rsidRPr="00D419FC">
        <w:rPr>
          <w:rFonts w:asciiTheme="majorHAnsi" w:hAnsiTheme="majorHAnsi" w:cstheme="majorHAnsi"/>
          <w:b/>
          <w:bCs/>
          <w:sz w:val="24"/>
          <w:szCs w:val="24"/>
        </w:rPr>
        <w:t>XIII. Informacje o sposobie porozumiewania się zamawiającego z Wykonawcami oraz przekazywania oświadczeń lub dokumentów</w:t>
      </w:r>
      <w:bookmarkEnd w:id="24"/>
    </w:p>
    <w:p w14:paraId="70E71974" w14:textId="77777777" w:rsidR="004D649D" w:rsidRPr="00D419FC" w:rsidRDefault="004D649D" w:rsidP="004D649D">
      <w:pPr>
        <w:rPr>
          <w:rFonts w:asciiTheme="majorHAnsi" w:hAnsiTheme="majorHAnsi" w:cstheme="majorHAnsi"/>
        </w:rPr>
      </w:pPr>
    </w:p>
    <w:p w14:paraId="6CC8613D" w14:textId="77777777" w:rsidR="004D649D" w:rsidRPr="00D419FC" w:rsidRDefault="004D649D" w:rsidP="006C0E63">
      <w:pPr>
        <w:numPr>
          <w:ilvl w:val="0"/>
          <w:numId w:val="14"/>
        </w:numPr>
        <w:spacing w:line="319" w:lineRule="auto"/>
        <w:ind w:left="284" w:hanging="284"/>
        <w:jc w:val="both"/>
        <w:rPr>
          <w:rFonts w:asciiTheme="majorHAnsi" w:hAnsiTheme="majorHAnsi" w:cstheme="majorHAnsi"/>
          <w:b/>
          <w:bCs/>
        </w:rPr>
      </w:pPr>
      <w:bookmarkStart w:id="26" w:name="_Hlk66116939"/>
      <w:r w:rsidRPr="00D419FC">
        <w:rPr>
          <w:rFonts w:asciiTheme="majorHAnsi" w:hAnsiTheme="majorHAnsi" w:cstheme="majorHAnsi"/>
        </w:rPr>
        <w:t xml:space="preserve">Osobą uprawnioną do kontaktu z Wykonawcami jest: </w:t>
      </w:r>
      <w:r w:rsidRPr="00D419FC">
        <w:rPr>
          <w:rFonts w:asciiTheme="majorHAnsi" w:hAnsiTheme="majorHAnsi" w:cstheme="majorHAnsi"/>
          <w:b/>
          <w:bCs/>
        </w:rPr>
        <w:t>inspektor ds. zamówień publicznych – Magdalena Pawlicka.</w:t>
      </w:r>
    </w:p>
    <w:p w14:paraId="5E4742CA" w14:textId="77777777" w:rsidR="004D649D" w:rsidRPr="00D419FC" w:rsidRDefault="004D649D" w:rsidP="006C0E63">
      <w:pPr>
        <w:numPr>
          <w:ilvl w:val="0"/>
          <w:numId w:val="14"/>
        </w:numPr>
        <w:spacing w:line="319" w:lineRule="auto"/>
        <w:ind w:left="284" w:hanging="284"/>
        <w:jc w:val="both"/>
        <w:rPr>
          <w:rFonts w:asciiTheme="majorHAnsi" w:hAnsiTheme="majorHAnsi" w:cstheme="majorHAnsi"/>
          <w:b/>
          <w:bCs/>
        </w:rPr>
      </w:pPr>
      <w:r w:rsidRPr="00D419FC">
        <w:rPr>
          <w:rFonts w:asciiTheme="majorHAnsi" w:hAnsiTheme="majorHAnsi" w:cstheme="majorHAnsi"/>
        </w:rPr>
        <w:t>W korespondencji kierowanej do Zamawiającego Wykonawcy powinni posługiwać się numerem przedmiotowego postępowania.</w:t>
      </w:r>
    </w:p>
    <w:p w14:paraId="6EDA334B" w14:textId="77777777" w:rsidR="004D649D" w:rsidRPr="00D419FC" w:rsidRDefault="004D649D" w:rsidP="006C0E63">
      <w:pPr>
        <w:numPr>
          <w:ilvl w:val="0"/>
          <w:numId w:val="14"/>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2" w:history="1">
        <w:r w:rsidRPr="00D419FC">
          <w:rPr>
            <w:rFonts w:asciiTheme="majorHAnsi" w:eastAsia="Calibri" w:hAnsiTheme="majorHAnsi" w:cstheme="majorHAnsi"/>
            <w:color w:val="0000FF"/>
            <w:u w:val="single"/>
            <w:lang w:val="pl-PL" w:eastAsia="en-US"/>
          </w:rPr>
          <w:t>https://platformazakupowa.pl/pn/dopiewo</w:t>
        </w:r>
      </w:hyperlink>
      <w:r w:rsidRPr="00D419FC">
        <w:rPr>
          <w:rFonts w:asciiTheme="majorHAnsi" w:eastAsia="Calibri" w:hAnsiTheme="majorHAnsi" w:cstheme="majorHAnsi"/>
          <w:lang w:val="pl-PL" w:eastAsia="en-US"/>
        </w:rPr>
        <w:t>.</w:t>
      </w:r>
      <w:r w:rsidRPr="00D419FC">
        <w:rPr>
          <w:rFonts w:asciiTheme="majorHAnsi" w:eastAsia="Calibri" w:hAnsiTheme="majorHAnsi" w:cstheme="majorHAnsi"/>
          <w:color w:val="FF0000"/>
          <w:lang w:val="pl-PL" w:eastAsia="en-US"/>
        </w:rPr>
        <w:t xml:space="preserve"> </w:t>
      </w:r>
      <w:r w:rsidRPr="00D419FC">
        <w:rPr>
          <w:rFonts w:asciiTheme="majorHAnsi" w:eastAsia="Calibri" w:hAnsiTheme="majorHAnsi" w:cstheme="majorHAnsi"/>
          <w:lang w:val="pl-PL" w:eastAsia="en-US"/>
        </w:rPr>
        <w:t xml:space="preserve">Przez środki komunikacji elektronicznej rozumie się środki komunikacji elektronicznej zdefiniowane w ustawie z dnia 18 lipca 2002 r. o świadczeniu usług drogą elektroniczną (t.j. Dz. U. z 2020 r., poz. 344). </w:t>
      </w:r>
      <w:bookmarkStart w:id="27" w:name="_Hlk66119211"/>
      <w:r w:rsidRPr="00D419FC">
        <w:rPr>
          <w:rFonts w:asciiTheme="majorHAnsi" w:eastAsia="Calibri" w:hAnsiTheme="majorHAnsi" w:cstheme="majorHAnsi"/>
          <w:lang w:val="pl-PL" w:eastAsia="en-US"/>
        </w:rPr>
        <w:t xml:space="preserve">Zamawiający dopuszcza komunikację  za pośrednictwem poczty elektronicznej. Adres poczty elektronicznej osoby uprawnionej do kontaktu z Wykonawcami: </w:t>
      </w:r>
      <w:hyperlink r:id="rId23" w:history="1">
        <w:r w:rsidRPr="00D419FC">
          <w:rPr>
            <w:rFonts w:asciiTheme="majorHAnsi" w:eastAsia="Calibri" w:hAnsiTheme="majorHAnsi" w:cstheme="majorHAnsi"/>
            <w:color w:val="0000FF"/>
            <w:u w:val="single"/>
            <w:lang w:val="pl-PL" w:eastAsia="en-US"/>
          </w:rPr>
          <w:t>magdalena.pawlicka@dopiewo.pl</w:t>
        </w:r>
      </w:hyperlink>
    </w:p>
    <w:bookmarkEnd w:id="27"/>
    <w:p w14:paraId="43EEC460" w14:textId="77777777" w:rsidR="004D649D" w:rsidRPr="00D419FC" w:rsidRDefault="004D649D" w:rsidP="006C0E63">
      <w:pPr>
        <w:numPr>
          <w:ilvl w:val="0"/>
          <w:numId w:val="14"/>
        </w:numPr>
        <w:spacing w:line="319" w:lineRule="auto"/>
        <w:ind w:left="284" w:hanging="284"/>
        <w:jc w:val="both"/>
        <w:rPr>
          <w:rFonts w:asciiTheme="majorHAnsi" w:hAnsiTheme="majorHAnsi" w:cstheme="majorHAnsi"/>
        </w:rPr>
      </w:pPr>
      <w:r w:rsidRPr="00D419FC">
        <w:rPr>
          <w:rFonts w:asciiTheme="majorHAnsi" w:hAnsiTheme="majorHAnsi" w:cstheme="maj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39F061BB" w14:textId="77777777" w:rsidR="004D649D" w:rsidRPr="00D419FC" w:rsidRDefault="004D649D" w:rsidP="004D649D">
      <w:pPr>
        <w:spacing w:line="319" w:lineRule="auto"/>
        <w:ind w:left="284"/>
        <w:jc w:val="both"/>
        <w:rPr>
          <w:rFonts w:asciiTheme="majorHAnsi" w:hAnsiTheme="majorHAnsi" w:cstheme="majorHAnsi"/>
        </w:rPr>
      </w:pPr>
      <w:r w:rsidRPr="00D419FC">
        <w:rPr>
          <w:rFonts w:asciiTheme="majorHAnsi" w:hAnsiTheme="majorHAnsi" w:cstheme="majorHAnsi"/>
        </w:rPr>
        <w:t>Ofertę, a także oświadczenia, o jakich mowa w Rozdziale X ust. 1 SWZ składa się pod rygorem nieważności, w formie elektronicznej lub w postaci elektronicznej opatrzonej podpisem zaufanym lub podpisem osobistym.</w:t>
      </w:r>
    </w:p>
    <w:p w14:paraId="55E20804" w14:textId="77777777" w:rsidR="004D649D" w:rsidRPr="00D419FC" w:rsidRDefault="004D649D" w:rsidP="006C0E63">
      <w:pPr>
        <w:numPr>
          <w:ilvl w:val="0"/>
          <w:numId w:val="14"/>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Postępowanie prowadzone jest w języku polskim.</w:t>
      </w:r>
    </w:p>
    <w:p w14:paraId="5B5A6D6C" w14:textId="77777777" w:rsidR="004D649D" w:rsidRPr="00D419FC" w:rsidRDefault="004D649D" w:rsidP="006C0E63">
      <w:pPr>
        <w:numPr>
          <w:ilvl w:val="0"/>
          <w:numId w:val="14"/>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Występuje limit objętości plików lub spakowanych folderów w zakresie całej oferty do ilości 10 plików lub spakowanych folderów (pliki można spakować zgodnie z pkt 8) przy maksymalnej wielkości 150 MB.</w:t>
      </w:r>
    </w:p>
    <w:p w14:paraId="3724BE9F" w14:textId="77777777" w:rsidR="004D649D" w:rsidRPr="00D419FC" w:rsidRDefault="004D649D" w:rsidP="006C0E63">
      <w:pPr>
        <w:numPr>
          <w:ilvl w:val="0"/>
          <w:numId w:val="14"/>
        </w:numPr>
        <w:pBdr>
          <w:top w:val="nil"/>
          <w:left w:val="nil"/>
          <w:bottom w:val="nil"/>
          <w:right w:val="nil"/>
          <w:between w:val="nil"/>
        </w:pBdr>
        <w:spacing w:after="200"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17B1B34E" w14:textId="77777777" w:rsidR="004D649D" w:rsidRPr="00D419FC" w:rsidRDefault="004D649D" w:rsidP="006C0E63">
      <w:pPr>
        <w:numPr>
          <w:ilvl w:val="0"/>
          <w:numId w:val="14"/>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lastRenderedPageBreak/>
        <w:t xml:space="preserve"> W przypadku większych plików zaleca się skorzystanie z instrukcji pakowania plików, dostępnej na platformazakupowa.pl.</w:t>
      </w:r>
    </w:p>
    <w:p w14:paraId="17386D23" w14:textId="77777777" w:rsidR="004D649D" w:rsidRPr="00D419FC" w:rsidRDefault="004D649D" w:rsidP="006C0E63">
      <w:pPr>
        <w:numPr>
          <w:ilvl w:val="0"/>
          <w:numId w:val="14"/>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Czas wyświetlany na platformazakupowa.pl synchronizuje się automatycznie z serwerem Głównego Urzędu Miar.</w:t>
      </w:r>
    </w:p>
    <w:p w14:paraId="6ABF9B39" w14:textId="77777777" w:rsidR="004D649D" w:rsidRPr="00D419FC" w:rsidRDefault="004D649D" w:rsidP="006C0E63">
      <w:pPr>
        <w:numPr>
          <w:ilvl w:val="0"/>
          <w:numId w:val="14"/>
        </w:numPr>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3B2CCCC" w14:textId="77777777" w:rsidR="004D649D" w:rsidRPr="00D419FC" w:rsidRDefault="004D649D" w:rsidP="006C0E63">
      <w:pPr>
        <w:numPr>
          <w:ilvl w:val="0"/>
          <w:numId w:val="14"/>
        </w:numPr>
        <w:spacing w:line="319" w:lineRule="auto"/>
        <w:ind w:left="284" w:hanging="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4">
        <w:r w:rsidRPr="00D419FC">
          <w:rPr>
            <w:rFonts w:asciiTheme="majorHAnsi" w:eastAsia="Calibri" w:hAnsiTheme="majorHAnsi" w:cstheme="majorHAnsi"/>
            <w:u w:val="single"/>
            <w:lang w:val="pl-PL" w:eastAsia="en-US"/>
          </w:rPr>
          <w:t>https://platformazakupowa.pl/strona/45-instrukcje</w:t>
        </w:r>
      </w:hyperlink>
    </w:p>
    <w:p w14:paraId="0D6787F4" w14:textId="77777777" w:rsidR="004D649D" w:rsidRPr="00D419FC" w:rsidRDefault="004D649D" w:rsidP="006C0E63">
      <w:pPr>
        <w:numPr>
          <w:ilvl w:val="0"/>
          <w:numId w:val="14"/>
        </w:numPr>
        <w:pBdr>
          <w:top w:val="nil"/>
          <w:left w:val="nil"/>
          <w:bottom w:val="nil"/>
          <w:right w:val="nil"/>
          <w:between w:val="nil"/>
        </w:pBdr>
        <w:spacing w:line="319" w:lineRule="auto"/>
        <w:ind w:left="284" w:hanging="284"/>
        <w:jc w:val="both"/>
        <w:rPr>
          <w:rFonts w:asciiTheme="majorHAnsi" w:hAnsiTheme="majorHAnsi" w:cstheme="majorHAnsi"/>
        </w:rPr>
      </w:pPr>
      <w:r w:rsidRPr="00D419FC">
        <w:rPr>
          <w:rFonts w:asciiTheme="majorHAnsi" w:hAnsiTheme="majorHAnsi" w:cstheme="majorHAnsi"/>
        </w:rPr>
        <w:t xml:space="preserve">Zamawiający, określa niezbędne wymagania sprzętowo - aplikacyjne umożliwiające pracę na </w:t>
      </w:r>
      <w:hyperlink r:id="rId25">
        <w:r w:rsidRPr="00D419FC">
          <w:rPr>
            <w:rFonts w:asciiTheme="majorHAnsi" w:hAnsiTheme="majorHAnsi" w:cstheme="majorHAnsi"/>
            <w:u w:val="single"/>
          </w:rPr>
          <w:t>platformazakupowa.pl</w:t>
        </w:r>
      </w:hyperlink>
      <w:r w:rsidRPr="00D419FC">
        <w:rPr>
          <w:rFonts w:asciiTheme="majorHAnsi" w:hAnsiTheme="majorHAnsi" w:cstheme="majorHAnsi"/>
        </w:rPr>
        <w:t>, tj.:</w:t>
      </w:r>
    </w:p>
    <w:p w14:paraId="57D746F3" w14:textId="77777777" w:rsidR="004D649D" w:rsidRPr="00D419FC" w:rsidRDefault="004D649D" w:rsidP="006C0E63">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stały dostęp do sieci Internet o gwarantowanej przepustowości nie mniejszej niż 512 kb/s,</w:t>
      </w:r>
    </w:p>
    <w:p w14:paraId="78C9B1AA" w14:textId="77777777" w:rsidR="004D649D" w:rsidRPr="00D419FC" w:rsidRDefault="004D649D" w:rsidP="006C0E63">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6CB1BB58" w14:textId="77777777" w:rsidR="004D649D" w:rsidRPr="00D419FC" w:rsidRDefault="004D649D" w:rsidP="006C0E63">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zainstalowana dowolna przeglądarka internetowa, w przypadku Internet Explorer minimalnie wersja 10 0.,</w:t>
      </w:r>
    </w:p>
    <w:p w14:paraId="796D1115" w14:textId="77777777" w:rsidR="004D649D" w:rsidRPr="00D419FC" w:rsidRDefault="004D649D" w:rsidP="006C0E63">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włączona obsługa JavaScript,</w:t>
      </w:r>
    </w:p>
    <w:p w14:paraId="6835450B" w14:textId="77777777" w:rsidR="004D649D" w:rsidRPr="00D419FC" w:rsidRDefault="004D649D" w:rsidP="006C0E63">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zainstalowany program Adobe Acrobat Reader lub inny obsługujący format plików .pdf,</w:t>
      </w:r>
    </w:p>
    <w:p w14:paraId="5EA69EEC" w14:textId="77777777" w:rsidR="004D649D" w:rsidRPr="00D419FC" w:rsidRDefault="004D649D" w:rsidP="006C0E63">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Platformazakupowa.pl działa według standardu przyjętego w komunikacji sieciowej - kodowanie UTF8,</w:t>
      </w:r>
    </w:p>
    <w:p w14:paraId="392B9B1A" w14:textId="77777777" w:rsidR="004D649D" w:rsidRPr="00D419FC" w:rsidRDefault="004D649D" w:rsidP="006C0E63">
      <w:pPr>
        <w:numPr>
          <w:ilvl w:val="1"/>
          <w:numId w:val="11"/>
        </w:numPr>
        <w:spacing w:line="319" w:lineRule="auto"/>
        <w:ind w:left="284" w:hanging="284"/>
        <w:jc w:val="both"/>
        <w:rPr>
          <w:rFonts w:asciiTheme="majorHAnsi" w:hAnsiTheme="majorHAnsi" w:cstheme="majorHAnsi"/>
        </w:rPr>
      </w:pPr>
      <w:r w:rsidRPr="00D419FC">
        <w:rPr>
          <w:rFonts w:asciiTheme="majorHAnsi" w:hAnsiTheme="majorHAnsi" w:cstheme="majorHAnsi"/>
        </w:rPr>
        <w:t>Oznaczenie czasu odbioru danych przez platformę zakupową stanowi datę oraz dokładny czas (hh:mm:ss) generowany wg. czasu lokalnego serwera synchronizowanego z zegarem Głównego Urzędu Miar.</w:t>
      </w:r>
    </w:p>
    <w:p w14:paraId="58EA0657" w14:textId="77777777" w:rsidR="004D649D" w:rsidRPr="00D419FC" w:rsidRDefault="004D649D" w:rsidP="006C0E63">
      <w:pPr>
        <w:numPr>
          <w:ilvl w:val="0"/>
          <w:numId w:val="14"/>
        </w:numPr>
        <w:pBdr>
          <w:top w:val="nil"/>
          <w:left w:val="nil"/>
          <w:bottom w:val="nil"/>
          <w:right w:val="nil"/>
          <w:between w:val="nil"/>
        </w:pBdr>
        <w:spacing w:line="319" w:lineRule="auto"/>
        <w:ind w:left="284" w:hanging="284"/>
        <w:jc w:val="both"/>
        <w:rPr>
          <w:rFonts w:asciiTheme="majorHAnsi" w:eastAsia="Calibri" w:hAnsiTheme="majorHAnsi" w:cstheme="majorHAnsi"/>
        </w:rPr>
      </w:pPr>
      <w:r w:rsidRPr="00D419FC">
        <w:rPr>
          <w:rFonts w:asciiTheme="majorHAnsi" w:hAnsiTheme="majorHAnsi" w:cstheme="majorHAnsi"/>
          <w:bCs/>
        </w:rPr>
        <w:t xml:space="preserve">Zamawiający nie ponosi odpowiedzialności za złożenie oferty w sposób niezgodny z Instrukcją korzystania </w:t>
      </w:r>
      <w:r w:rsidRPr="00D419FC">
        <w:rPr>
          <w:rFonts w:asciiTheme="majorHAnsi" w:hAnsiTheme="majorHAnsi" w:cstheme="majorHAnsi"/>
          <w:b/>
        </w:rPr>
        <w:t xml:space="preserve">z </w:t>
      </w:r>
      <w:hyperlink r:id="rId26">
        <w:r w:rsidRPr="00D419FC">
          <w:rPr>
            <w:rFonts w:asciiTheme="majorHAnsi" w:hAnsiTheme="majorHAnsi" w:cstheme="majorHAnsi"/>
            <w:b/>
            <w:u w:val="single"/>
          </w:rPr>
          <w:t>platformazakupowa.pl</w:t>
        </w:r>
      </w:hyperlink>
      <w:r w:rsidRPr="00D419FC">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250225E7" w14:textId="77777777" w:rsidR="004D649D" w:rsidRPr="00D419FC" w:rsidRDefault="004D649D" w:rsidP="004D649D">
      <w:pPr>
        <w:pBdr>
          <w:top w:val="nil"/>
          <w:left w:val="nil"/>
          <w:bottom w:val="nil"/>
          <w:right w:val="nil"/>
          <w:between w:val="nil"/>
        </w:pBdr>
        <w:spacing w:line="319" w:lineRule="auto"/>
        <w:ind w:left="284"/>
        <w:jc w:val="both"/>
        <w:rPr>
          <w:rFonts w:asciiTheme="majorHAnsi" w:hAnsiTheme="majorHAnsi" w:cstheme="majorHAnsi"/>
        </w:rPr>
      </w:pPr>
      <w:r w:rsidRPr="00D419FC">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5E74D0C7" w14:textId="77777777" w:rsidR="004D649D" w:rsidRPr="00D419FC" w:rsidRDefault="004D649D" w:rsidP="004D649D">
      <w:pPr>
        <w:jc w:val="both"/>
        <w:rPr>
          <w:rFonts w:asciiTheme="majorHAnsi" w:hAnsiTheme="majorHAnsi" w:cstheme="majorHAnsi"/>
        </w:rPr>
      </w:pPr>
    </w:p>
    <w:p w14:paraId="427A5588" w14:textId="77777777" w:rsidR="004D649D" w:rsidRPr="00D419FC" w:rsidRDefault="004D649D" w:rsidP="004D649D">
      <w:pPr>
        <w:spacing w:after="200"/>
        <w:contextualSpacing/>
        <w:jc w:val="both"/>
        <w:rPr>
          <w:rFonts w:asciiTheme="majorHAnsi" w:eastAsia="Calibri" w:hAnsiTheme="majorHAnsi" w:cstheme="majorHAnsi"/>
          <w:b/>
          <w:bCs/>
          <w:u w:val="single"/>
          <w:lang w:val="pl-PL" w:eastAsia="en-US"/>
        </w:rPr>
      </w:pPr>
      <w:r w:rsidRPr="00D419FC">
        <w:rPr>
          <w:rFonts w:asciiTheme="majorHAnsi" w:eastAsia="Calibri" w:hAnsiTheme="majorHAnsi" w:cstheme="majorHAnsi"/>
          <w:b/>
          <w:bCs/>
          <w:u w:val="single"/>
          <w:lang w:val="pl-PL" w:eastAsia="en-US"/>
        </w:rPr>
        <w:t>14. Sposób komunikowania się Zamawiającego z wykonawcami (dotyczy złożenia oferty):</w:t>
      </w:r>
    </w:p>
    <w:p w14:paraId="6A302A2E" w14:textId="77777777" w:rsidR="004D649D" w:rsidRPr="00D419FC" w:rsidRDefault="004D649D" w:rsidP="006C0E63">
      <w:pPr>
        <w:numPr>
          <w:ilvl w:val="3"/>
          <w:numId w:val="28"/>
        </w:numPr>
        <w:tabs>
          <w:tab w:val="left" w:pos="284"/>
        </w:tabs>
        <w:ind w:left="284" w:hanging="426"/>
        <w:contextualSpacing/>
        <w:jc w:val="both"/>
        <w:rPr>
          <w:rFonts w:asciiTheme="majorHAnsi" w:eastAsia="Calibri" w:hAnsiTheme="majorHAnsi" w:cstheme="majorHAnsi"/>
          <w:lang w:val="pl-PL" w:eastAsia="en-US"/>
        </w:rPr>
      </w:pPr>
      <w:bookmarkStart w:id="28" w:name="_Hlk66973478"/>
      <w:r w:rsidRPr="00D419FC">
        <w:rPr>
          <w:rFonts w:asciiTheme="majorHAnsi" w:eastAsia="Calibri" w:hAnsiTheme="majorHAnsi" w:cstheme="majorHAnsi"/>
          <w:lang w:val="pl-PL" w:eastAsia="en-US"/>
        </w:rPr>
        <w:t>Zaleca się, aby przed rozpoczęciem składania oferty</w:t>
      </w:r>
      <w:r w:rsidRPr="00D419FC">
        <w:rPr>
          <w:rFonts w:asciiTheme="majorHAnsi" w:eastAsia="Calibri" w:hAnsiTheme="majorHAnsi" w:cstheme="majorHAnsi"/>
          <w:i/>
          <w:iCs/>
          <w:lang w:val="pl-PL" w:eastAsia="en-US"/>
        </w:rPr>
        <w:t xml:space="preserve"> </w:t>
      </w:r>
      <w:r w:rsidRPr="00D419FC">
        <w:rPr>
          <w:rFonts w:asciiTheme="majorHAnsi" w:eastAsia="Calibri" w:hAnsiTheme="majorHAnsi" w:cstheme="majorHAnsi"/>
          <w:lang w:val="pl-PL" w:eastAsia="en-US"/>
        </w:rPr>
        <w:t>wykonawca zalogował się do systemu, a jeżeli nie posiada konta, założył bezpłatne konto.</w:t>
      </w:r>
    </w:p>
    <w:p w14:paraId="54CF1681" w14:textId="77777777" w:rsidR="004D649D" w:rsidRPr="00D419FC" w:rsidRDefault="004D649D" w:rsidP="006C0E63">
      <w:pPr>
        <w:numPr>
          <w:ilvl w:val="3"/>
          <w:numId w:val="28"/>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lastRenderedPageBreak/>
        <w:t xml:space="preserve">Wykonawca składa ofertę za pośrednictwem </w:t>
      </w:r>
      <w:r w:rsidRPr="00D419FC">
        <w:rPr>
          <w:rFonts w:asciiTheme="majorHAnsi" w:eastAsia="Calibri" w:hAnsiTheme="majorHAnsi" w:cstheme="majorHAnsi"/>
          <w:i/>
          <w:iCs/>
          <w:lang w:val="pl-PL" w:eastAsia="en-US"/>
        </w:rPr>
        <w:t>Formularza</w:t>
      </w:r>
      <w:r w:rsidRPr="00D419FC">
        <w:rPr>
          <w:rFonts w:asciiTheme="majorHAnsi" w:eastAsia="Calibri" w:hAnsiTheme="majorHAnsi" w:cstheme="majorHAnsi"/>
          <w:lang w:val="pl-PL" w:eastAsia="en-US"/>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279F2D01" w14:textId="77777777" w:rsidR="004D649D" w:rsidRPr="00D419FC" w:rsidRDefault="004D649D" w:rsidP="006C0E63">
      <w:pPr>
        <w:numPr>
          <w:ilvl w:val="3"/>
          <w:numId w:val="28"/>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208E468C" w14:textId="77777777" w:rsidR="004D649D" w:rsidRPr="00D419FC" w:rsidRDefault="004D649D" w:rsidP="006C0E63">
      <w:pPr>
        <w:numPr>
          <w:ilvl w:val="3"/>
          <w:numId w:val="28"/>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Zaleca się, aby każdy dokument zawierający tajemnicę przedsiębiorstwa został zamieszczony w odrębnym pliku.</w:t>
      </w:r>
    </w:p>
    <w:p w14:paraId="0D3531C5" w14:textId="77777777" w:rsidR="004D649D" w:rsidRPr="00D419FC" w:rsidRDefault="004D649D" w:rsidP="006C0E63">
      <w:pPr>
        <w:numPr>
          <w:ilvl w:val="3"/>
          <w:numId w:val="28"/>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Po wypełnieniu </w:t>
      </w:r>
      <w:r w:rsidRPr="00D419FC">
        <w:rPr>
          <w:rFonts w:asciiTheme="majorHAnsi" w:eastAsia="Calibri" w:hAnsiTheme="majorHAnsi" w:cstheme="majorHAnsi"/>
          <w:i/>
          <w:iCs/>
          <w:lang w:val="pl-PL" w:eastAsia="en-US"/>
        </w:rPr>
        <w:t>Formularza</w:t>
      </w:r>
      <w:r w:rsidRPr="00D419FC">
        <w:rPr>
          <w:rFonts w:asciiTheme="majorHAnsi" w:eastAsia="Calibri" w:hAnsiTheme="majorHAnsi" w:cstheme="majorHAnsi"/>
          <w:lang w:val="pl-PL" w:eastAsia="en-US"/>
        </w:rPr>
        <w:t xml:space="preserve"> i załadowaniu wszystkich wymaganych załączników należy kliknąć przycisk „Przejdź do podsumowania”.</w:t>
      </w:r>
    </w:p>
    <w:p w14:paraId="4CC2FBED" w14:textId="77777777" w:rsidR="004D649D" w:rsidRPr="00D419FC" w:rsidRDefault="004D649D" w:rsidP="006C0E63">
      <w:pPr>
        <w:numPr>
          <w:ilvl w:val="3"/>
          <w:numId w:val="28"/>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 następnym kroku składania oferty należy sprawdzić poprawność złożonej oferty, załączonych plików oraz ich ilości.</w:t>
      </w:r>
    </w:p>
    <w:p w14:paraId="6F479720" w14:textId="77777777" w:rsidR="004D649D" w:rsidRPr="00D419FC" w:rsidRDefault="004D649D" w:rsidP="006C0E63">
      <w:pPr>
        <w:numPr>
          <w:ilvl w:val="3"/>
          <w:numId w:val="28"/>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Aby zakończyć etap składania oferty należy kliknąć przycisk „Złóż ofertę”. Za datę przekazania oferty przyjmuje się datę jej przekazania poprzez kliknięcie przycisku „Złóż ofertę” i wyświetlaniu komunikatu, że oferta została złożona.</w:t>
      </w:r>
    </w:p>
    <w:p w14:paraId="287D9346" w14:textId="77777777" w:rsidR="004D649D" w:rsidRPr="00D419FC" w:rsidRDefault="004D649D" w:rsidP="006C0E63">
      <w:pPr>
        <w:numPr>
          <w:ilvl w:val="3"/>
          <w:numId w:val="28"/>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7487A697" w14:textId="77777777" w:rsidR="004D649D" w:rsidRPr="00D419FC" w:rsidRDefault="004D649D" w:rsidP="006C0E63">
      <w:pPr>
        <w:numPr>
          <w:ilvl w:val="3"/>
          <w:numId w:val="28"/>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Wykonawca może przed upływem terminu do składania ofert wycofać ofertę za pośrednictwem Formularza składania oferty.</w:t>
      </w:r>
    </w:p>
    <w:p w14:paraId="130ED79C" w14:textId="77777777" w:rsidR="004D649D" w:rsidRPr="00D419FC" w:rsidRDefault="004D649D" w:rsidP="006C0E63">
      <w:pPr>
        <w:numPr>
          <w:ilvl w:val="3"/>
          <w:numId w:val="28"/>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Z uwagi na to, że oferta jest szyfrowana nie można jej edytować. Przez zmianę oferty rozumie się złożenie nowej oferty i wycofanie poprzedniej, jednak należy to zrobić przed upływem terminu składania ofert w postępowaniu.</w:t>
      </w:r>
    </w:p>
    <w:p w14:paraId="3B722CC0" w14:textId="77777777" w:rsidR="004D649D" w:rsidRPr="00D419FC" w:rsidRDefault="004D649D" w:rsidP="006C0E63">
      <w:pPr>
        <w:numPr>
          <w:ilvl w:val="3"/>
          <w:numId w:val="28"/>
        </w:numPr>
        <w:tabs>
          <w:tab w:val="left" w:pos="284"/>
        </w:tabs>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Jeśli wykonawca składający ofertę lub wniosek jest zautoryzowany (zalogowany), to wycofanie oferty następuje od razu po złożeniu nowej oferty.</w:t>
      </w:r>
    </w:p>
    <w:p w14:paraId="262B9A9E" w14:textId="77777777" w:rsidR="004D649D" w:rsidRPr="00D419FC" w:rsidRDefault="004D649D" w:rsidP="006C0E63">
      <w:pPr>
        <w:numPr>
          <w:ilvl w:val="3"/>
          <w:numId w:val="28"/>
        </w:numPr>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Jeżeli oferta lub wniosek składana jest przez niezautoryzowanego wykonawcę (niezalogowany lub nieposiadający konta) to wycofanie oferty musi być przez niego potwierdzone:</w:t>
      </w:r>
    </w:p>
    <w:p w14:paraId="71D76335" w14:textId="77777777" w:rsidR="004D649D" w:rsidRPr="00D419FC" w:rsidRDefault="004D649D" w:rsidP="004D649D">
      <w:pPr>
        <w:tabs>
          <w:tab w:val="left" w:pos="284"/>
        </w:tabs>
        <w:spacing w:after="200"/>
        <w:ind w:left="284"/>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13.1. przez kliknięcie w link wysłany w wiadomości e-mail, który musi być zgodny z adres email podanym podczas pierwotnego składania oferty lub</w:t>
      </w:r>
    </w:p>
    <w:p w14:paraId="6F05D0DA" w14:textId="77777777" w:rsidR="004D649D" w:rsidRPr="00D419FC" w:rsidRDefault="004D649D" w:rsidP="004D649D">
      <w:pPr>
        <w:tabs>
          <w:tab w:val="left" w:pos="284"/>
        </w:tabs>
        <w:spacing w:after="20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ab/>
        <w:t>13.2. zalogowanie i kliknięcie w przycisk „Potwierdź ofertę”.</w:t>
      </w:r>
    </w:p>
    <w:p w14:paraId="4D2A2AEA" w14:textId="77777777" w:rsidR="004D649D" w:rsidRPr="00D419FC" w:rsidRDefault="004D649D" w:rsidP="004D649D">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14. Potwierdzeniem wycofania oferty w przypadku ust. 13.1 jest data potwierdzenia akcji przez kliknięcia w przycisk „Wycofaj ofertę”.</w:t>
      </w:r>
    </w:p>
    <w:p w14:paraId="65BD2640" w14:textId="77777777" w:rsidR="004D649D" w:rsidRPr="00D419FC" w:rsidRDefault="004D649D" w:rsidP="004D649D">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15. Wycofanie oferty lub wniosku możliwe jest do zakończeniu terminu składania ofert  w postępowaniu.</w:t>
      </w:r>
    </w:p>
    <w:p w14:paraId="24715DE3" w14:textId="77777777" w:rsidR="004D649D" w:rsidRPr="00D419FC" w:rsidRDefault="004D649D" w:rsidP="004D649D">
      <w:pPr>
        <w:tabs>
          <w:tab w:val="left" w:pos="284"/>
        </w:tabs>
        <w:spacing w:after="200"/>
        <w:ind w:left="284" w:hanging="426"/>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16. Wycofanie złożonej oferty powoduje, że zamawiający nie będzie miał możliwości zapoznania się z nią po upływie terminu składania ofert w postępowaniu.</w:t>
      </w:r>
    </w:p>
    <w:p w14:paraId="2C2B91E0" w14:textId="77777777" w:rsidR="004D649D" w:rsidRPr="00D419FC" w:rsidRDefault="004D649D" w:rsidP="006C0E63">
      <w:pPr>
        <w:numPr>
          <w:ilvl w:val="0"/>
          <w:numId w:val="30"/>
        </w:numPr>
        <w:tabs>
          <w:tab w:val="left" w:pos="284"/>
        </w:tabs>
        <w:spacing w:after="200"/>
        <w:ind w:hanging="862"/>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Wykonawca po upływie terminu składania ofert nie może dokonać zmiany złożonej oferty.</w:t>
      </w:r>
    </w:p>
    <w:bookmarkEnd w:id="28"/>
    <w:p w14:paraId="1E8811FF" w14:textId="77777777" w:rsidR="004D649D" w:rsidRPr="00D419FC" w:rsidRDefault="004D649D" w:rsidP="004D649D">
      <w:pPr>
        <w:tabs>
          <w:tab w:val="left" w:pos="284"/>
        </w:tabs>
        <w:spacing w:after="200"/>
        <w:ind w:left="-142"/>
        <w:contextualSpacing/>
        <w:jc w:val="both"/>
        <w:rPr>
          <w:rFonts w:asciiTheme="majorHAnsi" w:eastAsia="Calibri" w:hAnsiTheme="majorHAnsi" w:cstheme="majorHAnsi"/>
          <w:color w:val="FF0000"/>
          <w:lang w:val="pl-PL" w:eastAsia="en-US"/>
        </w:rPr>
      </w:pPr>
    </w:p>
    <w:p w14:paraId="65273262" w14:textId="77777777" w:rsidR="004D649D" w:rsidRPr="00D419FC" w:rsidRDefault="004D649D" w:rsidP="004D649D">
      <w:pPr>
        <w:tabs>
          <w:tab w:val="left" w:pos="284"/>
        </w:tabs>
        <w:spacing w:after="200"/>
        <w:ind w:left="-142"/>
        <w:contextualSpacing/>
        <w:jc w:val="both"/>
        <w:rPr>
          <w:rFonts w:asciiTheme="majorHAnsi" w:eastAsia="Calibri" w:hAnsiTheme="majorHAnsi" w:cstheme="majorHAnsi"/>
          <w:b/>
          <w:bCs/>
          <w:u w:val="single"/>
          <w:lang w:val="pl-PL" w:eastAsia="en-US"/>
        </w:rPr>
      </w:pPr>
      <w:r w:rsidRPr="00D419FC">
        <w:rPr>
          <w:rFonts w:asciiTheme="majorHAnsi" w:eastAsia="Calibri" w:hAnsiTheme="majorHAnsi" w:cstheme="majorHAnsi"/>
          <w:b/>
          <w:bCs/>
          <w:u w:val="single"/>
          <w:lang w:val="pl-PL" w:eastAsia="en-US"/>
        </w:rPr>
        <w:t>15. Sposób komunikowania się Zamawiającego z wykonawcami (nie dotyczy składania ofert)</w:t>
      </w:r>
    </w:p>
    <w:p w14:paraId="2BC4D622" w14:textId="77777777" w:rsidR="004D649D" w:rsidRPr="00D419FC" w:rsidRDefault="004D649D" w:rsidP="006C0E63">
      <w:pPr>
        <w:numPr>
          <w:ilvl w:val="3"/>
          <w:numId w:val="29"/>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lastRenderedPageBreak/>
        <w:t xml:space="preserve">Składanie dokumentów, oświadczeń, wniosków (innych niż wnioski o dopuszczenie do udziału w postępowaniu), zawiadomień, zapytań oraz przekazywanie informacji odbywa się elektronicznie za pośrednictwem platformazakupowa.pl i formularza </w:t>
      </w:r>
      <w:r w:rsidRPr="00D419FC">
        <w:rPr>
          <w:rFonts w:asciiTheme="majorHAnsi" w:eastAsia="Calibri" w:hAnsiTheme="majorHAnsi" w:cstheme="majorHAnsi"/>
          <w:i/>
          <w:iCs/>
          <w:lang w:val="pl-PL" w:eastAsia="en-US"/>
        </w:rPr>
        <w:t>Wyślij wiadomość</w:t>
      </w:r>
      <w:r w:rsidRPr="00D419FC">
        <w:rPr>
          <w:rFonts w:asciiTheme="majorHAnsi" w:eastAsia="Calibri" w:hAnsiTheme="majorHAnsi" w:cstheme="majorHAnsi"/>
          <w:lang w:val="pl-PL" w:eastAsia="en-US"/>
        </w:rPr>
        <w:t xml:space="preserve">. </w:t>
      </w:r>
    </w:p>
    <w:p w14:paraId="3957ABD8" w14:textId="77777777" w:rsidR="004D649D" w:rsidRPr="00D419FC" w:rsidRDefault="004D649D" w:rsidP="006C0E63">
      <w:pPr>
        <w:numPr>
          <w:ilvl w:val="3"/>
          <w:numId w:val="29"/>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Za datę przekazania (wpływu) dokumentów, oświadczeń, wniosków, zawiadomień oraz informacji przyjmuje się datę ich przesłania za pośrednictwem </w:t>
      </w:r>
      <w:hyperlink r:id="rId27"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poprzez kliknięcie przycisku  „Wyślij wiadomość do zamawiającego” po których pojawi się komunikat, że wiadomość została wysłana do zamawiającego.</w:t>
      </w:r>
    </w:p>
    <w:p w14:paraId="736860F9" w14:textId="77777777" w:rsidR="004D649D" w:rsidRPr="00D419FC" w:rsidRDefault="004D649D" w:rsidP="006C0E63">
      <w:pPr>
        <w:numPr>
          <w:ilvl w:val="3"/>
          <w:numId w:val="29"/>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Zamawiający będzie przekazywał wykonawcom informacje w formie elektronicznej za pośrednictwem </w:t>
      </w:r>
      <w:hyperlink r:id="rId28"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9" w:history="1">
        <w:r w:rsidRPr="00D419FC">
          <w:rPr>
            <w:rFonts w:asciiTheme="majorHAnsi" w:eastAsia="Calibri" w:hAnsiTheme="majorHAnsi" w:cstheme="majorHAnsi"/>
            <w:u w:val="single"/>
            <w:lang w:val="pl-PL" w:eastAsia="en-US"/>
          </w:rPr>
          <w:t>platformazakupowa.pl</w:t>
        </w:r>
      </w:hyperlink>
      <w:r w:rsidRPr="00D419FC">
        <w:rPr>
          <w:rFonts w:asciiTheme="majorHAnsi" w:eastAsia="Calibri" w:hAnsiTheme="majorHAnsi" w:cstheme="majorHAnsi"/>
          <w:lang w:val="pl-PL" w:eastAsia="en-US"/>
        </w:rPr>
        <w:t xml:space="preserve"> do konkretnego wykonawcy.</w:t>
      </w:r>
    </w:p>
    <w:p w14:paraId="07E6E33A" w14:textId="4354BF71" w:rsidR="00A435AB" w:rsidRPr="000D078A" w:rsidRDefault="004D649D" w:rsidP="000D078A">
      <w:pPr>
        <w:numPr>
          <w:ilvl w:val="3"/>
          <w:numId w:val="29"/>
        </w:numPr>
        <w:tabs>
          <w:tab w:val="left" w:pos="284"/>
        </w:tabs>
        <w:ind w:left="328" w:hanging="47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7928508" w14:textId="77777777" w:rsidR="00A435AB" w:rsidRPr="00D419FC" w:rsidRDefault="00A435AB" w:rsidP="004D649D">
      <w:pPr>
        <w:pBdr>
          <w:top w:val="nil"/>
          <w:left w:val="nil"/>
          <w:bottom w:val="nil"/>
          <w:right w:val="nil"/>
          <w:between w:val="nil"/>
        </w:pBdr>
        <w:spacing w:line="319" w:lineRule="auto"/>
        <w:jc w:val="both"/>
        <w:rPr>
          <w:rFonts w:asciiTheme="majorHAnsi" w:eastAsia="Calibri" w:hAnsiTheme="majorHAnsi" w:cstheme="majorHAnsi"/>
        </w:rPr>
      </w:pPr>
    </w:p>
    <w:p w14:paraId="6F00F22B" w14:textId="0299174B" w:rsidR="004D649D" w:rsidRPr="00D419FC" w:rsidRDefault="00A829C3" w:rsidP="00A829C3">
      <w:pPr>
        <w:pBdr>
          <w:top w:val="nil"/>
          <w:left w:val="nil"/>
          <w:bottom w:val="nil"/>
          <w:right w:val="nil"/>
          <w:between w:val="nil"/>
        </w:pBdr>
        <w:spacing w:after="200" w:line="319" w:lineRule="auto"/>
        <w:contextualSpacing/>
        <w:jc w:val="both"/>
        <w:rPr>
          <w:rFonts w:asciiTheme="majorHAnsi" w:eastAsia="Calibri" w:hAnsiTheme="majorHAnsi" w:cstheme="majorHAnsi"/>
          <w:b/>
          <w:bCs/>
          <w:lang w:val="pl-PL" w:eastAsia="en-US"/>
        </w:rPr>
      </w:pPr>
      <w:r>
        <w:rPr>
          <w:rFonts w:asciiTheme="majorHAnsi" w:eastAsia="Calibri" w:hAnsiTheme="majorHAnsi" w:cstheme="majorHAnsi"/>
          <w:b/>
          <w:bCs/>
          <w:lang w:val="pl-PL" w:eastAsia="en-US"/>
        </w:rPr>
        <w:t>16.</w:t>
      </w:r>
      <w:r w:rsidR="004D649D" w:rsidRPr="00D419FC">
        <w:rPr>
          <w:rFonts w:asciiTheme="majorHAnsi" w:eastAsia="Calibri" w:hAnsiTheme="majorHAnsi" w:cstheme="majorHAnsi"/>
          <w:b/>
          <w:bCs/>
          <w:lang w:val="pl-PL" w:eastAsia="en-US"/>
        </w:rPr>
        <w:t xml:space="preserve"> Zalecenia Zamawiającego:</w:t>
      </w:r>
    </w:p>
    <w:p w14:paraId="12574FB0" w14:textId="77777777" w:rsidR="004D649D" w:rsidRPr="00D419FC" w:rsidRDefault="004D649D" w:rsidP="004D649D">
      <w:pPr>
        <w:spacing w:line="319" w:lineRule="auto"/>
        <w:jc w:val="both"/>
        <w:rPr>
          <w:rFonts w:asciiTheme="majorHAnsi" w:hAnsiTheme="majorHAnsi" w:cstheme="majorHAnsi"/>
        </w:rPr>
      </w:pPr>
      <w:r w:rsidRPr="00D419FC">
        <w:rPr>
          <w:rFonts w:asciiTheme="majorHAnsi" w:hAnsiTheme="majorHAnsi" w:cstheme="majorHAnsi"/>
          <w:b/>
          <w:bCs/>
        </w:rPr>
        <w:t>Formaty plików wykorzystywanych przez Wykonawców powinny być zgodne z</w:t>
      </w:r>
      <w:r w:rsidRPr="00D419FC">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A98D45A"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Zamawiający rekomenduje wykorzystanie formatów: .pdf .doc .xls .jpg (.jpeg) </w:t>
      </w:r>
      <w:r w:rsidRPr="00D419FC">
        <w:rPr>
          <w:rFonts w:asciiTheme="majorHAnsi" w:hAnsiTheme="majorHAnsi" w:cstheme="majorHAnsi"/>
          <w:b/>
          <w:bCs/>
        </w:rPr>
        <w:t>ze szczególnym wskazaniem na .pdf</w:t>
      </w:r>
    </w:p>
    <w:p w14:paraId="14174A21"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Wśród formatów powszechnych a </w:t>
      </w:r>
      <w:r w:rsidRPr="00D419FC">
        <w:rPr>
          <w:rFonts w:asciiTheme="majorHAnsi" w:hAnsiTheme="majorHAnsi" w:cstheme="majorHAnsi"/>
          <w:b/>
          <w:bCs/>
        </w:rPr>
        <w:t>nie występujących</w:t>
      </w:r>
      <w:r w:rsidRPr="00D419FC">
        <w:rPr>
          <w:rFonts w:asciiTheme="majorHAnsi" w:hAnsiTheme="majorHAnsi" w:cstheme="majorHAnsi"/>
        </w:rPr>
        <w:t xml:space="preserve"> w rozporządzeniu występują:.                           .numbers .pages. </w:t>
      </w:r>
      <w:r w:rsidRPr="00D419FC">
        <w:rPr>
          <w:rFonts w:asciiTheme="majorHAnsi" w:hAnsiTheme="majorHAnsi" w:cstheme="majorHAnsi"/>
          <w:b/>
          <w:bCs/>
        </w:rPr>
        <w:t>Dokumenty złożone w takich plikach zostaną uznane za złożone nieskutecznie.</w:t>
      </w:r>
    </w:p>
    <w:p w14:paraId="5C8387C3"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W celu ewentualnej kompresji danych Zamawiający rekomenduje wykorzystanie jednego z formatów:</w:t>
      </w:r>
    </w:p>
    <w:p w14:paraId="3CFC3163" w14:textId="77777777" w:rsidR="004D649D" w:rsidRPr="00D419FC" w:rsidRDefault="004D649D" w:rsidP="006C0E63">
      <w:pPr>
        <w:numPr>
          <w:ilvl w:val="1"/>
          <w:numId w:val="26"/>
        </w:numPr>
        <w:tabs>
          <w:tab w:val="left" w:pos="993"/>
        </w:tabs>
        <w:spacing w:line="319" w:lineRule="auto"/>
        <w:jc w:val="both"/>
        <w:textAlignment w:val="baseline"/>
        <w:rPr>
          <w:rFonts w:asciiTheme="majorHAnsi" w:hAnsiTheme="majorHAnsi" w:cstheme="majorHAnsi"/>
        </w:rPr>
      </w:pPr>
      <w:r w:rsidRPr="00D419FC">
        <w:rPr>
          <w:rFonts w:asciiTheme="majorHAnsi" w:hAnsiTheme="majorHAnsi" w:cstheme="majorHAnsi"/>
        </w:rPr>
        <w:t>.zip </w:t>
      </w:r>
    </w:p>
    <w:p w14:paraId="31FF6BDF" w14:textId="77777777" w:rsidR="004D649D" w:rsidRPr="00D419FC" w:rsidRDefault="004D649D" w:rsidP="006C0E63">
      <w:pPr>
        <w:numPr>
          <w:ilvl w:val="1"/>
          <w:numId w:val="26"/>
        </w:numPr>
        <w:tabs>
          <w:tab w:val="left" w:pos="993"/>
        </w:tabs>
        <w:spacing w:line="319" w:lineRule="auto"/>
        <w:jc w:val="both"/>
        <w:textAlignment w:val="baseline"/>
        <w:rPr>
          <w:rFonts w:asciiTheme="majorHAnsi" w:hAnsiTheme="majorHAnsi" w:cstheme="majorHAnsi"/>
        </w:rPr>
      </w:pPr>
      <w:r w:rsidRPr="00D419FC">
        <w:rPr>
          <w:rFonts w:asciiTheme="majorHAnsi" w:hAnsiTheme="majorHAnsi" w:cstheme="majorHAnsi"/>
        </w:rPr>
        <w:t>.7Z</w:t>
      </w:r>
    </w:p>
    <w:p w14:paraId="2EDA19BD"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01A2555"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616CDCD"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Pliki w innych formatach niż PDF zaleca się opatrzyć zewnętrznym podpisem XAdES. Wykonawca powinien pamiętać, aby plik z podpisem przekazywać łącznie z dokumentem podpisywanym.</w:t>
      </w:r>
    </w:p>
    <w:p w14:paraId="33E1F37D"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7E46C53B"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zaleca, aby Wykonawca z odpowiednim wyprzedzeniem przetestował możliwość prawidłowego wykorzystania wybranej metody podpisania plików oferty.</w:t>
      </w:r>
    </w:p>
    <w:p w14:paraId="7C0952A4"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Zaleca się, aby komunikacja z wykonawcami odbywała się tylko na Platformie za pośrednictwem formularza “Wyślij wiadomość do zamawiającego”, nie za pośrednictwem poczty elektronicznej (e-mail).</w:t>
      </w:r>
    </w:p>
    <w:p w14:paraId="0CB45CE2"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Podczas podpisywania plików zaleca się stosowanie algorytmu skrótu SHA2 zamiast SHA1.  </w:t>
      </w:r>
    </w:p>
    <w:p w14:paraId="7E5C14F4"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Jeśli wykonawca pakuje dokumenty np. w plik ZIP zalecamy wcześniejsze podpisanie każdego ze skompresowanych plików. </w:t>
      </w:r>
    </w:p>
    <w:p w14:paraId="2D9CC017" w14:textId="77777777" w:rsidR="004D649D" w:rsidRPr="00D419FC" w:rsidRDefault="004D649D" w:rsidP="006C0E63">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Zamawiający rekomenduje wykorzystanie podpisu z kwalifikowanym znacznikiem czasu.</w:t>
      </w:r>
    </w:p>
    <w:p w14:paraId="2ED118F6" w14:textId="04663647" w:rsidR="00F00830" w:rsidRPr="00A435AB" w:rsidRDefault="004D649D" w:rsidP="004D649D">
      <w:pPr>
        <w:numPr>
          <w:ilvl w:val="0"/>
          <w:numId w:val="26"/>
        </w:numPr>
        <w:spacing w:line="319" w:lineRule="auto"/>
        <w:jc w:val="both"/>
        <w:textAlignment w:val="baseline"/>
        <w:rPr>
          <w:rFonts w:asciiTheme="majorHAnsi" w:hAnsiTheme="majorHAnsi" w:cstheme="majorHAnsi"/>
        </w:rPr>
      </w:pPr>
      <w:r w:rsidRPr="00D419FC">
        <w:rPr>
          <w:rFonts w:asciiTheme="majorHAnsi" w:hAnsiTheme="majorHAnsi" w:cstheme="majorHAnsi"/>
        </w:rPr>
        <w:t xml:space="preserve">Zamawiający zaleca aby </w:t>
      </w:r>
      <w:r w:rsidRPr="00D419FC">
        <w:rPr>
          <w:rFonts w:asciiTheme="majorHAnsi" w:hAnsiTheme="majorHAnsi" w:cstheme="majorHAnsi"/>
          <w:u w:val="single"/>
        </w:rPr>
        <w:t>nie</w:t>
      </w:r>
      <w:r w:rsidRPr="00D419FC">
        <w:rPr>
          <w:rFonts w:asciiTheme="majorHAnsi"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bookmarkEnd w:id="26"/>
    </w:p>
    <w:p w14:paraId="189651FB"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bookmarkStart w:id="29" w:name="_Toc88562185"/>
      <w:bookmarkStart w:id="30" w:name="_Hlk66110879"/>
      <w:r w:rsidRPr="00D419FC">
        <w:rPr>
          <w:rFonts w:asciiTheme="majorHAnsi" w:hAnsiTheme="majorHAnsi" w:cstheme="majorHAnsi"/>
          <w:b/>
          <w:bCs/>
          <w:sz w:val="24"/>
          <w:szCs w:val="24"/>
        </w:rPr>
        <w:t>XIV. Opis sposobu przygotowania ofert oraz dokumentów wymaganych przez Zamawiającego w SWZ</w:t>
      </w:r>
      <w:bookmarkEnd w:id="29"/>
    </w:p>
    <w:p w14:paraId="59D3BE68" w14:textId="77777777" w:rsidR="004D649D" w:rsidRPr="00D419FC" w:rsidRDefault="004D649D" w:rsidP="004D649D"/>
    <w:p w14:paraId="2B3C8CC6" w14:textId="77777777" w:rsidR="004D649D" w:rsidRPr="00D419FC" w:rsidRDefault="004D649D" w:rsidP="006C0E63">
      <w:pPr>
        <w:numPr>
          <w:ilvl w:val="0"/>
          <w:numId w:val="23"/>
        </w:numPr>
        <w:spacing w:line="319" w:lineRule="auto"/>
        <w:jc w:val="both"/>
        <w:rPr>
          <w:rFonts w:asciiTheme="majorHAnsi" w:eastAsia="Calibri" w:hAnsiTheme="majorHAnsi" w:cstheme="majorHAnsi"/>
          <w:b/>
          <w:bCs/>
        </w:rPr>
      </w:pPr>
      <w:r w:rsidRPr="00D419FC">
        <w:rPr>
          <w:rFonts w:asciiTheme="majorHAnsi" w:hAnsiTheme="majorHAnsi" w:cstheme="majorHAnsi"/>
          <w:b/>
          <w:bCs/>
        </w:rPr>
        <w:t>Oferta musi zawierać następujące oświadczenia i dokumenty:</w:t>
      </w:r>
    </w:p>
    <w:p w14:paraId="4CF15E79" w14:textId="2D1D3B11" w:rsidR="004D649D" w:rsidRDefault="004D649D" w:rsidP="006C0E63">
      <w:pPr>
        <w:numPr>
          <w:ilvl w:val="1"/>
          <w:numId w:val="27"/>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Formularz ofertowy</w:t>
      </w:r>
      <w:r w:rsidRPr="00D419FC">
        <w:rPr>
          <w:rFonts w:asciiTheme="majorHAnsi" w:eastAsia="Calibri" w:hAnsiTheme="majorHAnsi" w:cstheme="majorHAnsi"/>
          <w:lang w:val="pl-PL" w:eastAsia="en-US"/>
        </w:rPr>
        <w:t xml:space="preserve"> – zgodnie z załącznikiem nr </w:t>
      </w:r>
      <w:r w:rsidR="00F00830">
        <w:rPr>
          <w:rFonts w:asciiTheme="majorHAnsi" w:eastAsia="Calibri" w:hAnsiTheme="majorHAnsi" w:cstheme="majorHAnsi"/>
          <w:lang w:val="pl-PL" w:eastAsia="en-US"/>
        </w:rPr>
        <w:t>2</w:t>
      </w:r>
      <w:r w:rsidRPr="00D419FC">
        <w:rPr>
          <w:rFonts w:asciiTheme="majorHAnsi" w:eastAsia="Calibri" w:hAnsiTheme="majorHAnsi" w:cstheme="majorHAnsi"/>
          <w:lang w:val="pl-PL" w:eastAsia="en-US"/>
        </w:rPr>
        <w:t xml:space="preserve"> do SWZ, w przypadku gdy Wykonawca nie korzysta z przygotowanego przez Zamawiającego wzoru, w treści oferty należy zamieścić wszystkie informacje wymagane w Formularzu ofertowym.</w:t>
      </w:r>
    </w:p>
    <w:p w14:paraId="556FB372" w14:textId="52A44EA1" w:rsidR="00F00830" w:rsidRPr="00C92B0B" w:rsidRDefault="00F00830" w:rsidP="006C0E63">
      <w:pPr>
        <w:pStyle w:val="Akapitzlist"/>
        <w:numPr>
          <w:ilvl w:val="1"/>
          <w:numId w:val="27"/>
        </w:numPr>
        <w:spacing w:after="0" w:line="319" w:lineRule="auto"/>
        <w:jc w:val="both"/>
        <w:rPr>
          <w:rFonts w:asciiTheme="majorHAnsi" w:hAnsiTheme="majorHAnsi" w:cstheme="majorHAnsi"/>
        </w:rPr>
      </w:pPr>
      <w:r w:rsidRPr="00505613">
        <w:rPr>
          <w:rFonts w:asciiTheme="majorHAnsi" w:hAnsiTheme="majorHAnsi" w:cstheme="majorHAnsi"/>
          <w:b/>
          <w:bCs/>
        </w:rPr>
        <w:t>Kosztorys,</w:t>
      </w:r>
      <w:r w:rsidRPr="00C92B0B">
        <w:rPr>
          <w:rFonts w:asciiTheme="majorHAnsi" w:hAnsiTheme="majorHAnsi" w:cstheme="majorHAnsi"/>
        </w:rPr>
        <w:t xml:space="preserve"> zgodnie z wzor</w:t>
      </w:r>
      <w:r w:rsidR="000D078A">
        <w:rPr>
          <w:rFonts w:asciiTheme="majorHAnsi" w:hAnsiTheme="majorHAnsi" w:cstheme="majorHAnsi"/>
        </w:rPr>
        <w:t xml:space="preserve">em </w:t>
      </w:r>
      <w:r w:rsidRPr="00C92B0B">
        <w:rPr>
          <w:rFonts w:asciiTheme="majorHAnsi" w:hAnsiTheme="majorHAnsi" w:cstheme="majorHAnsi"/>
        </w:rPr>
        <w:t xml:space="preserve">Zamawiającego stanowiącym odpowiednio załączniki </w:t>
      </w:r>
      <w:r w:rsidR="00505613">
        <w:rPr>
          <w:rFonts w:asciiTheme="majorHAnsi" w:hAnsiTheme="majorHAnsi" w:cstheme="majorHAnsi"/>
        </w:rPr>
        <w:t xml:space="preserve">                              </w:t>
      </w:r>
      <w:r w:rsidRPr="00C92B0B">
        <w:rPr>
          <w:rFonts w:asciiTheme="majorHAnsi" w:hAnsiTheme="majorHAnsi" w:cstheme="majorHAnsi"/>
        </w:rPr>
        <w:t xml:space="preserve">nr 1.3. do niniejszej SWZ. </w:t>
      </w:r>
    </w:p>
    <w:p w14:paraId="62C219ED" w14:textId="77777777" w:rsidR="004D649D" w:rsidRPr="00D419FC" w:rsidRDefault="004D649D" w:rsidP="006C0E63">
      <w:pPr>
        <w:numPr>
          <w:ilvl w:val="1"/>
          <w:numId w:val="27"/>
        </w:numPr>
        <w:spacing w:line="319" w:lineRule="auto"/>
        <w:contextualSpacing/>
        <w:jc w:val="both"/>
        <w:rPr>
          <w:rFonts w:asciiTheme="majorHAnsi" w:eastAsia="Calibri" w:hAnsiTheme="majorHAnsi" w:cstheme="majorHAnsi"/>
          <w:b/>
          <w:bCs/>
          <w:lang w:val="pl-PL" w:eastAsia="en-US"/>
        </w:rPr>
      </w:pPr>
      <w:r w:rsidRPr="00D419FC">
        <w:rPr>
          <w:rFonts w:asciiTheme="majorHAnsi" w:eastAsia="Calibri" w:hAnsiTheme="majorHAnsi" w:cstheme="majorHAnsi"/>
          <w:b/>
          <w:bCs/>
          <w:lang w:val="pl-PL" w:eastAsia="en-US"/>
        </w:rPr>
        <w:t xml:space="preserve">Oświadczenia, o których mowa w Rozdziale X ust. 1: </w:t>
      </w:r>
    </w:p>
    <w:p w14:paraId="4B698E5C" w14:textId="77777777" w:rsidR="004D649D" w:rsidRPr="00D419FC" w:rsidRDefault="004D649D" w:rsidP="006C0E63">
      <w:pPr>
        <w:numPr>
          <w:ilvl w:val="2"/>
          <w:numId w:val="27"/>
        </w:numPr>
        <w:spacing w:line="319" w:lineRule="auto"/>
        <w:ind w:left="1560" w:hanging="56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2B874387" w14:textId="77777777" w:rsidR="004D649D" w:rsidRPr="00D419FC" w:rsidRDefault="004D649D" w:rsidP="006C0E63">
      <w:pPr>
        <w:numPr>
          <w:ilvl w:val="2"/>
          <w:numId w:val="27"/>
        </w:numPr>
        <w:spacing w:line="319" w:lineRule="auto"/>
        <w:ind w:left="1560" w:hanging="56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Oświadczenie Wykonawcy o niepodleganiu wykluczeniu z postępowania – wzór oświadczenia stanowi załącznik nr 4 do SWZ. </w:t>
      </w:r>
    </w:p>
    <w:p w14:paraId="7F365F4A" w14:textId="77777777" w:rsidR="004D649D" w:rsidRPr="00D419FC" w:rsidRDefault="004D649D" w:rsidP="004D649D">
      <w:pPr>
        <w:spacing w:line="319" w:lineRule="auto"/>
        <w:ind w:left="156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 xml:space="preserve">W przypadku wspólnego ubiegania się o zamówienie przez Wykonawców, </w:t>
      </w:r>
      <w:bookmarkStart w:id="31" w:name="_Hlk65238743"/>
      <w:r w:rsidRPr="00D419FC">
        <w:rPr>
          <w:rFonts w:asciiTheme="majorHAnsi" w:eastAsia="Calibri" w:hAnsiTheme="majorHAnsi" w:cstheme="majorHAnsi"/>
          <w:lang w:val="pl-PL" w:eastAsia="en-US"/>
        </w:rPr>
        <w:t xml:space="preserve">oświadczenie o niepodleganiu wykluczeniu składa </w:t>
      </w:r>
      <w:bookmarkEnd w:id="31"/>
      <w:r w:rsidRPr="00D419FC">
        <w:rPr>
          <w:rFonts w:asciiTheme="majorHAnsi" w:eastAsia="Calibri" w:hAnsiTheme="majorHAnsi" w:cstheme="majorHAnsi"/>
          <w:lang w:val="pl-PL" w:eastAsia="en-US"/>
        </w:rPr>
        <w:t>każdy Wykonawca.</w:t>
      </w:r>
    </w:p>
    <w:p w14:paraId="63F2A480" w14:textId="77777777" w:rsidR="004D649D" w:rsidRPr="00D419FC" w:rsidRDefault="004D649D" w:rsidP="004D649D">
      <w:pPr>
        <w:spacing w:line="319" w:lineRule="auto"/>
        <w:ind w:left="1560"/>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 przypadku gdy Wykonawca polega na zasobach Podmiotu trzeciego oświadczenie o niepodleganiu wykluczeniu i spełnianiu warunków udziału, w zakresie w jakim go dotyczą, składa także Podmiot trzeci (załącznik nr 4.1. do SWZ)</w:t>
      </w:r>
    </w:p>
    <w:p w14:paraId="6E9D9DD6" w14:textId="1A8A3D4E" w:rsidR="004D649D" w:rsidRPr="00D419FC" w:rsidRDefault="004D649D" w:rsidP="006C0E63">
      <w:pPr>
        <w:numPr>
          <w:ilvl w:val="1"/>
          <w:numId w:val="27"/>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Zobowiązanie innego podmiotu</w:t>
      </w:r>
      <w:r w:rsidRPr="00D419FC">
        <w:rPr>
          <w:rFonts w:asciiTheme="majorHAnsi" w:eastAsia="Calibri" w:hAnsiTheme="majorHAnsi" w:cstheme="majorHAnsi"/>
          <w:lang w:val="pl-PL" w:eastAsia="en-US"/>
        </w:rPr>
        <w:t>, o którym mowa w Rozdziale XI ust. 3 SWZ (jeżeli dotyczy)</w:t>
      </w:r>
      <w:r>
        <w:rPr>
          <w:rFonts w:asciiTheme="majorHAnsi" w:eastAsia="Calibri" w:hAnsiTheme="majorHAnsi" w:cstheme="majorHAnsi"/>
          <w:lang w:val="pl-PL" w:eastAsia="en-US"/>
        </w:rPr>
        <w:t xml:space="preserve"> </w:t>
      </w:r>
      <w:r w:rsidRPr="00A829C3">
        <w:rPr>
          <w:rFonts w:asciiTheme="majorHAnsi" w:eastAsia="Calibri" w:hAnsiTheme="majorHAnsi" w:cstheme="majorHAnsi"/>
          <w:lang w:val="pl-PL" w:eastAsia="en-US"/>
        </w:rPr>
        <w:t xml:space="preserve">– załącznik nr </w:t>
      </w:r>
      <w:r w:rsidR="000F72AF" w:rsidRPr="00A829C3">
        <w:rPr>
          <w:rFonts w:asciiTheme="majorHAnsi" w:eastAsia="Calibri" w:hAnsiTheme="majorHAnsi" w:cstheme="majorHAnsi"/>
          <w:lang w:val="pl-PL" w:eastAsia="en-US"/>
        </w:rPr>
        <w:t>7</w:t>
      </w:r>
      <w:r w:rsidRPr="00A829C3">
        <w:rPr>
          <w:rFonts w:asciiTheme="majorHAnsi" w:eastAsia="Calibri" w:hAnsiTheme="majorHAnsi" w:cstheme="majorHAnsi"/>
          <w:lang w:val="pl-PL" w:eastAsia="en-US"/>
        </w:rPr>
        <w:t xml:space="preserve"> do SWZ.</w:t>
      </w:r>
    </w:p>
    <w:p w14:paraId="2FBD04B1" w14:textId="1924485B" w:rsidR="004D649D" w:rsidRPr="00D419FC" w:rsidRDefault="004D649D" w:rsidP="006C0E63">
      <w:pPr>
        <w:numPr>
          <w:ilvl w:val="1"/>
          <w:numId w:val="27"/>
        </w:numPr>
        <w:spacing w:line="319" w:lineRule="auto"/>
        <w:contextualSpacing/>
        <w:jc w:val="both"/>
        <w:rPr>
          <w:rFonts w:asciiTheme="majorHAnsi" w:eastAsia="Calibri" w:hAnsiTheme="majorHAnsi" w:cstheme="majorHAnsi"/>
          <w:b/>
          <w:bCs/>
          <w:lang w:val="pl-PL" w:eastAsia="en-US"/>
        </w:rPr>
      </w:pPr>
      <w:r w:rsidRPr="00D419FC">
        <w:rPr>
          <w:rFonts w:asciiTheme="majorHAnsi" w:eastAsia="Calibri" w:hAnsiTheme="majorHAnsi" w:cstheme="majorHAnsi"/>
          <w:b/>
          <w:bCs/>
          <w:lang w:val="pl-PL" w:eastAsia="en-US"/>
        </w:rPr>
        <w:lastRenderedPageBreak/>
        <w:t>Oświadczenie</w:t>
      </w:r>
      <w:r w:rsidRPr="00D419FC">
        <w:rPr>
          <w:rFonts w:asciiTheme="majorHAnsi" w:eastAsia="Calibri" w:hAnsiTheme="majorHAnsi" w:cstheme="majorHAnsi"/>
          <w:lang w:val="pl-PL" w:eastAsia="en-US"/>
        </w:rPr>
        <w:t xml:space="preserve">, z którego wynika, które usługi wykonają poszczególni wykonawcy, według wzoru </w:t>
      </w:r>
      <w:r w:rsidRPr="00A829C3">
        <w:rPr>
          <w:rFonts w:asciiTheme="majorHAnsi" w:eastAsia="Calibri" w:hAnsiTheme="majorHAnsi" w:cstheme="majorHAnsi"/>
          <w:lang w:val="pl-PL" w:eastAsia="en-US"/>
        </w:rPr>
        <w:t xml:space="preserve">stanowiącego załącznik nr </w:t>
      </w:r>
      <w:r w:rsidR="00F00830">
        <w:rPr>
          <w:rFonts w:asciiTheme="majorHAnsi" w:eastAsia="Calibri" w:hAnsiTheme="majorHAnsi" w:cstheme="majorHAnsi"/>
          <w:lang w:val="pl-PL" w:eastAsia="en-US"/>
        </w:rPr>
        <w:t>5</w:t>
      </w:r>
      <w:r w:rsidRPr="00A829C3">
        <w:rPr>
          <w:rFonts w:asciiTheme="majorHAnsi" w:eastAsia="Calibri" w:hAnsiTheme="majorHAnsi" w:cstheme="majorHAnsi"/>
          <w:lang w:val="pl-PL" w:eastAsia="en-US"/>
        </w:rPr>
        <w:t xml:space="preserve"> do SWZ</w:t>
      </w:r>
      <w:r w:rsidRPr="00D419FC">
        <w:rPr>
          <w:rFonts w:asciiTheme="majorHAnsi" w:eastAsia="Calibri" w:hAnsiTheme="majorHAnsi" w:cstheme="majorHAnsi"/>
          <w:lang w:val="pl-PL" w:eastAsia="en-US"/>
        </w:rPr>
        <w:t xml:space="preserve"> – </w:t>
      </w:r>
      <w:r w:rsidRPr="00D419FC">
        <w:rPr>
          <w:rFonts w:asciiTheme="majorHAnsi" w:eastAsia="Calibri" w:hAnsiTheme="majorHAnsi" w:cstheme="majorHAnsi"/>
          <w:b/>
          <w:bCs/>
          <w:lang w:val="pl-PL" w:eastAsia="en-US"/>
        </w:rPr>
        <w:t>dotyczy  przypadku Wykonawców wspólnie ubiegających się o zamówienie.</w:t>
      </w:r>
    </w:p>
    <w:p w14:paraId="0169CE26" w14:textId="77777777" w:rsidR="004D649D" w:rsidRPr="00D419FC" w:rsidRDefault="004D649D" w:rsidP="006C0E63">
      <w:pPr>
        <w:numPr>
          <w:ilvl w:val="1"/>
          <w:numId w:val="27"/>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Pełnomocnictwa</w:t>
      </w:r>
      <w:r w:rsidRPr="00D419FC">
        <w:rPr>
          <w:rFonts w:asciiTheme="majorHAnsi" w:eastAsia="Calibri" w:hAnsiTheme="majorHAnsi" w:cstheme="majorHAnsi"/>
          <w:lang w:val="pl-PL" w:eastAsia="en-US"/>
        </w:rPr>
        <w:t xml:space="preserve"> upoważniające do złożenia oferty, o ile ofertę składa pełnomocnik.</w:t>
      </w:r>
    </w:p>
    <w:p w14:paraId="53164518" w14:textId="77777777" w:rsidR="004D649D" w:rsidRPr="00D419FC" w:rsidRDefault="004D649D" w:rsidP="006C0E63">
      <w:pPr>
        <w:numPr>
          <w:ilvl w:val="1"/>
          <w:numId w:val="27"/>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b/>
          <w:bCs/>
          <w:lang w:val="pl-PL" w:eastAsia="en-US"/>
        </w:rPr>
        <w:t>Pełnomocnictwo dla pełnomocnika</w:t>
      </w:r>
      <w:r w:rsidRPr="00D419FC">
        <w:rPr>
          <w:rFonts w:asciiTheme="majorHAnsi" w:eastAsia="Calibri" w:hAnsiTheme="majorHAnsi" w:cstheme="majorHAnsi"/>
          <w:lang w:val="pl-PL" w:eastAsia="en-US"/>
        </w:rPr>
        <w:t xml:space="preserve"> do reprezentowania w postepowaniu Wykonawców wspólnie ubiegających się o udzielenie zamówienia – dotyczy ofert składanych przez Wykonawców wspólnie ubiegających się o udzielenie zamówienia.</w:t>
      </w:r>
    </w:p>
    <w:p w14:paraId="186599E4" w14:textId="77777777" w:rsidR="004D649D" w:rsidRPr="00D419FC" w:rsidRDefault="004D649D" w:rsidP="004D649D">
      <w:pPr>
        <w:spacing w:line="319" w:lineRule="auto"/>
        <w:contextualSpacing/>
        <w:jc w:val="both"/>
        <w:rPr>
          <w:rFonts w:asciiTheme="majorHAnsi" w:eastAsia="Calibri" w:hAnsiTheme="majorHAnsi" w:cstheme="majorHAnsi"/>
          <w:lang w:val="pl-PL" w:eastAsia="en-US"/>
        </w:rPr>
      </w:pPr>
    </w:p>
    <w:p w14:paraId="0CCD7B8D" w14:textId="77777777" w:rsidR="004D649D" w:rsidRPr="00D419FC" w:rsidRDefault="004D649D" w:rsidP="006C0E63">
      <w:pPr>
        <w:numPr>
          <w:ilvl w:val="0"/>
          <w:numId w:val="27"/>
        </w:numPr>
        <w:jc w:val="both"/>
        <w:textAlignment w:val="baseline"/>
        <w:rPr>
          <w:rFonts w:asciiTheme="majorHAnsi" w:hAnsiTheme="majorHAnsi" w:cstheme="majorHAnsi"/>
        </w:rPr>
      </w:pPr>
      <w:bookmarkStart w:id="32" w:name="_Hlk66110848"/>
      <w:r w:rsidRPr="00D419FC">
        <w:rPr>
          <w:rFonts w:asciiTheme="majorHAnsi" w:hAnsiTheme="majorHAnsi" w:cstheme="majorHAnsi"/>
        </w:rPr>
        <w:t xml:space="preserve">Wymagania formalne dotyczące składanych w postępowaniu podmiotowych środków dowodowych oraz innych dokumentów lub oświadczeń: </w:t>
      </w:r>
    </w:p>
    <w:p w14:paraId="42097AC8" w14:textId="77777777" w:rsidR="004D649D" w:rsidRPr="00D419FC" w:rsidRDefault="004D649D" w:rsidP="004D649D">
      <w:pPr>
        <w:ind w:left="360"/>
        <w:jc w:val="both"/>
        <w:textAlignment w:val="baseline"/>
        <w:rPr>
          <w:rFonts w:asciiTheme="majorHAnsi" w:hAnsiTheme="majorHAnsi" w:cstheme="majorHAnsi"/>
        </w:rPr>
      </w:pPr>
    </w:p>
    <w:p w14:paraId="00B82B18" w14:textId="77777777" w:rsidR="004D649D" w:rsidRPr="00D419FC" w:rsidRDefault="004D649D" w:rsidP="004D649D">
      <w:pPr>
        <w:ind w:left="709" w:hanging="424"/>
        <w:jc w:val="both"/>
        <w:textAlignment w:val="baseline"/>
        <w:rPr>
          <w:rFonts w:asciiTheme="majorHAnsi" w:hAnsiTheme="majorHAnsi" w:cstheme="majorHAnsi"/>
        </w:rPr>
      </w:pPr>
      <w:r w:rsidRPr="00D419FC">
        <w:rPr>
          <w:rFonts w:asciiTheme="majorHAnsi" w:hAnsiTheme="majorHAnsi" w:cstheme="majorHAnsi"/>
          <w:b/>
        </w:rPr>
        <w:t>2.1.</w:t>
      </w:r>
      <w:r w:rsidRPr="00D419FC">
        <w:rPr>
          <w:rFonts w:asciiTheme="majorHAnsi" w:hAnsiTheme="majorHAnsi" w:cstheme="majorHAnsi"/>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59E26E" w14:textId="77777777" w:rsidR="004D649D" w:rsidRPr="00D419FC" w:rsidRDefault="004D649D" w:rsidP="004D649D">
      <w:pPr>
        <w:ind w:left="709" w:hanging="424"/>
        <w:jc w:val="both"/>
        <w:textAlignment w:val="baseline"/>
        <w:rPr>
          <w:rFonts w:asciiTheme="majorHAnsi" w:hAnsiTheme="majorHAnsi" w:cstheme="majorHAnsi"/>
        </w:rPr>
      </w:pPr>
      <w:r w:rsidRPr="00D419FC">
        <w:rPr>
          <w:rFonts w:asciiTheme="majorHAnsi" w:hAnsiTheme="majorHAnsi" w:cstheme="majorHAnsi"/>
        </w:rPr>
        <w:t xml:space="preserve"> </w:t>
      </w:r>
    </w:p>
    <w:p w14:paraId="77505DF7" w14:textId="77777777" w:rsidR="004D649D" w:rsidRPr="00D419FC" w:rsidRDefault="004D649D" w:rsidP="004D649D">
      <w:pPr>
        <w:ind w:left="709" w:hanging="709"/>
        <w:jc w:val="both"/>
        <w:textAlignment w:val="baseline"/>
        <w:rPr>
          <w:rFonts w:asciiTheme="majorHAnsi" w:hAnsiTheme="majorHAnsi" w:cstheme="majorHAnsi"/>
        </w:rPr>
      </w:pPr>
      <w:r w:rsidRPr="00D419FC">
        <w:rPr>
          <w:rFonts w:asciiTheme="majorHAnsi" w:hAnsiTheme="majorHAnsi" w:cstheme="majorHAnsi"/>
        </w:rPr>
        <w:t xml:space="preserve">     </w:t>
      </w:r>
      <w:r w:rsidRPr="00D419FC">
        <w:rPr>
          <w:rFonts w:asciiTheme="majorHAnsi" w:hAnsiTheme="majorHAnsi" w:cstheme="majorHAnsi"/>
          <w:b/>
        </w:rPr>
        <w:t>2.2.</w:t>
      </w:r>
      <w:r w:rsidRPr="00D419FC">
        <w:rPr>
          <w:rFonts w:asciiTheme="majorHAnsi" w:hAnsiTheme="majorHAnsi" w:cstheme="majorHAnsi"/>
        </w:rPr>
        <w:t xml:space="preserve"> W przypadku, gdy podmiotowe środki dowodowe, inne dokumenty lub dokumenty potwierdzające umocowanie do reprezentowania zostały wystawione przez upoważnione podmioty: </w:t>
      </w:r>
    </w:p>
    <w:p w14:paraId="6131C76D" w14:textId="77777777" w:rsidR="004D649D" w:rsidRPr="00D419FC" w:rsidRDefault="004D649D" w:rsidP="004D649D">
      <w:pPr>
        <w:ind w:left="709"/>
        <w:jc w:val="both"/>
        <w:textAlignment w:val="baseline"/>
        <w:rPr>
          <w:rFonts w:asciiTheme="majorHAnsi" w:hAnsiTheme="majorHAnsi" w:cstheme="majorHAnsi"/>
        </w:rPr>
      </w:pPr>
      <w:r w:rsidRPr="00D419FC">
        <w:rPr>
          <w:rFonts w:asciiTheme="majorHAnsi" w:hAnsiTheme="majorHAnsi" w:cstheme="majorHAnsi"/>
          <w:b/>
        </w:rPr>
        <w:t>1)</w:t>
      </w:r>
      <w:r w:rsidRPr="00D419FC">
        <w:rPr>
          <w:rFonts w:asciiTheme="majorHAnsi" w:hAnsiTheme="majorHAnsi" w:cstheme="majorHAnsi"/>
        </w:rPr>
        <w:t xml:space="preserve"> jako dokument elektroniczny – Wykonawca przekazuje ten dokument; </w:t>
      </w:r>
    </w:p>
    <w:p w14:paraId="4DBC780A" w14:textId="77777777" w:rsidR="004D649D" w:rsidRPr="00D419FC" w:rsidRDefault="004D649D" w:rsidP="004D649D">
      <w:pPr>
        <w:ind w:left="709"/>
        <w:jc w:val="both"/>
        <w:textAlignment w:val="baseline"/>
        <w:rPr>
          <w:rFonts w:asciiTheme="majorHAnsi" w:hAnsiTheme="majorHAnsi" w:cstheme="majorHAnsi"/>
        </w:rPr>
      </w:pPr>
      <w:r w:rsidRPr="00D419FC">
        <w:rPr>
          <w:rFonts w:asciiTheme="majorHAnsi" w:hAnsiTheme="majorHAnsi" w:cstheme="majorHAnsi"/>
          <w:b/>
        </w:rPr>
        <w:t>2)</w:t>
      </w:r>
      <w:r w:rsidRPr="00D419FC">
        <w:rPr>
          <w:rFonts w:asciiTheme="majorHAnsi" w:hAnsiTheme="majorHAnsi" w:cstheme="majorHAnsi"/>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5255F07F" w14:textId="77777777" w:rsidR="004D649D" w:rsidRPr="00D419FC" w:rsidRDefault="004D649D" w:rsidP="004D649D">
      <w:pPr>
        <w:ind w:left="993"/>
        <w:jc w:val="both"/>
        <w:textAlignment w:val="baseline"/>
        <w:rPr>
          <w:rFonts w:asciiTheme="majorHAnsi" w:hAnsiTheme="majorHAnsi" w:cstheme="majorHAnsi"/>
        </w:rPr>
      </w:pPr>
      <w:r w:rsidRPr="00D419FC">
        <w:rPr>
          <w:rFonts w:asciiTheme="majorHAnsi" w:hAnsiTheme="majorHAnsi" w:cstheme="majorHAnsi"/>
          <w:b/>
        </w:rPr>
        <w:t>a)</w:t>
      </w:r>
      <w:r w:rsidRPr="00D419FC">
        <w:rPr>
          <w:rFonts w:asciiTheme="majorHAnsi" w:hAnsiTheme="majorHAnsi" w:cstheme="majorHAnsi"/>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5F8224F" w14:textId="77777777" w:rsidR="004D649D" w:rsidRPr="00D419FC" w:rsidRDefault="004D649D" w:rsidP="004D649D">
      <w:pPr>
        <w:ind w:left="993"/>
        <w:jc w:val="both"/>
        <w:textAlignment w:val="baseline"/>
        <w:rPr>
          <w:rFonts w:asciiTheme="majorHAnsi" w:hAnsiTheme="majorHAnsi" w:cstheme="majorHAnsi"/>
        </w:rPr>
      </w:pPr>
      <w:r w:rsidRPr="00D419FC">
        <w:rPr>
          <w:rFonts w:asciiTheme="majorHAnsi" w:hAnsiTheme="majorHAnsi" w:cstheme="majorHAnsi"/>
          <w:b/>
        </w:rPr>
        <w:t>b)</w:t>
      </w:r>
      <w:r w:rsidRPr="00D419FC">
        <w:rPr>
          <w:rFonts w:asciiTheme="majorHAnsi" w:hAnsiTheme="majorHAnsi" w:cstheme="majorHAnsi"/>
        </w:rPr>
        <w:t xml:space="preserve"> w przypadku innych dokumentów– odpowiednio Wykonawca lub Wykonawca wspólnie ubiegający się o udzielenie zamówienia, każdy w zakresie dokumentu, który go dotyczy; </w:t>
      </w:r>
    </w:p>
    <w:p w14:paraId="5B49194C" w14:textId="77777777" w:rsidR="004D649D" w:rsidRPr="00D419FC" w:rsidRDefault="004D649D" w:rsidP="004D649D">
      <w:pPr>
        <w:ind w:left="851" w:hanging="509"/>
        <w:jc w:val="both"/>
        <w:textAlignment w:val="baseline"/>
        <w:rPr>
          <w:rFonts w:asciiTheme="majorHAnsi" w:hAnsiTheme="majorHAnsi" w:cstheme="majorHAnsi"/>
        </w:rPr>
      </w:pPr>
      <w:r w:rsidRPr="00D419FC">
        <w:rPr>
          <w:rFonts w:asciiTheme="majorHAnsi" w:hAnsiTheme="majorHAnsi" w:cstheme="majorHAnsi"/>
          <w:b/>
        </w:rPr>
        <w:t>2.3.</w:t>
      </w:r>
      <w:r w:rsidRPr="00D419FC">
        <w:rPr>
          <w:rFonts w:asciiTheme="majorHAnsi" w:hAnsiTheme="majorHAnsi" w:cstheme="majorHAnsi"/>
        </w:rPr>
        <w:t xml:space="preserve"> Podmiotowe środki dowodowe, w tym oświadczenie, o którym mowa w art. 117 ust. 4 Pzp zobowiązanie/-nia podmiotu udostępniającego zasoby, które nie zostały wystawione przez upoważnione podmioty, oraz wymagane pełnomocnictwa: </w:t>
      </w:r>
    </w:p>
    <w:p w14:paraId="1E5C6854" w14:textId="77777777" w:rsidR="004D649D" w:rsidRPr="00D419FC" w:rsidRDefault="004D649D" w:rsidP="004D649D">
      <w:pPr>
        <w:ind w:left="851"/>
        <w:jc w:val="both"/>
        <w:textAlignment w:val="baseline"/>
        <w:rPr>
          <w:rFonts w:asciiTheme="majorHAnsi" w:hAnsiTheme="majorHAnsi" w:cstheme="majorHAnsi"/>
        </w:rPr>
      </w:pPr>
      <w:r w:rsidRPr="00D419FC">
        <w:rPr>
          <w:rFonts w:asciiTheme="majorHAnsi" w:hAnsiTheme="majorHAnsi" w:cstheme="majorHAnsi"/>
          <w:b/>
        </w:rPr>
        <w:t>1)</w:t>
      </w:r>
      <w:r w:rsidRPr="00D419FC">
        <w:rPr>
          <w:rFonts w:asciiTheme="majorHAnsi" w:hAnsiTheme="majorHAnsi" w:cstheme="majorHAnsi"/>
        </w:rPr>
        <w:t xml:space="preserve"> Wykonawca przekazuje w postaci elektronicznej i opatruje kwalifikowanym podpisem elektronicznym, podpisem zaufanym lub podpisem osobistym; </w:t>
      </w:r>
    </w:p>
    <w:p w14:paraId="5A1B31AF" w14:textId="77777777" w:rsidR="004D649D" w:rsidRPr="00D419FC" w:rsidRDefault="004D649D" w:rsidP="004D649D">
      <w:pPr>
        <w:ind w:left="851"/>
        <w:jc w:val="both"/>
        <w:textAlignment w:val="baseline"/>
        <w:rPr>
          <w:rFonts w:asciiTheme="majorHAnsi" w:hAnsiTheme="majorHAnsi" w:cstheme="majorHAnsi"/>
        </w:rPr>
      </w:pPr>
      <w:r w:rsidRPr="00D419FC">
        <w:rPr>
          <w:rFonts w:asciiTheme="majorHAnsi" w:hAnsiTheme="majorHAnsi" w:cstheme="majorHAnsi"/>
          <w:b/>
        </w:rPr>
        <w:t>2)</w:t>
      </w:r>
      <w:r w:rsidRPr="00D419FC">
        <w:rPr>
          <w:rFonts w:asciiTheme="majorHAnsi" w:hAnsiTheme="majorHAnsi" w:cstheme="majorHAnsi"/>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604DF83D" w14:textId="77777777" w:rsidR="004D649D" w:rsidRPr="00D419FC" w:rsidRDefault="004D649D" w:rsidP="004D649D">
      <w:pPr>
        <w:ind w:left="1134"/>
        <w:jc w:val="both"/>
        <w:textAlignment w:val="baseline"/>
        <w:rPr>
          <w:rFonts w:asciiTheme="majorHAnsi" w:hAnsiTheme="majorHAnsi" w:cstheme="majorHAnsi"/>
        </w:rPr>
      </w:pPr>
      <w:r w:rsidRPr="00D419FC">
        <w:rPr>
          <w:rFonts w:asciiTheme="majorHAnsi" w:hAnsiTheme="majorHAnsi" w:cstheme="majorHAnsi"/>
          <w:b/>
        </w:rPr>
        <w:lastRenderedPageBreak/>
        <w:t>a)</w:t>
      </w:r>
      <w:r w:rsidRPr="00D419FC">
        <w:rPr>
          <w:rFonts w:asciiTheme="majorHAnsi" w:hAnsiTheme="majorHAnsi" w:cstheme="majorHAnsi"/>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2A392B0E" w14:textId="77777777" w:rsidR="004D649D" w:rsidRPr="00D419FC" w:rsidRDefault="004D649D" w:rsidP="004D649D">
      <w:pPr>
        <w:ind w:left="1134"/>
        <w:jc w:val="both"/>
        <w:textAlignment w:val="baseline"/>
        <w:rPr>
          <w:rFonts w:asciiTheme="majorHAnsi" w:hAnsiTheme="majorHAnsi" w:cstheme="majorHAnsi"/>
        </w:rPr>
      </w:pPr>
      <w:r w:rsidRPr="00D419FC">
        <w:rPr>
          <w:rFonts w:asciiTheme="majorHAnsi" w:hAnsiTheme="majorHAnsi" w:cstheme="majorHAnsi"/>
          <w:b/>
        </w:rPr>
        <w:t>b)</w:t>
      </w:r>
      <w:r w:rsidRPr="00D419FC">
        <w:rPr>
          <w:rFonts w:asciiTheme="majorHAnsi" w:hAnsiTheme="majorHAnsi" w:cstheme="majorHAnsi"/>
        </w:rPr>
        <w:t xml:space="preserve"> w przypadku oświadczenia, o którym mowa  w art. 117 ust. 4 Pzp, zobowiązania podmiotu udostępniającego zasoby – odpowiednio Wykonawca lub Wykonawca wspólnie ubiegający się o udzielenie zamówienia; </w:t>
      </w:r>
    </w:p>
    <w:p w14:paraId="6E358B54" w14:textId="77777777" w:rsidR="004D649D" w:rsidRPr="00D419FC" w:rsidRDefault="004D649D" w:rsidP="004D649D">
      <w:pPr>
        <w:ind w:left="1134"/>
        <w:jc w:val="both"/>
        <w:textAlignment w:val="baseline"/>
        <w:rPr>
          <w:rFonts w:asciiTheme="majorHAnsi" w:hAnsiTheme="majorHAnsi" w:cstheme="majorHAnsi"/>
          <w:strike/>
        </w:rPr>
      </w:pPr>
      <w:r w:rsidRPr="00D419FC">
        <w:rPr>
          <w:rFonts w:asciiTheme="majorHAnsi" w:hAnsiTheme="majorHAnsi" w:cstheme="majorHAnsi"/>
          <w:b/>
        </w:rPr>
        <w:t>c)</w:t>
      </w:r>
      <w:r w:rsidRPr="00D419FC">
        <w:rPr>
          <w:rFonts w:asciiTheme="majorHAnsi" w:hAnsiTheme="majorHAnsi" w:cstheme="majorHAnsi"/>
        </w:rPr>
        <w:t xml:space="preserve"> w przypadku pełnomocnictwa – mocodawca. </w:t>
      </w:r>
    </w:p>
    <w:bookmarkEnd w:id="30"/>
    <w:bookmarkEnd w:id="32"/>
    <w:p w14:paraId="172F0E27" w14:textId="77777777" w:rsidR="004D649D" w:rsidRPr="00D419FC" w:rsidRDefault="004D649D" w:rsidP="004D649D">
      <w:pPr>
        <w:spacing w:line="319" w:lineRule="auto"/>
        <w:jc w:val="both"/>
        <w:rPr>
          <w:rFonts w:asciiTheme="majorHAnsi" w:hAnsiTheme="majorHAnsi" w:cstheme="majorHAnsi"/>
        </w:rPr>
      </w:pPr>
    </w:p>
    <w:p w14:paraId="033EB2BB" w14:textId="77777777" w:rsidR="004D649D" w:rsidRPr="00D419FC" w:rsidRDefault="004D649D" w:rsidP="006C0E63">
      <w:pPr>
        <w:numPr>
          <w:ilvl w:val="0"/>
          <w:numId w:val="27"/>
        </w:numPr>
        <w:spacing w:line="319" w:lineRule="auto"/>
        <w:ind w:left="357" w:hanging="357"/>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175B6B21" w14:textId="77777777" w:rsidR="004D649D" w:rsidRPr="00D419FC" w:rsidRDefault="004D649D" w:rsidP="004D649D">
      <w:pPr>
        <w:spacing w:line="319" w:lineRule="auto"/>
        <w:jc w:val="both"/>
        <w:rPr>
          <w:rFonts w:asciiTheme="majorHAnsi" w:hAnsiTheme="majorHAnsi" w:cstheme="majorHAnsi"/>
        </w:rPr>
      </w:pPr>
    </w:p>
    <w:p w14:paraId="29299780" w14:textId="77777777" w:rsidR="004D649D" w:rsidRPr="00D419FC" w:rsidRDefault="004D649D" w:rsidP="006C0E63">
      <w:pPr>
        <w:numPr>
          <w:ilvl w:val="0"/>
          <w:numId w:val="27"/>
        </w:numPr>
        <w:spacing w:line="319" w:lineRule="auto"/>
        <w:contextualSpacing/>
        <w:jc w:val="both"/>
        <w:rPr>
          <w:rFonts w:asciiTheme="majorHAnsi" w:eastAsia="Calibri" w:hAnsiTheme="majorHAnsi" w:cstheme="majorHAnsi"/>
          <w:lang w:val="pl-PL" w:eastAsia="en-US"/>
        </w:rPr>
      </w:pPr>
      <w:r w:rsidRPr="00D419FC">
        <w:rPr>
          <w:rFonts w:asciiTheme="majorHAnsi" w:eastAsia="Calibri" w:hAnsiTheme="majorHAnsi" w:cstheme="majorHAnsi"/>
          <w:lang w:val="pl-PL" w:eastAsia="en-U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D419FC">
        <w:rPr>
          <w:rFonts w:asciiTheme="majorHAnsi" w:eastAsia="Calibri" w:hAnsiTheme="majorHAnsi" w:cstheme="majorHAnsi"/>
          <w:b/>
          <w:lang w:val="pl-PL" w:eastAsia="en-US"/>
        </w:rPr>
        <w:t xml:space="preserve">opcja rekomendowana </w:t>
      </w:r>
      <w:r w:rsidRPr="00D419FC">
        <w:rPr>
          <w:rFonts w:asciiTheme="majorHAnsi" w:eastAsia="Calibri" w:hAnsiTheme="majorHAnsi" w:cstheme="majorHAnsi"/>
          <w:lang w:val="pl-PL" w:eastAsia="en-US"/>
        </w:rPr>
        <w:t>przez</w:t>
      </w:r>
      <w:r w:rsidRPr="00D419FC">
        <w:rPr>
          <w:rFonts w:asciiTheme="majorHAnsi" w:eastAsia="Calibri" w:hAnsiTheme="majorHAnsi" w:cstheme="majorHAnsi"/>
          <w:b/>
          <w:lang w:val="pl-PL" w:eastAsia="en-US"/>
        </w:rPr>
        <w:t xml:space="preserve"> </w:t>
      </w:r>
      <w:hyperlink r:id="rId30">
        <w:r w:rsidRPr="00D419FC">
          <w:rPr>
            <w:rFonts w:asciiTheme="majorHAnsi" w:eastAsia="Calibri" w:hAnsiTheme="majorHAnsi" w:cstheme="majorHAnsi"/>
            <w:b/>
            <w:u w:val="single"/>
            <w:lang w:val="pl-PL" w:eastAsia="en-US"/>
          </w:rPr>
          <w:t>platformazakupowa.pl</w:t>
        </w:r>
      </w:hyperlink>
      <w:r w:rsidRPr="00D419FC">
        <w:rPr>
          <w:rFonts w:asciiTheme="majorHAnsi" w:eastAsia="Calibri" w:hAnsiTheme="majorHAnsi" w:cstheme="majorHAnsi"/>
          <w:lang w:val="pl-PL" w:eastAsia="en-US"/>
        </w:rPr>
        <w:t xml:space="preserve">) oraz dodatkowo dla całego pakietu dokumentów w kroku 2 </w:t>
      </w:r>
      <w:r w:rsidRPr="00D419FC">
        <w:rPr>
          <w:rFonts w:asciiTheme="majorHAnsi" w:eastAsia="Calibri" w:hAnsiTheme="majorHAnsi" w:cstheme="majorHAnsi"/>
          <w:b/>
          <w:lang w:val="pl-PL" w:eastAsia="en-US"/>
        </w:rPr>
        <w:t xml:space="preserve">Formularza składania oferty lub wniosku </w:t>
      </w:r>
      <w:r w:rsidRPr="00D419FC">
        <w:rPr>
          <w:rFonts w:asciiTheme="majorHAnsi" w:eastAsia="Calibri" w:hAnsiTheme="majorHAnsi" w:cstheme="majorHAnsi"/>
          <w:lang w:val="pl-PL" w:eastAsia="en-US"/>
        </w:rPr>
        <w:t xml:space="preserve">(po kliknięciu w przycisk </w:t>
      </w:r>
      <w:r w:rsidRPr="00D419FC">
        <w:rPr>
          <w:rFonts w:asciiTheme="majorHAnsi" w:eastAsia="Calibri" w:hAnsiTheme="majorHAnsi" w:cstheme="majorHAnsi"/>
          <w:b/>
          <w:lang w:val="pl-PL" w:eastAsia="en-US"/>
        </w:rPr>
        <w:t>Przejdź do podsumowania</w:t>
      </w:r>
      <w:r w:rsidRPr="00D419FC">
        <w:rPr>
          <w:rFonts w:asciiTheme="majorHAnsi" w:eastAsia="Calibri" w:hAnsiTheme="majorHAnsi" w:cstheme="majorHAnsi"/>
          <w:lang w:val="pl-PL" w:eastAsia="en-US"/>
        </w:rPr>
        <w:t>).</w:t>
      </w:r>
    </w:p>
    <w:p w14:paraId="3BA5D10F" w14:textId="77777777" w:rsidR="004D649D" w:rsidRPr="00D419FC" w:rsidRDefault="004D649D" w:rsidP="004D649D">
      <w:pPr>
        <w:spacing w:line="319" w:lineRule="auto"/>
        <w:jc w:val="both"/>
        <w:rPr>
          <w:rFonts w:asciiTheme="majorHAnsi" w:hAnsiTheme="majorHAnsi" w:cstheme="majorHAnsi"/>
        </w:rPr>
      </w:pPr>
    </w:p>
    <w:p w14:paraId="6351F1D5" w14:textId="77777777" w:rsidR="004D649D" w:rsidRPr="00D419FC" w:rsidRDefault="004D649D" w:rsidP="006C0E63">
      <w:pPr>
        <w:numPr>
          <w:ilvl w:val="0"/>
          <w:numId w:val="27"/>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Oferta powinna być:</w:t>
      </w:r>
    </w:p>
    <w:p w14:paraId="59B759DC" w14:textId="77777777" w:rsidR="004D649D" w:rsidRPr="00D419FC" w:rsidRDefault="004D649D" w:rsidP="004D649D">
      <w:pPr>
        <w:pBdr>
          <w:top w:val="nil"/>
          <w:left w:val="nil"/>
          <w:bottom w:val="nil"/>
          <w:right w:val="nil"/>
          <w:between w:val="nil"/>
        </w:pBdr>
        <w:spacing w:line="319" w:lineRule="auto"/>
        <w:ind w:left="426"/>
        <w:jc w:val="both"/>
        <w:rPr>
          <w:rFonts w:asciiTheme="majorHAnsi" w:hAnsiTheme="majorHAnsi" w:cstheme="majorHAnsi"/>
        </w:rPr>
      </w:pPr>
      <w:r w:rsidRPr="00D419FC">
        <w:rPr>
          <w:rFonts w:asciiTheme="majorHAnsi" w:hAnsiTheme="majorHAnsi" w:cstheme="majorHAnsi"/>
        </w:rPr>
        <w:t>a) sporządzona na podstawie załączników do niniejszej SWZ w języku polskim. W przypadku  załączenia dokumentów sporządzonych w innym języku niż dopuszczony, Wykonawca zobowiązany jest załączyć tłumaczenie na język polski.</w:t>
      </w:r>
    </w:p>
    <w:p w14:paraId="69FF32D2" w14:textId="77777777" w:rsidR="004D649D" w:rsidRPr="00D419FC" w:rsidRDefault="004D649D" w:rsidP="004D649D">
      <w:pPr>
        <w:spacing w:line="319" w:lineRule="auto"/>
        <w:ind w:left="426"/>
        <w:jc w:val="both"/>
        <w:rPr>
          <w:rFonts w:asciiTheme="majorHAnsi" w:hAnsiTheme="majorHAnsi" w:cstheme="majorHAnsi"/>
        </w:rPr>
      </w:pPr>
      <w:r w:rsidRPr="00D419FC">
        <w:rPr>
          <w:rFonts w:asciiTheme="majorHAnsi" w:hAnsiTheme="majorHAnsi" w:cstheme="majorHAnsi"/>
        </w:rPr>
        <w:t xml:space="preserve">b) złożona przy użyciu środków komunikacji elektronicznej tzn. za pośrednictwem </w:t>
      </w:r>
      <w:hyperlink r:id="rId31">
        <w:r w:rsidRPr="00D419FC">
          <w:rPr>
            <w:rFonts w:asciiTheme="majorHAnsi" w:hAnsiTheme="majorHAnsi" w:cstheme="majorHAnsi"/>
            <w:u w:val="single"/>
          </w:rPr>
          <w:t>platformazakupowa.pl</w:t>
        </w:r>
      </w:hyperlink>
      <w:r w:rsidRPr="00D419FC">
        <w:rPr>
          <w:rFonts w:asciiTheme="majorHAnsi" w:hAnsiTheme="majorHAnsi" w:cstheme="majorHAnsi"/>
        </w:rPr>
        <w:t>,</w:t>
      </w:r>
    </w:p>
    <w:p w14:paraId="7E4DA3B0" w14:textId="77777777" w:rsidR="004D649D" w:rsidRPr="00D419FC" w:rsidRDefault="004D649D" w:rsidP="004D649D">
      <w:pPr>
        <w:spacing w:line="319" w:lineRule="auto"/>
        <w:ind w:left="426"/>
        <w:jc w:val="both"/>
        <w:rPr>
          <w:rFonts w:asciiTheme="majorHAnsi" w:hAnsiTheme="majorHAnsi" w:cstheme="majorHAnsi"/>
          <w:highlight w:val="yellow"/>
        </w:rPr>
      </w:pPr>
      <w:r w:rsidRPr="00D419FC">
        <w:rPr>
          <w:rFonts w:asciiTheme="majorHAnsi" w:hAnsiTheme="majorHAnsi" w:cstheme="majorHAnsi"/>
        </w:rPr>
        <w:t xml:space="preserve">c) podpisana </w:t>
      </w:r>
      <w:hyperlink r:id="rId32">
        <w:r w:rsidRPr="00D419FC">
          <w:rPr>
            <w:rFonts w:asciiTheme="majorHAnsi" w:hAnsiTheme="majorHAnsi" w:cstheme="majorHAnsi"/>
            <w:b/>
            <w:u w:val="single"/>
          </w:rPr>
          <w:t>kwalifikowanym podpisem elektronicznym</w:t>
        </w:r>
      </w:hyperlink>
      <w:r w:rsidRPr="00D419FC">
        <w:rPr>
          <w:rFonts w:asciiTheme="majorHAnsi" w:hAnsiTheme="majorHAnsi" w:cstheme="majorHAnsi"/>
        </w:rPr>
        <w:t xml:space="preserve"> lub </w:t>
      </w:r>
      <w:hyperlink r:id="rId33">
        <w:r w:rsidRPr="00D419FC">
          <w:rPr>
            <w:rFonts w:asciiTheme="majorHAnsi" w:hAnsiTheme="majorHAnsi" w:cstheme="majorHAnsi"/>
            <w:b/>
            <w:u w:val="single"/>
          </w:rPr>
          <w:t>podpisem zaufanym</w:t>
        </w:r>
      </w:hyperlink>
      <w:r w:rsidRPr="00D419FC">
        <w:rPr>
          <w:rFonts w:asciiTheme="majorHAnsi" w:hAnsiTheme="majorHAnsi" w:cstheme="majorHAnsi"/>
        </w:rPr>
        <w:t xml:space="preserve"> lub </w:t>
      </w:r>
      <w:hyperlink r:id="rId34">
        <w:r w:rsidRPr="00D419FC">
          <w:rPr>
            <w:rFonts w:asciiTheme="majorHAnsi" w:hAnsiTheme="majorHAnsi" w:cstheme="majorHAnsi"/>
            <w:b/>
            <w:u w:val="single"/>
          </w:rPr>
          <w:t>podpisem osobistym</w:t>
        </w:r>
      </w:hyperlink>
      <w:r w:rsidRPr="00D419FC">
        <w:rPr>
          <w:rFonts w:asciiTheme="majorHAnsi" w:hAnsiTheme="majorHAnsi" w:cstheme="majorHAnsi"/>
        </w:rPr>
        <w:t xml:space="preserve"> przez osobę/osoby upoważnioną/upoważnione.</w:t>
      </w:r>
    </w:p>
    <w:p w14:paraId="038D8B61" w14:textId="77777777" w:rsidR="004D649D" w:rsidRPr="00D419FC" w:rsidRDefault="004D649D" w:rsidP="004D649D">
      <w:pPr>
        <w:spacing w:line="319" w:lineRule="auto"/>
        <w:ind w:left="1440"/>
        <w:jc w:val="both"/>
        <w:rPr>
          <w:rFonts w:asciiTheme="majorHAnsi" w:eastAsia="Calibri" w:hAnsiTheme="majorHAnsi" w:cstheme="majorHAnsi"/>
        </w:rPr>
      </w:pPr>
    </w:p>
    <w:p w14:paraId="6828C634" w14:textId="77777777" w:rsidR="004D649D" w:rsidRPr="00D419FC" w:rsidRDefault="004D649D" w:rsidP="006C0E63">
      <w:pPr>
        <w:numPr>
          <w:ilvl w:val="0"/>
          <w:numId w:val="27"/>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F489B0B" w14:textId="77777777" w:rsidR="004D649D" w:rsidRPr="00D419FC" w:rsidRDefault="004D649D" w:rsidP="004D649D">
      <w:pPr>
        <w:pBdr>
          <w:top w:val="nil"/>
          <w:left w:val="nil"/>
          <w:bottom w:val="nil"/>
          <w:right w:val="nil"/>
          <w:between w:val="nil"/>
        </w:pBdr>
        <w:spacing w:line="319" w:lineRule="auto"/>
        <w:ind w:left="360"/>
        <w:jc w:val="both"/>
        <w:rPr>
          <w:rFonts w:asciiTheme="majorHAnsi" w:hAnsiTheme="majorHAnsi" w:cstheme="majorHAnsi"/>
        </w:rPr>
      </w:pPr>
    </w:p>
    <w:p w14:paraId="1F70F341" w14:textId="77777777" w:rsidR="004D649D" w:rsidRPr="00D419FC" w:rsidRDefault="004D649D" w:rsidP="006C0E63">
      <w:pPr>
        <w:numPr>
          <w:ilvl w:val="0"/>
          <w:numId w:val="27"/>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lastRenderedPageBreak/>
        <w:t>W przypadku wykorzystania formatu podpisu XAdES zewnętrzny. Zamawiający wymaga dołączenia odpowiedniej ilości plików tj. podpisywanych plików z danymi oraz plików XAdES.</w:t>
      </w:r>
    </w:p>
    <w:p w14:paraId="4B30BAA3" w14:textId="77777777" w:rsidR="004D649D" w:rsidRPr="00D419FC" w:rsidRDefault="004D649D" w:rsidP="004D649D">
      <w:pPr>
        <w:pBdr>
          <w:top w:val="nil"/>
          <w:left w:val="nil"/>
          <w:bottom w:val="nil"/>
          <w:right w:val="nil"/>
          <w:between w:val="nil"/>
        </w:pBdr>
        <w:spacing w:line="319" w:lineRule="auto"/>
        <w:jc w:val="both"/>
        <w:rPr>
          <w:rFonts w:asciiTheme="majorHAnsi" w:hAnsiTheme="majorHAnsi" w:cstheme="majorHAnsi"/>
        </w:rPr>
      </w:pPr>
    </w:p>
    <w:p w14:paraId="2774D7A2" w14:textId="77777777" w:rsidR="004D649D" w:rsidRPr="00D419FC" w:rsidRDefault="004D649D" w:rsidP="006C0E63">
      <w:pPr>
        <w:numPr>
          <w:ilvl w:val="0"/>
          <w:numId w:val="27"/>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8812237" w14:textId="77777777" w:rsidR="004D649D" w:rsidRPr="00D419FC" w:rsidRDefault="004D649D" w:rsidP="004D649D">
      <w:pPr>
        <w:pBdr>
          <w:top w:val="nil"/>
          <w:left w:val="nil"/>
          <w:bottom w:val="nil"/>
          <w:right w:val="nil"/>
          <w:between w:val="nil"/>
        </w:pBdr>
        <w:spacing w:line="319" w:lineRule="auto"/>
        <w:jc w:val="both"/>
        <w:rPr>
          <w:rFonts w:asciiTheme="majorHAnsi" w:hAnsiTheme="majorHAnsi" w:cstheme="majorHAnsi"/>
        </w:rPr>
      </w:pPr>
    </w:p>
    <w:p w14:paraId="1D0A72F2" w14:textId="77777777" w:rsidR="004D649D" w:rsidRPr="00D419FC" w:rsidRDefault="004D649D" w:rsidP="006C0E63">
      <w:pPr>
        <w:numPr>
          <w:ilvl w:val="0"/>
          <w:numId w:val="27"/>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Wykonawca, za pośrednictwem </w:t>
      </w:r>
      <w:hyperlink r:id="rId35">
        <w:r w:rsidRPr="00D419FC">
          <w:rPr>
            <w:rFonts w:asciiTheme="majorHAnsi" w:hAnsiTheme="majorHAnsi" w:cstheme="majorHAnsi"/>
            <w:u w:val="single"/>
          </w:rPr>
          <w:t>platformazakupowa.pl</w:t>
        </w:r>
      </w:hyperlink>
      <w:r w:rsidRPr="00D419FC">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34E87506" w14:textId="77777777" w:rsidR="004D649D" w:rsidRPr="00D419FC" w:rsidRDefault="00A537CD" w:rsidP="004D649D">
      <w:pPr>
        <w:spacing w:line="319" w:lineRule="auto"/>
        <w:ind w:left="720"/>
        <w:jc w:val="both"/>
        <w:rPr>
          <w:rFonts w:asciiTheme="majorHAnsi" w:hAnsiTheme="majorHAnsi" w:cstheme="majorHAnsi"/>
          <w:u w:val="single"/>
        </w:rPr>
      </w:pPr>
      <w:hyperlink r:id="rId36">
        <w:r w:rsidR="004D649D" w:rsidRPr="00D419FC">
          <w:rPr>
            <w:rFonts w:asciiTheme="majorHAnsi" w:hAnsiTheme="majorHAnsi" w:cstheme="majorHAnsi"/>
            <w:u w:val="single"/>
          </w:rPr>
          <w:t>https://platformazakupowa.pl/strona/45-instrukcje</w:t>
        </w:r>
      </w:hyperlink>
    </w:p>
    <w:p w14:paraId="54DE291E" w14:textId="77777777" w:rsidR="004D649D" w:rsidRPr="00D419FC" w:rsidRDefault="004D649D" w:rsidP="004D649D">
      <w:pPr>
        <w:spacing w:line="319" w:lineRule="auto"/>
        <w:ind w:left="720"/>
        <w:jc w:val="both"/>
        <w:rPr>
          <w:rFonts w:asciiTheme="majorHAnsi" w:hAnsiTheme="majorHAnsi" w:cstheme="majorHAnsi"/>
        </w:rPr>
      </w:pPr>
    </w:p>
    <w:p w14:paraId="69DC37BE" w14:textId="77777777" w:rsidR="004D649D" w:rsidRPr="00D419FC" w:rsidRDefault="004D649D" w:rsidP="006C0E63">
      <w:pPr>
        <w:numPr>
          <w:ilvl w:val="0"/>
          <w:numId w:val="27"/>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Każdy z Wykonawców może złożyć tylko jedną ofertę. Złożenie większej liczby ofert lub oferty zawierającej propozycje wariantowe podlegać będzie odrzuceniu.</w:t>
      </w:r>
    </w:p>
    <w:p w14:paraId="405357AE" w14:textId="77777777" w:rsidR="004D649D" w:rsidRPr="00D419FC" w:rsidRDefault="004D649D" w:rsidP="004D649D">
      <w:pPr>
        <w:pBdr>
          <w:top w:val="nil"/>
          <w:left w:val="nil"/>
          <w:bottom w:val="nil"/>
          <w:right w:val="nil"/>
          <w:between w:val="nil"/>
        </w:pBdr>
        <w:spacing w:line="319" w:lineRule="auto"/>
        <w:ind w:left="360"/>
        <w:jc w:val="both"/>
        <w:rPr>
          <w:rFonts w:asciiTheme="majorHAnsi" w:hAnsiTheme="majorHAnsi" w:cstheme="majorHAnsi"/>
        </w:rPr>
      </w:pPr>
    </w:p>
    <w:p w14:paraId="58577804" w14:textId="77777777" w:rsidR="004D649D" w:rsidRPr="00D419FC" w:rsidRDefault="004D649D" w:rsidP="006C0E63">
      <w:pPr>
        <w:numPr>
          <w:ilvl w:val="0"/>
          <w:numId w:val="27"/>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Cena oferty musi zawierać wszystkie koszty, jakie musi ponieść Wykonawca, aby zrealizować zamówienie z najwyższą starannością oraz ewentualne rabaty.</w:t>
      </w:r>
    </w:p>
    <w:p w14:paraId="2EA40812" w14:textId="77777777" w:rsidR="004D649D" w:rsidRDefault="004D649D" w:rsidP="004D649D">
      <w:pPr>
        <w:pBdr>
          <w:top w:val="nil"/>
          <w:left w:val="nil"/>
          <w:bottom w:val="nil"/>
          <w:right w:val="nil"/>
          <w:between w:val="nil"/>
        </w:pBdr>
        <w:spacing w:line="319" w:lineRule="auto"/>
        <w:jc w:val="both"/>
        <w:rPr>
          <w:rFonts w:asciiTheme="majorHAnsi" w:hAnsiTheme="majorHAnsi" w:cstheme="majorHAnsi"/>
        </w:rPr>
      </w:pPr>
    </w:p>
    <w:p w14:paraId="65D6737A" w14:textId="77777777" w:rsidR="004D649D" w:rsidRPr="0035054C" w:rsidRDefault="004D649D" w:rsidP="004D649D">
      <w:pPr>
        <w:keepNext/>
        <w:keepLines/>
        <w:spacing w:line="319" w:lineRule="auto"/>
        <w:outlineLvl w:val="1"/>
        <w:rPr>
          <w:rFonts w:asciiTheme="majorHAnsi" w:hAnsiTheme="majorHAnsi" w:cstheme="majorHAnsi"/>
          <w:b/>
          <w:bCs/>
          <w:sz w:val="24"/>
          <w:szCs w:val="24"/>
        </w:rPr>
      </w:pPr>
      <w:bookmarkStart w:id="33" w:name="_Toc88562186"/>
      <w:bookmarkEnd w:id="25"/>
      <w:r w:rsidRPr="0035054C">
        <w:rPr>
          <w:rFonts w:asciiTheme="majorHAnsi" w:hAnsiTheme="majorHAnsi" w:cstheme="majorHAnsi"/>
          <w:b/>
          <w:bCs/>
          <w:sz w:val="24"/>
          <w:szCs w:val="24"/>
        </w:rPr>
        <w:t>XV. Sposób obliczania ceny oferty</w:t>
      </w:r>
      <w:bookmarkEnd w:id="33"/>
    </w:p>
    <w:p w14:paraId="6D7CC026" w14:textId="321F1A7B" w:rsidR="0012644D" w:rsidRPr="004D3659" w:rsidRDefault="0012644D" w:rsidP="006C0E63">
      <w:pPr>
        <w:numPr>
          <w:ilvl w:val="0"/>
          <w:numId w:val="34"/>
        </w:numPr>
        <w:spacing w:line="319" w:lineRule="auto"/>
        <w:ind w:left="567" w:hanging="283"/>
        <w:jc w:val="both"/>
        <w:rPr>
          <w:rFonts w:asciiTheme="majorHAnsi" w:hAnsiTheme="majorHAnsi" w:cstheme="majorHAnsi"/>
        </w:rPr>
      </w:pPr>
      <w:r w:rsidRPr="004D3659">
        <w:rPr>
          <w:rFonts w:asciiTheme="majorHAnsi" w:eastAsia="Times New Roman" w:hAnsiTheme="majorHAnsi" w:cstheme="majorHAnsi"/>
        </w:rPr>
        <w:t>Wykonawca zobowiązany jest do wypełnienia i załączenia do oferty kosztorysu, zgodnie z załączonym do SWZ wzorem</w:t>
      </w:r>
      <w:r w:rsidR="000D078A">
        <w:rPr>
          <w:rFonts w:asciiTheme="majorHAnsi" w:eastAsia="Times New Roman" w:hAnsiTheme="majorHAnsi" w:cstheme="majorHAnsi"/>
        </w:rPr>
        <w:t>.</w:t>
      </w:r>
      <w:r w:rsidRPr="004D3659">
        <w:rPr>
          <w:rFonts w:asciiTheme="majorHAnsi" w:eastAsia="Times New Roman" w:hAnsiTheme="majorHAnsi" w:cstheme="majorHAnsi"/>
        </w:rPr>
        <w:t xml:space="preserve"> Kosztorys </w:t>
      </w:r>
      <w:r w:rsidR="000D078A">
        <w:rPr>
          <w:rFonts w:asciiTheme="majorHAnsi" w:eastAsia="Times New Roman" w:hAnsiTheme="majorHAnsi" w:cstheme="majorHAnsi"/>
        </w:rPr>
        <w:t xml:space="preserve">jest </w:t>
      </w:r>
      <w:r w:rsidRPr="004D3659">
        <w:rPr>
          <w:rFonts w:asciiTheme="majorHAnsi" w:eastAsia="Times New Roman" w:hAnsiTheme="majorHAnsi" w:cstheme="majorHAnsi"/>
        </w:rPr>
        <w:t>integralną częścią oferty i posłuż</w:t>
      </w:r>
      <w:r w:rsidR="000D078A">
        <w:rPr>
          <w:rFonts w:asciiTheme="majorHAnsi" w:eastAsia="Times New Roman" w:hAnsiTheme="majorHAnsi" w:cstheme="majorHAnsi"/>
        </w:rPr>
        <w:t xml:space="preserve">y </w:t>
      </w:r>
      <w:r w:rsidRPr="004D3659">
        <w:rPr>
          <w:rFonts w:asciiTheme="majorHAnsi" w:eastAsia="Times New Roman" w:hAnsiTheme="majorHAnsi" w:cstheme="majorHAnsi"/>
        </w:rPr>
        <w:t>Zamawiającemu w szczególności, w przypadku konieczności dokonania zmian zawartej umowy w przypadkach określonych w projekcie umowy, lub gdy nastąpi odstąpienie od umowy.</w:t>
      </w:r>
      <w:r w:rsidRPr="004D3659">
        <w:rPr>
          <w:rFonts w:asciiTheme="majorHAnsi" w:hAnsiTheme="majorHAnsi" w:cstheme="majorHAnsi"/>
        </w:rPr>
        <w:t xml:space="preserve"> </w:t>
      </w:r>
    </w:p>
    <w:p w14:paraId="65E46531" w14:textId="2A17BBE8" w:rsidR="0012644D" w:rsidRPr="004D3659" w:rsidRDefault="0012644D" w:rsidP="006C0E63">
      <w:pPr>
        <w:numPr>
          <w:ilvl w:val="0"/>
          <w:numId w:val="34"/>
        </w:numPr>
        <w:spacing w:line="319" w:lineRule="auto"/>
        <w:ind w:left="567" w:hanging="283"/>
        <w:jc w:val="both"/>
        <w:rPr>
          <w:rFonts w:asciiTheme="majorHAnsi" w:hAnsiTheme="majorHAnsi" w:cstheme="majorHAnsi"/>
        </w:rPr>
      </w:pPr>
      <w:r w:rsidRPr="004D3659">
        <w:rPr>
          <w:rFonts w:asciiTheme="majorHAnsi" w:hAnsiTheme="majorHAnsi" w:cstheme="majorHAnsi"/>
        </w:rPr>
        <w:t>Cenę za wykonanie poszczególnych prac należy przedstawić w kosztorysie ofertowym dołączonym do oferty wg załączonego do SWZ wzoru</w:t>
      </w:r>
      <w:r w:rsidR="00AF3924">
        <w:rPr>
          <w:rFonts w:asciiTheme="majorHAnsi" w:hAnsiTheme="majorHAnsi" w:cstheme="majorHAnsi"/>
        </w:rPr>
        <w:t xml:space="preserve">, </w:t>
      </w:r>
      <w:r w:rsidRPr="004D3659">
        <w:rPr>
          <w:rFonts w:asciiTheme="majorHAnsi" w:hAnsiTheme="majorHAnsi" w:cstheme="majorHAnsi"/>
        </w:rPr>
        <w:t xml:space="preserve"> a ogólną wartość netto i brutto kosztorysu należy przenieść do Formularza oferty stanowiącego załącznik nr 2 do niniejszej SWZ.</w:t>
      </w:r>
    </w:p>
    <w:p w14:paraId="060AFE84" w14:textId="77777777" w:rsidR="0012644D" w:rsidRPr="004D3659" w:rsidRDefault="0012644D" w:rsidP="006C0E63">
      <w:pPr>
        <w:numPr>
          <w:ilvl w:val="0"/>
          <w:numId w:val="34"/>
        </w:numPr>
        <w:spacing w:line="319" w:lineRule="auto"/>
        <w:ind w:left="567" w:hanging="283"/>
        <w:jc w:val="both"/>
        <w:rPr>
          <w:rFonts w:asciiTheme="majorHAnsi" w:hAnsiTheme="majorHAnsi" w:cstheme="majorHAnsi"/>
        </w:rPr>
      </w:pPr>
      <w:r w:rsidRPr="004D3659">
        <w:rPr>
          <w:rFonts w:asciiTheme="majorHAnsi" w:hAnsiTheme="majorHAnsi" w:cstheme="majorHAnsi"/>
        </w:rPr>
        <w:t>Cena ofertowa brutto jest ceną ryczałtową, musi uwzględniać wszystkie koszty związane z realizacją przedmiotu zamówienia zgodnie z opisem przedmiotu zamówienia oraz istotnymi postanowieniami umowy określonymi w niniejszej SWZ. Stawka podatku VAT w przedmiotowym postępowaniu wynosi 8%.</w:t>
      </w:r>
    </w:p>
    <w:p w14:paraId="6ED2CF23" w14:textId="77777777" w:rsidR="0012644D" w:rsidRPr="004D3659" w:rsidRDefault="0012644D" w:rsidP="006C0E63">
      <w:pPr>
        <w:numPr>
          <w:ilvl w:val="0"/>
          <w:numId w:val="34"/>
        </w:numPr>
        <w:spacing w:line="319" w:lineRule="auto"/>
        <w:ind w:left="567" w:hanging="283"/>
        <w:jc w:val="both"/>
        <w:rPr>
          <w:rFonts w:asciiTheme="majorHAnsi" w:hAnsiTheme="majorHAnsi" w:cstheme="majorHAnsi"/>
        </w:rPr>
      </w:pPr>
      <w:r w:rsidRPr="004D3659">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286172F8" w14:textId="77777777" w:rsidR="0012644D" w:rsidRPr="004D3659" w:rsidRDefault="0012644D" w:rsidP="006C0E63">
      <w:pPr>
        <w:numPr>
          <w:ilvl w:val="0"/>
          <w:numId w:val="34"/>
        </w:numPr>
        <w:spacing w:line="319" w:lineRule="auto"/>
        <w:ind w:left="567" w:hanging="283"/>
        <w:jc w:val="both"/>
        <w:rPr>
          <w:rFonts w:asciiTheme="majorHAnsi" w:hAnsiTheme="majorHAnsi" w:cstheme="majorHAnsi"/>
        </w:rPr>
      </w:pPr>
      <w:r w:rsidRPr="004D3659">
        <w:rPr>
          <w:rFonts w:asciiTheme="majorHAnsi" w:hAnsiTheme="majorHAnsi" w:cstheme="majorHAnsi"/>
        </w:rPr>
        <w:t>Cena oferty powinna być wyrażona w złotych polskich (PLN) z dokładnością do dwóch miejsc po przecinku.</w:t>
      </w:r>
    </w:p>
    <w:p w14:paraId="3D84544F" w14:textId="77777777" w:rsidR="0012644D" w:rsidRPr="004D3659" w:rsidRDefault="0012644D" w:rsidP="006C0E63">
      <w:pPr>
        <w:numPr>
          <w:ilvl w:val="0"/>
          <w:numId w:val="34"/>
        </w:numPr>
        <w:spacing w:line="319" w:lineRule="auto"/>
        <w:ind w:left="567" w:hanging="283"/>
        <w:jc w:val="both"/>
        <w:rPr>
          <w:rFonts w:asciiTheme="majorHAnsi" w:hAnsiTheme="majorHAnsi" w:cstheme="majorHAnsi"/>
        </w:rPr>
      </w:pPr>
      <w:r w:rsidRPr="004D3659">
        <w:rPr>
          <w:rFonts w:asciiTheme="majorHAnsi" w:hAnsiTheme="majorHAnsi" w:cstheme="majorHAnsi"/>
        </w:rPr>
        <w:lastRenderedPageBreak/>
        <w:t>Zamawiający nie przewiduje rozliczeń w walucie obcej.</w:t>
      </w:r>
    </w:p>
    <w:p w14:paraId="18A327BA" w14:textId="77777777" w:rsidR="0012644D" w:rsidRPr="004D3659" w:rsidRDefault="0012644D" w:rsidP="006C0E63">
      <w:pPr>
        <w:numPr>
          <w:ilvl w:val="0"/>
          <w:numId w:val="34"/>
        </w:numPr>
        <w:spacing w:line="319" w:lineRule="auto"/>
        <w:ind w:left="567" w:hanging="283"/>
        <w:jc w:val="both"/>
        <w:rPr>
          <w:rFonts w:asciiTheme="majorHAnsi" w:hAnsiTheme="majorHAnsi" w:cstheme="majorHAnsi"/>
        </w:rPr>
      </w:pPr>
      <w:r w:rsidRPr="004D3659">
        <w:rPr>
          <w:rFonts w:asciiTheme="majorHAnsi" w:hAnsiTheme="majorHAnsi" w:cstheme="majorHAnsi"/>
        </w:rPr>
        <w:t>Wyliczona cena oferty brutto będzie służyć do porównania złożonych ofert i do rozliczenia w trakcie realizacji zamówienia.</w:t>
      </w:r>
    </w:p>
    <w:p w14:paraId="4637D9EB" w14:textId="77777777" w:rsidR="0012644D" w:rsidRPr="004D3659" w:rsidRDefault="0012644D" w:rsidP="006C0E63">
      <w:pPr>
        <w:numPr>
          <w:ilvl w:val="0"/>
          <w:numId w:val="34"/>
        </w:numPr>
        <w:spacing w:line="319" w:lineRule="auto"/>
        <w:ind w:left="567" w:hanging="283"/>
        <w:jc w:val="both"/>
        <w:rPr>
          <w:rFonts w:asciiTheme="majorHAnsi" w:hAnsiTheme="majorHAnsi" w:cstheme="majorHAnsi"/>
        </w:rPr>
      </w:pPr>
      <w:r w:rsidRPr="004D3659">
        <w:rPr>
          <w:rFonts w:asciiTheme="majorHAnsi" w:hAnsiTheme="majorHAnsi" w:cstheme="majorHAnsi"/>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sidRPr="004D3659">
        <w:rPr>
          <w:rFonts w:asciiTheme="majorHAnsi" w:hAnsiTheme="majorHAnsi" w:cstheme="majorHAnsi"/>
          <w:b/>
        </w:rPr>
        <w:t xml:space="preserve"> </w:t>
      </w:r>
      <w:r w:rsidRPr="004D3659">
        <w:rPr>
          <w:rFonts w:asciiTheme="majorHAnsi" w:hAnsiTheme="majorHAnsi" w:cstheme="majorHAnsi"/>
        </w:rPr>
        <w:t>W ofercie, o której mowa w ust. 1, Wykonawca ma obowiązek:</w:t>
      </w:r>
    </w:p>
    <w:p w14:paraId="67AFF3EB" w14:textId="77777777" w:rsidR="0012644D" w:rsidRPr="004D3659" w:rsidRDefault="0012644D" w:rsidP="0012644D">
      <w:pPr>
        <w:tabs>
          <w:tab w:val="left" w:pos="993"/>
        </w:tabs>
        <w:spacing w:line="319" w:lineRule="auto"/>
        <w:ind w:left="567" w:hanging="141"/>
        <w:jc w:val="both"/>
        <w:rPr>
          <w:rFonts w:asciiTheme="majorHAnsi" w:hAnsiTheme="majorHAnsi" w:cstheme="majorHAnsi"/>
        </w:rPr>
      </w:pPr>
      <w:r w:rsidRPr="004D3659">
        <w:rPr>
          <w:rFonts w:asciiTheme="majorHAnsi" w:hAnsiTheme="majorHAnsi" w:cstheme="majorHAnsi"/>
        </w:rPr>
        <w:t>1)</w:t>
      </w:r>
      <w:r w:rsidRPr="004D3659">
        <w:rPr>
          <w:rFonts w:asciiTheme="majorHAnsi" w:hAnsiTheme="majorHAnsi" w:cstheme="majorHAnsi"/>
        </w:rPr>
        <w:tab/>
        <w:t>poinformowania zamawiającego, że wybór jego oferty będzie prowadził do powstania u zamawiającego obowiązku podatkowego;</w:t>
      </w:r>
    </w:p>
    <w:p w14:paraId="642D7F9F" w14:textId="77777777" w:rsidR="0012644D" w:rsidRPr="004D3659" w:rsidRDefault="0012644D" w:rsidP="0012644D">
      <w:pPr>
        <w:tabs>
          <w:tab w:val="left" w:pos="993"/>
        </w:tabs>
        <w:spacing w:line="319" w:lineRule="auto"/>
        <w:ind w:left="567" w:hanging="141"/>
        <w:jc w:val="both"/>
        <w:rPr>
          <w:rFonts w:asciiTheme="majorHAnsi" w:hAnsiTheme="majorHAnsi" w:cstheme="majorHAnsi"/>
        </w:rPr>
      </w:pPr>
      <w:r w:rsidRPr="004D3659">
        <w:rPr>
          <w:rFonts w:asciiTheme="majorHAnsi" w:hAnsiTheme="majorHAnsi" w:cstheme="majorHAnsi"/>
        </w:rPr>
        <w:t>2)</w:t>
      </w:r>
      <w:r w:rsidRPr="004D3659">
        <w:rPr>
          <w:rFonts w:asciiTheme="majorHAnsi" w:hAnsiTheme="majorHAnsi" w:cstheme="majorHAnsi"/>
        </w:rPr>
        <w:tab/>
        <w:t>wskazania nazwy (rodzaju) towaru lub usługi, których dostawa lub świadczenie będą prowadziły do powstania obowiązku podatkowego;</w:t>
      </w:r>
    </w:p>
    <w:p w14:paraId="4085DD44" w14:textId="77777777" w:rsidR="0012644D" w:rsidRPr="004D3659" w:rsidRDefault="0012644D" w:rsidP="0012644D">
      <w:pPr>
        <w:tabs>
          <w:tab w:val="left" w:pos="993"/>
        </w:tabs>
        <w:spacing w:line="319" w:lineRule="auto"/>
        <w:ind w:left="567" w:hanging="141"/>
        <w:jc w:val="both"/>
        <w:rPr>
          <w:rFonts w:asciiTheme="majorHAnsi" w:hAnsiTheme="majorHAnsi" w:cstheme="majorHAnsi"/>
        </w:rPr>
      </w:pPr>
      <w:r w:rsidRPr="004D3659">
        <w:rPr>
          <w:rFonts w:asciiTheme="majorHAnsi" w:hAnsiTheme="majorHAnsi" w:cstheme="majorHAnsi"/>
        </w:rPr>
        <w:t>3)</w:t>
      </w:r>
      <w:r w:rsidRPr="004D3659">
        <w:rPr>
          <w:rFonts w:asciiTheme="majorHAnsi" w:hAnsiTheme="majorHAnsi" w:cstheme="majorHAnsi"/>
        </w:rPr>
        <w:tab/>
        <w:t>wskazania wartości towaru lub usługi objętego obowiązkiem podatkowym zamawiającego, bez kwoty podatku;</w:t>
      </w:r>
    </w:p>
    <w:p w14:paraId="6A863FC2" w14:textId="77777777" w:rsidR="0012644D" w:rsidRPr="004D3659" w:rsidRDefault="0012644D" w:rsidP="0012644D">
      <w:pPr>
        <w:tabs>
          <w:tab w:val="left" w:pos="993"/>
        </w:tabs>
        <w:spacing w:line="319" w:lineRule="auto"/>
        <w:ind w:left="567" w:hanging="141"/>
        <w:jc w:val="both"/>
        <w:rPr>
          <w:rFonts w:asciiTheme="majorHAnsi" w:hAnsiTheme="majorHAnsi" w:cstheme="majorHAnsi"/>
        </w:rPr>
      </w:pPr>
      <w:r w:rsidRPr="004D3659">
        <w:rPr>
          <w:rFonts w:asciiTheme="majorHAnsi" w:hAnsiTheme="majorHAnsi" w:cstheme="majorHAnsi"/>
        </w:rPr>
        <w:t>4)</w:t>
      </w:r>
      <w:r w:rsidRPr="004D3659">
        <w:rPr>
          <w:rFonts w:asciiTheme="majorHAnsi" w:hAnsiTheme="majorHAnsi" w:cstheme="majorHAnsi"/>
        </w:rPr>
        <w:tab/>
        <w:t>wskazania stawki podatku od towarów i usług, która zgodnie z wiedzą wykonawcy, będzie miała zastosowanie.</w:t>
      </w:r>
    </w:p>
    <w:p w14:paraId="3B48EF50" w14:textId="77777777" w:rsidR="0012644D" w:rsidRPr="004D3659" w:rsidRDefault="0012644D" w:rsidP="006C0E63">
      <w:pPr>
        <w:numPr>
          <w:ilvl w:val="0"/>
          <w:numId w:val="34"/>
        </w:numPr>
        <w:spacing w:line="319" w:lineRule="auto"/>
        <w:ind w:left="284" w:hanging="283"/>
        <w:jc w:val="both"/>
        <w:rPr>
          <w:rFonts w:asciiTheme="majorHAnsi" w:hAnsiTheme="majorHAnsi" w:cstheme="majorHAnsi"/>
        </w:rPr>
      </w:pPr>
      <w:r w:rsidRPr="004D3659">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1404E1A9" w14:textId="77777777" w:rsidR="004D649D" w:rsidRPr="00797219" w:rsidRDefault="004D649D" w:rsidP="004D649D">
      <w:pPr>
        <w:tabs>
          <w:tab w:val="left" w:pos="993"/>
        </w:tabs>
        <w:spacing w:after="200" w:line="319" w:lineRule="auto"/>
        <w:contextualSpacing/>
        <w:jc w:val="both"/>
        <w:rPr>
          <w:rFonts w:asciiTheme="majorHAnsi" w:eastAsia="Calibri" w:hAnsiTheme="majorHAnsi" w:cstheme="majorHAnsi"/>
          <w:lang w:val="pl-PL" w:eastAsia="en-US"/>
        </w:rPr>
      </w:pPr>
    </w:p>
    <w:p w14:paraId="1A51D6D4" w14:textId="77777777" w:rsidR="004D649D" w:rsidRPr="00D419FC" w:rsidRDefault="004D649D" w:rsidP="004D649D">
      <w:pPr>
        <w:keepNext/>
        <w:keepLines/>
        <w:spacing w:line="319" w:lineRule="auto"/>
        <w:outlineLvl w:val="1"/>
        <w:rPr>
          <w:rFonts w:asciiTheme="majorHAnsi" w:hAnsiTheme="majorHAnsi" w:cstheme="majorHAnsi"/>
          <w:b/>
          <w:bCs/>
        </w:rPr>
      </w:pPr>
      <w:bookmarkStart w:id="34" w:name="_Toc88562188"/>
      <w:r w:rsidRPr="00D419FC">
        <w:rPr>
          <w:rFonts w:asciiTheme="majorHAnsi" w:hAnsiTheme="majorHAnsi" w:cstheme="majorHAnsi"/>
          <w:b/>
          <w:bCs/>
        </w:rPr>
        <w:t>XVI. Wymagania dotyczące wadium</w:t>
      </w:r>
      <w:r>
        <w:rPr>
          <w:rFonts w:asciiTheme="majorHAnsi" w:hAnsiTheme="majorHAnsi" w:cstheme="majorHAnsi"/>
          <w:b/>
          <w:bCs/>
        </w:rPr>
        <w:t xml:space="preserve"> – Zamawiający nie wymaga wniesienia wadium.</w:t>
      </w:r>
      <w:bookmarkEnd w:id="34"/>
    </w:p>
    <w:p w14:paraId="50AB52F7" w14:textId="77777777" w:rsidR="004D649D" w:rsidRPr="00D419FC" w:rsidRDefault="004D649D" w:rsidP="004D649D">
      <w:pPr>
        <w:spacing w:line="319" w:lineRule="auto"/>
        <w:ind w:left="426"/>
        <w:jc w:val="both"/>
        <w:rPr>
          <w:rFonts w:asciiTheme="majorHAnsi" w:hAnsiTheme="majorHAnsi" w:cstheme="majorHAnsi"/>
        </w:rPr>
      </w:pPr>
    </w:p>
    <w:p w14:paraId="579AA04D" w14:textId="77777777" w:rsidR="004D649D" w:rsidRPr="00D419FC" w:rsidRDefault="004D649D" w:rsidP="004D649D">
      <w:pPr>
        <w:keepNext/>
        <w:keepLines/>
        <w:spacing w:line="319" w:lineRule="auto"/>
        <w:outlineLvl w:val="1"/>
        <w:rPr>
          <w:rFonts w:asciiTheme="majorHAnsi" w:hAnsiTheme="majorHAnsi" w:cstheme="majorHAnsi"/>
          <w:b/>
          <w:bCs/>
        </w:rPr>
      </w:pPr>
      <w:bookmarkStart w:id="35" w:name="_Toc88562189"/>
      <w:r w:rsidRPr="00D419FC">
        <w:rPr>
          <w:rFonts w:asciiTheme="majorHAnsi" w:hAnsiTheme="majorHAnsi" w:cstheme="majorHAnsi"/>
          <w:b/>
          <w:bCs/>
        </w:rPr>
        <w:t>XVII. Termin związania ofertą</w:t>
      </w:r>
      <w:bookmarkEnd w:id="35"/>
    </w:p>
    <w:p w14:paraId="62048A41" w14:textId="2FA8D199" w:rsidR="004D649D" w:rsidRPr="00D419FC" w:rsidRDefault="004D649D" w:rsidP="006C0E63">
      <w:pPr>
        <w:numPr>
          <w:ilvl w:val="0"/>
          <w:numId w:val="24"/>
        </w:numPr>
        <w:spacing w:line="319" w:lineRule="auto"/>
        <w:ind w:left="426"/>
        <w:jc w:val="both"/>
        <w:rPr>
          <w:rFonts w:asciiTheme="majorHAnsi" w:hAnsiTheme="majorHAnsi" w:cstheme="majorHAnsi"/>
        </w:rPr>
      </w:pPr>
      <w:r w:rsidRPr="00D419FC">
        <w:rPr>
          <w:rFonts w:asciiTheme="majorHAnsi" w:hAnsiTheme="majorHAnsi" w:cstheme="majorHAnsi"/>
        </w:rPr>
        <w:t xml:space="preserve">Wykonawca będzie związany ofertą </w:t>
      </w:r>
      <w:r w:rsidRPr="00D419FC">
        <w:rPr>
          <w:rFonts w:asciiTheme="majorHAnsi" w:hAnsiTheme="majorHAnsi" w:cstheme="majorHAnsi"/>
          <w:b/>
          <w:bCs/>
          <w:highlight w:val="yellow"/>
        </w:rPr>
        <w:t xml:space="preserve">do dnia </w:t>
      </w:r>
      <w:r w:rsidR="00A435AB">
        <w:rPr>
          <w:rFonts w:asciiTheme="majorHAnsi" w:hAnsiTheme="majorHAnsi" w:cstheme="majorHAnsi"/>
          <w:b/>
          <w:bCs/>
          <w:highlight w:val="yellow"/>
        </w:rPr>
        <w:t>0</w:t>
      </w:r>
      <w:r w:rsidR="00AB0577">
        <w:rPr>
          <w:rFonts w:asciiTheme="majorHAnsi" w:hAnsiTheme="majorHAnsi" w:cstheme="majorHAnsi"/>
          <w:b/>
          <w:bCs/>
          <w:highlight w:val="yellow"/>
        </w:rPr>
        <w:t>1</w:t>
      </w:r>
      <w:r w:rsidRPr="00D419FC">
        <w:rPr>
          <w:rFonts w:asciiTheme="majorHAnsi" w:hAnsiTheme="majorHAnsi" w:cstheme="majorHAnsi"/>
          <w:b/>
          <w:bCs/>
          <w:highlight w:val="yellow"/>
        </w:rPr>
        <w:t>.</w:t>
      </w:r>
      <w:r w:rsidR="00A435AB">
        <w:rPr>
          <w:rFonts w:asciiTheme="majorHAnsi" w:hAnsiTheme="majorHAnsi" w:cstheme="majorHAnsi"/>
          <w:b/>
          <w:bCs/>
          <w:highlight w:val="yellow"/>
        </w:rPr>
        <w:t>0</w:t>
      </w:r>
      <w:r w:rsidR="00AB0577">
        <w:rPr>
          <w:rFonts w:asciiTheme="majorHAnsi" w:hAnsiTheme="majorHAnsi" w:cstheme="majorHAnsi"/>
          <w:b/>
          <w:bCs/>
          <w:highlight w:val="yellow"/>
        </w:rPr>
        <w:t>4</w:t>
      </w:r>
      <w:r w:rsidRPr="00D419FC">
        <w:rPr>
          <w:rFonts w:asciiTheme="majorHAnsi" w:hAnsiTheme="majorHAnsi" w:cstheme="majorHAnsi"/>
          <w:b/>
          <w:bCs/>
          <w:highlight w:val="yellow"/>
        </w:rPr>
        <w:t>.202</w:t>
      </w:r>
      <w:r w:rsidR="00A435AB">
        <w:rPr>
          <w:rFonts w:asciiTheme="majorHAnsi" w:hAnsiTheme="majorHAnsi" w:cstheme="majorHAnsi"/>
          <w:b/>
          <w:bCs/>
          <w:highlight w:val="yellow"/>
        </w:rPr>
        <w:t>2</w:t>
      </w:r>
      <w:r w:rsidRPr="00D419FC">
        <w:rPr>
          <w:rFonts w:asciiTheme="majorHAnsi" w:hAnsiTheme="majorHAnsi" w:cstheme="majorHAnsi"/>
          <w:b/>
          <w:bCs/>
          <w:highlight w:val="yellow"/>
        </w:rPr>
        <w:t>r</w:t>
      </w:r>
      <w:r w:rsidRPr="00D419FC">
        <w:rPr>
          <w:rFonts w:asciiTheme="majorHAnsi" w:hAnsiTheme="majorHAnsi" w:cstheme="majorHAnsi"/>
          <w:highlight w:val="yellow"/>
        </w:rPr>
        <w:t>.</w:t>
      </w:r>
      <w:r w:rsidRPr="00D419FC">
        <w:rPr>
          <w:rFonts w:asciiTheme="majorHAnsi" w:hAnsiTheme="majorHAnsi" w:cstheme="majorHAnsi"/>
        </w:rPr>
        <w:t xml:space="preserve"> Bieg terminu związania ofertą rozpoczyna się w dniu, w którym upływa terminu składania ofert.</w:t>
      </w:r>
    </w:p>
    <w:p w14:paraId="6338C91C" w14:textId="77777777" w:rsidR="004D649D" w:rsidRPr="00D419FC" w:rsidRDefault="004D649D" w:rsidP="006C0E63">
      <w:pPr>
        <w:numPr>
          <w:ilvl w:val="0"/>
          <w:numId w:val="24"/>
        </w:numPr>
        <w:spacing w:line="319" w:lineRule="auto"/>
        <w:ind w:left="426"/>
        <w:jc w:val="both"/>
        <w:rPr>
          <w:rFonts w:asciiTheme="majorHAnsi" w:hAnsiTheme="majorHAnsi" w:cstheme="majorHAnsi"/>
        </w:rPr>
      </w:pPr>
      <w:r w:rsidRPr="00D419FC">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4882DC9" w14:textId="77777777" w:rsidR="004D649D" w:rsidRPr="00D419FC" w:rsidRDefault="004D649D" w:rsidP="006C0E63">
      <w:pPr>
        <w:numPr>
          <w:ilvl w:val="0"/>
          <w:numId w:val="24"/>
        </w:numPr>
        <w:spacing w:line="319" w:lineRule="auto"/>
        <w:ind w:left="426"/>
        <w:jc w:val="both"/>
        <w:rPr>
          <w:rFonts w:asciiTheme="majorHAnsi" w:hAnsiTheme="majorHAnsi" w:cstheme="majorHAnsi"/>
        </w:rPr>
      </w:pPr>
      <w:r w:rsidRPr="00D419FC">
        <w:rPr>
          <w:rFonts w:asciiTheme="majorHAnsi" w:hAnsiTheme="majorHAnsi" w:cstheme="majorHAnsi"/>
        </w:rPr>
        <w:t>Odmowa wyrażenia zgody na przedłużenie terminu związania ofertą nie powoduje utraty wadium.</w:t>
      </w:r>
    </w:p>
    <w:p w14:paraId="4751401A" w14:textId="77777777" w:rsidR="004D649D" w:rsidRPr="00D419FC" w:rsidRDefault="004D649D" w:rsidP="006C0E63">
      <w:pPr>
        <w:numPr>
          <w:ilvl w:val="0"/>
          <w:numId w:val="24"/>
        </w:numPr>
        <w:spacing w:line="319" w:lineRule="auto"/>
        <w:ind w:left="426"/>
        <w:jc w:val="both"/>
        <w:rPr>
          <w:rFonts w:asciiTheme="majorHAnsi" w:hAnsiTheme="majorHAnsi" w:cstheme="majorHAnsi"/>
          <w:color w:val="000000" w:themeColor="text1"/>
        </w:rPr>
      </w:pPr>
      <w:r w:rsidRPr="00D419FC">
        <w:rPr>
          <w:rFonts w:asciiTheme="majorHAnsi" w:hAnsiTheme="majorHAnsi" w:cstheme="majorHAnsi"/>
          <w:color w:val="000000" w:themeColor="text1"/>
        </w:rPr>
        <w:lastRenderedPageBreak/>
        <w:t>Przedłużenie terminu związania ofertą jest dopuszczalne tylko z jednoczesnym przedłużeniem okresu ważności wadium albo, jeżeli nie jest to możliwie, z wniesieniem nowego wadium na przedłużony okres związania ofertą</w:t>
      </w:r>
    </w:p>
    <w:p w14:paraId="1314F53F" w14:textId="77777777" w:rsidR="004D649D" w:rsidRPr="00D419FC" w:rsidRDefault="004D649D" w:rsidP="004D649D">
      <w:pPr>
        <w:spacing w:line="319" w:lineRule="auto"/>
        <w:ind w:left="426"/>
        <w:jc w:val="both"/>
        <w:rPr>
          <w:rFonts w:asciiTheme="majorHAnsi" w:hAnsiTheme="majorHAnsi" w:cstheme="majorHAnsi"/>
        </w:rPr>
      </w:pPr>
    </w:p>
    <w:p w14:paraId="26113686" w14:textId="77777777" w:rsidR="004D649D" w:rsidRPr="00D419FC" w:rsidRDefault="004D649D" w:rsidP="004D649D">
      <w:pPr>
        <w:keepNext/>
        <w:keepLines/>
        <w:spacing w:line="319" w:lineRule="auto"/>
        <w:outlineLvl w:val="1"/>
        <w:rPr>
          <w:rFonts w:asciiTheme="majorHAnsi" w:hAnsiTheme="majorHAnsi" w:cstheme="majorHAnsi"/>
          <w:b/>
          <w:bCs/>
        </w:rPr>
      </w:pPr>
      <w:bookmarkStart w:id="36" w:name="_Toc88562190"/>
      <w:r w:rsidRPr="00D419FC">
        <w:rPr>
          <w:rFonts w:asciiTheme="majorHAnsi" w:hAnsiTheme="majorHAnsi" w:cstheme="majorHAnsi"/>
          <w:b/>
          <w:bCs/>
        </w:rPr>
        <w:t xml:space="preserve">XVIII. </w:t>
      </w:r>
      <w:r w:rsidRPr="00D419FC">
        <w:rPr>
          <w:rFonts w:asciiTheme="majorHAnsi" w:hAnsiTheme="majorHAnsi" w:cstheme="majorHAnsi"/>
          <w:b/>
          <w:bCs/>
          <w:color w:val="000000" w:themeColor="text1"/>
        </w:rPr>
        <w:t>Miejsce, Sposób oraz termin składania ofert</w:t>
      </w:r>
      <w:bookmarkEnd w:id="36"/>
    </w:p>
    <w:p w14:paraId="7D6574D7" w14:textId="5D15A1B4" w:rsidR="004D649D" w:rsidRPr="00D02783" w:rsidRDefault="004D649D" w:rsidP="006C0E63">
      <w:pPr>
        <w:numPr>
          <w:ilvl w:val="0"/>
          <w:numId w:val="18"/>
        </w:numPr>
        <w:spacing w:line="319" w:lineRule="auto"/>
        <w:contextualSpacing/>
        <w:jc w:val="both"/>
        <w:rPr>
          <w:rFonts w:asciiTheme="majorHAnsi" w:eastAsia="Calibri" w:hAnsiTheme="majorHAnsi" w:cstheme="majorHAnsi"/>
          <w:highlight w:val="yellow"/>
          <w:lang w:val="pl-PL" w:eastAsia="en-US"/>
        </w:rPr>
      </w:pPr>
      <w:r w:rsidRPr="00D419FC">
        <w:rPr>
          <w:rFonts w:asciiTheme="majorHAnsi" w:eastAsia="Calibri" w:hAnsiTheme="majorHAnsi" w:cstheme="majorHAnsi"/>
          <w:lang w:val="pl-PL" w:eastAsia="en-US"/>
        </w:rPr>
        <w:t xml:space="preserve">Ofertę wraz z wymaganymi dokumentami należy umieścić na </w:t>
      </w:r>
      <w:hyperlink r:id="rId37">
        <w:r w:rsidRPr="00D419FC">
          <w:rPr>
            <w:rFonts w:asciiTheme="majorHAnsi" w:eastAsia="Calibri" w:hAnsiTheme="majorHAnsi" w:cstheme="majorHAnsi"/>
            <w:color w:val="1155CC"/>
            <w:u w:val="single"/>
            <w:lang w:val="pl-PL" w:eastAsia="en-US"/>
          </w:rPr>
          <w:t>platformazakupowa.pl</w:t>
        </w:r>
      </w:hyperlink>
      <w:r w:rsidRPr="00D419FC">
        <w:rPr>
          <w:rFonts w:asciiTheme="majorHAnsi" w:eastAsia="Calibri" w:hAnsiTheme="majorHAnsi" w:cstheme="majorHAnsi"/>
          <w:lang w:val="pl-PL" w:eastAsia="en-US"/>
        </w:rPr>
        <w:t xml:space="preserve"> pod adresem:   </w:t>
      </w:r>
      <w:hyperlink r:id="rId38" w:history="1">
        <w:r w:rsidRPr="00D419FC">
          <w:rPr>
            <w:rFonts w:asciiTheme="majorHAnsi" w:eastAsia="Calibri" w:hAnsiTheme="majorHAnsi" w:cstheme="majorHAnsi"/>
            <w:color w:val="0000FF"/>
            <w:u w:val="single"/>
            <w:lang w:val="pl-PL" w:eastAsia="en-US"/>
          </w:rPr>
          <w:t>https://platformazakupowa.pl/pn/dopiewo</w:t>
        </w:r>
      </w:hyperlink>
      <w:r w:rsidRPr="00D419FC">
        <w:rPr>
          <w:rFonts w:asciiTheme="majorHAnsi" w:eastAsia="Calibri" w:hAnsiTheme="majorHAnsi" w:cstheme="majorHAnsi"/>
          <w:lang w:val="pl-PL" w:eastAsia="en-US"/>
        </w:rPr>
        <w:t xml:space="preserve">  </w:t>
      </w:r>
      <w:r w:rsidRPr="00D419FC">
        <w:rPr>
          <w:rFonts w:asciiTheme="majorHAnsi" w:eastAsia="Calibri" w:hAnsiTheme="majorHAnsi" w:cstheme="majorHAnsi"/>
          <w:b/>
          <w:bCs/>
          <w:lang w:val="pl-PL" w:eastAsia="en-US"/>
        </w:rPr>
        <w:t xml:space="preserve">do dnia </w:t>
      </w:r>
      <w:r w:rsidR="00A72155">
        <w:rPr>
          <w:rFonts w:asciiTheme="majorHAnsi" w:eastAsia="Calibri" w:hAnsiTheme="majorHAnsi" w:cstheme="majorHAnsi"/>
          <w:b/>
          <w:bCs/>
          <w:highlight w:val="yellow"/>
          <w:lang w:val="pl-PL" w:eastAsia="en-US"/>
        </w:rPr>
        <w:t>0</w:t>
      </w:r>
      <w:r w:rsidR="00AF3924">
        <w:rPr>
          <w:rFonts w:asciiTheme="majorHAnsi" w:eastAsia="Calibri" w:hAnsiTheme="majorHAnsi" w:cstheme="majorHAnsi"/>
          <w:b/>
          <w:bCs/>
          <w:highlight w:val="yellow"/>
          <w:lang w:val="pl-PL" w:eastAsia="en-US"/>
        </w:rPr>
        <w:t>3</w:t>
      </w:r>
      <w:r w:rsidRPr="00D02783">
        <w:rPr>
          <w:rFonts w:asciiTheme="majorHAnsi" w:eastAsia="Calibri" w:hAnsiTheme="majorHAnsi" w:cstheme="majorHAnsi"/>
          <w:b/>
          <w:bCs/>
          <w:highlight w:val="yellow"/>
          <w:lang w:val="pl-PL" w:eastAsia="en-US"/>
        </w:rPr>
        <w:t>.</w:t>
      </w:r>
      <w:r w:rsidR="00A435AB">
        <w:rPr>
          <w:rFonts w:asciiTheme="majorHAnsi" w:eastAsia="Calibri" w:hAnsiTheme="majorHAnsi" w:cstheme="majorHAnsi"/>
          <w:b/>
          <w:bCs/>
          <w:highlight w:val="yellow"/>
          <w:lang w:val="pl-PL" w:eastAsia="en-US"/>
        </w:rPr>
        <w:t>0</w:t>
      </w:r>
      <w:r w:rsidR="00AF3924">
        <w:rPr>
          <w:rFonts w:asciiTheme="majorHAnsi" w:eastAsia="Calibri" w:hAnsiTheme="majorHAnsi" w:cstheme="majorHAnsi"/>
          <w:b/>
          <w:bCs/>
          <w:highlight w:val="yellow"/>
          <w:lang w:val="pl-PL" w:eastAsia="en-US"/>
        </w:rPr>
        <w:t>3</w:t>
      </w:r>
      <w:r w:rsidRPr="00D02783">
        <w:rPr>
          <w:rFonts w:asciiTheme="majorHAnsi" w:eastAsia="Calibri" w:hAnsiTheme="majorHAnsi" w:cstheme="majorHAnsi"/>
          <w:b/>
          <w:bCs/>
          <w:highlight w:val="yellow"/>
          <w:lang w:val="pl-PL" w:eastAsia="en-US"/>
        </w:rPr>
        <w:t>.202</w:t>
      </w:r>
      <w:r w:rsidR="00A435AB">
        <w:rPr>
          <w:rFonts w:asciiTheme="majorHAnsi" w:eastAsia="Calibri" w:hAnsiTheme="majorHAnsi" w:cstheme="majorHAnsi"/>
          <w:b/>
          <w:bCs/>
          <w:highlight w:val="yellow"/>
          <w:lang w:val="pl-PL" w:eastAsia="en-US"/>
        </w:rPr>
        <w:t>2</w:t>
      </w:r>
      <w:r w:rsidRPr="00D02783">
        <w:rPr>
          <w:rFonts w:asciiTheme="majorHAnsi" w:eastAsia="Calibri" w:hAnsiTheme="majorHAnsi" w:cstheme="majorHAnsi"/>
          <w:b/>
          <w:bCs/>
          <w:highlight w:val="yellow"/>
          <w:lang w:val="pl-PL" w:eastAsia="en-US"/>
        </w:rPr>
        <w:t>r. do godziny 11.00</w:t>
      </w:r>
    </w:p>
    <w:p w14:paraId="384044DB" w14:textId="77777777" w:rsidR="004D649D" w:rsidRPr="00D419FC" w:rsidRDefault="004D649D" w:rsidP="006C0E63">
      <w:pPr>
        <w:numPr>
          <w:ilvl w:val="0"/>
          <w:numId w:val="18"/>
        </w:numPr>
        <w:pBdr>
          <w:top w:val="nil"/>
          <w:left w:val="nil"/>
          <w:bottom w:val="nil"/>
          <w:right w:val="nil"/>
          <w:between w:val="nil"/>
        </w:pBdr>
        <w:spacing w:line="319" w:lineRule="auto"/>
        <w:rPr>
          <w:rFonts w:asciiTheme="majorHAnsi" w:hAnsiTheme="majorHAnsi" w:cstheme="majorHAnsi"/>
        </w:rPr>
      </w:pPr>
      <w:r w:rsidRPr="00D419FC">
        <w:rPr>
          <w:rFonts w:asciiTheme="majorHAnsi" w:hAnsiTheme="majorHAnsi" w:cstheme="majorHAnsi"/>
        </w:rPr>
        <w:t>Do oferty należy dołączyć wszystkie wymagane w SWZ dokumenty.</w:t>
      </w:r>
    </w:p>
    <w:p w14:paraId="149E5D01" w14:textId="77777777" w:rsidR="004D649D" w:rsidRPr="00D419FC" w:rsidRDefault="004D649D" w:rsidP="006C0E63">
      <w:pPr>
        <w:numPr>
          <w:ilvl w:val="0"/>
          <w:numId w:val="1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Po wypełnieniu Formularza składania oferty lub wniosku i dołączenia  wszystkich wymaganych załączników należy kliknąć przycisk „Przejdź do podsumowania”.</w:t>
      </w:r>
    </w:p>
    <w:p w14:paraId="1A62A1DE" w14:textId="77777777" w:rsidR="004D649D" w:rsidRPr="00D419FC" w:rsidRDefault="004D649D" w:rsidP="006C0E63">
      <w:pPr>
        <w:numPr>
          <w:ilvl w:val="0"/>
          <w:numId w:val="1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39">
        <w:r w:rsidRPr="00D419FC">
          <w:rPr>
            <w:rFonts w:asciiTheme="majorHAnsi" w:hAnsiTheme="majorHAnsi" w:cstheme="majorHAnsi"/>
            <w:color w:val="1155CC"/>
            <w:u w:val="single"/>
          </w:rPr>
          <w:t>platformazakupowa.pl</w:t>
        </w:r>
      </w:hyperlink>
      <w:r w:rsidRPr="00D419FC">
        <w:rPr>
          <w:rFonts w:asciiTheme="majorHAnsi" w:hAnsiTheme="majorHAnsi" w:cstheme="majorHAnsi"/>
        </w:rPr>
        <w:t xml:space="preserve">, Wykonawca powinien złożyć podpis bezpośrednio na dokumentach przesłanych za pośrednictwem </w:t>
      </w:r>
      <w:hyperlink r:id="rId40">
        <w:r w:rsidRPr="00D419FC">
          <w:rPr>
            <w:rFonts w:asciiTheme="majorHAnsi" w:hAnsiTheme="majorHAnsi" w:cstheme="majorHAnsi"/>
            <w:color w:val="1155CC"/>
            <w:u w:val="single"/>
          </w:rPr>
          <w:t>platformazakupowa.pl</w:t>
        </w:r>
      </w:hyperlink>
      <w:r w:rsidRPr="00D419FC">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4E88575" w14:textId="77777777" w:rsidR="004D649D" w:rsidRPr="00D419FC" w:rsidRDefault="004D649D" w:rsidP="006C0E63">
      <w:pPr>
        <w:numPr>
          <w:ilvl w:val="0"/>
          <w:numId w:val="1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 datę złożenia oferty przyjmuje się datę jej przekazania w systemie (platformie) w drugim kroku składania oferty poprzez kliknięcie przycisku “Złóż ofertę” i wyświetleniu się komunikatu, że oferta została zaszyfrowana i złożona.</w:t>
      </w:r>
    </w:p>
    <w:p w14:paraId="7754C21A" w14:textId="77777777" w:rsidR="004D649D" w:rsidRPr="00D419FC" w:rsidRDefault="004D649D" w:rsidP="006C0E63">
      <w:pPr>
        <w:numPr>
          <w:ilvl w:val="0"/>
          <w:numId w:val="18"/>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 xml:space="preserve">Szczegółowa instrukcja dla Wykonawców dotycząca złożenia, zmiany i wycofania oferty znajduje się na stronie internetowej pod adresem:  </w:t>
      </w:r>
      <w:hyperlink r:id="rId41">
        <w:r w:rsidRPr="00D419FC">
          <w:rPr>
            <w:rFonts w:asciiTheme="majorHAnsi" w:hAnsiTheme="majorHAnsi" w:cstheme="majorHAnsi"/>
            <w:color w:val="1155CC"/>
            <w:u w:val="single"/>
          </w:rPr>
          <w:t>https://platformazakupowa.pl/strona/45-instrukcje</w:t>
        </w:r>
      </w:hyperlink>
    </w:p>
    <w:p w14:paraId="09A74F2B" w14:textId="77777777" w:rsidR="004D649D" w:rsidRPr="00D419FC" w:rsidRDefault="004D649D" w:rsidP="004D649D">
      <w:pPr>
        <w:pBdr>
          <w:top w:val="nil"/>
          <w:left w:val="nil"/>
          <w:bottom w:val="nil"/>
          <w:right w:val="nil"/>
          <w:between w:val="nil"/>
        </w:pBdr>
        <w:spacing w:line="319" w:lineRule="auto"/>
        <w:ind w:left="720"/>
        <w:rPr>
          <w:rFonts w:asciiTheme="majorHAnsi" w:hAnsiTheme="majorHAnsi" w:cstheme="majorHAnsi"/>
        </w:rPr>
      </w:pPr>
    </w:p>
    <w:p w14:paraId="7294D180" w14:textId="77777777" w:rsidR="004D649D" w:rsidRPr="00D419FC" w:rsidRDefault="004D649D" w:rsidP="004D649D">
      <w:pPr>
        <w:keepNext/>
        <w:keepLines/>
        <w:spacing w:line="319" w:lineRule="auto"/>
        <w:jc w:val="both"/>
        <w:outlineLvl w:val="1"/>
        <w:rPr>
          <w:rFonts w:asciiTheme="majorHAnsi" w:hAnsiTheme="majorHAnsi" w:cstheme="majorHAnsi"/>
          <w:b/>
          <w:bCs/>
        </w:rPr>
      </w:pPr>
      <w:bookmarkStart w:id="37" w:name="_Toc88562191"/>
      <w:r w:rsidRPr="00D419FC">
        <w:rPr>
          <w:rFonts w:asciiTheme="majorHAnsi" w:hAnsiTheme="majorHAnsi" w:cstheme="majorHAnsi"/>
          <w:b/>
          <w:bCs/>
        </w:rPr>
        <w:t>XIX. Otwarcie ofert</w:t>
      </w:r>
      <w:bookmarkEnd w:id="37"/>
    </w:p>
    <w:p w14:paraId="52361422" w14:textId="5BE35FE2" w:rsidR="004D649D" w:rsidRPr="00D419FC" w:rsidRDefault="004D649D" w:rsidP="004D649D">
      <w:pPr>
        <w:numPr>
          <w:ilvl w:val="0"/>
          <w:numId w:val="3"/>
        </w:numPr>
        <w:spacing w:line="319" w:lineRule="auto"/>
        <w:jc w:val="both"/>
        <w:rPr>
          <w:rFonts w:asciiTheme="majorHAnsi" w:hAnsiTheme="majorHAnsi" w:cstheme="majorHAnsi"/>
        </w:rPr>
      </w:pPr>
      <w:r w:rsidRPr="00D419FC">
        <w:rPr>
          <w:rFonts w:asciiTheme="majorHAnsi" w:hAnsiTheme="majorHAnsi" w:cstheme="majorHAnsi"/>
        </w:rPr>
        <w:t xml:space="preserve">Otwarcie ofert nastąpi </w:t>
      </w:r>
      <w:r w:rsidR="00A72155">
        <w:rPr>
          <w:rFonts w:asciiTheme="majorHAnsi" w:hAnsiTheme="majorHAnsi" w:cstheme="majorHAnsi"/>
          <w:b/>
          <w:bCs/>
          <w:highlight w:val="yellow"/>
        </w:rPr>
        <w:t>0</w:t>
      </w:r>
      <w:r w:rsidR="00AF3924">
        <w:rPr>
          <w:rFonts w:asciiTheme="majorHAnsi" w:hAnsiTheme="majorHAnsi" w:cstheme="majorHAnsi"/>
          <w:b/>
          <w:bCs/>
          <w:highlight w:val="yellow"/>
        </w:rPr>
        <w:t>3</w:t>
      </w:r>
      <w:r w:rsidRPr="00D44B44">
        <w:rPr>
          <w:rFonts w:asciiTheme="majorHAnsi" w:hAnsiTheme="majorHAnsi" w:cstheme="majorHAnsi"/>
          <w:b/>
          <w:bCs/>
          <w:highlight w:val="yellow"/>
        </w:rPr>
        <w:t>.</w:t>
      </w:r>
      <w:r w:rsidR="00211ACD">
        <w:rPr>
          <w:rFonts w:asciiTheme="majorHAnsi" w:hAnsiTheme="majorHAnsi" w:cstheme="majorHAnsi"/>
          <w:b/>
          <w:bCs/>
          <w:highlight w:val="yellow"/>
        </w:rPr>
        <w:t>0</w:t>
      </w:r>
      <w:r w:rsidR="00AF3924">
        <w:rPr>
          <w:rFonts w:asciiTheme="majorHAnsi" w:hAnsiTheme="majorHAnsi" w:cstheme="majorHAnsi"/>
          <w:b/>
          <w:bCs/>
          <w:highlight w:val="yellow"/>
        </w:rPr>
        <w:t>3</w:t>
      </w:r>
      <w:r w:rsidRPr="00D44B44">
        <w:rPr>
          <w:rFonts w:asciiTheme="majorHAnsi" w:hAnsiTheme="majorHAnsi" w:cstheme="majorHAnsi"/>
          <w:b/>
          <w:bCs/>
          <w:highlight w:val="yellow"/>
        </w:rPr>
        <w:t>.202</w:t>
      </w:r>
      <w:r w:rsidR="00211ACD">
        <w:rPr>
          <w:rFonts w:asciiTheme="majorHAnsi" w:hAnsiTheme="majorHAnsi" w:cstheme="majorHAnsi"/>
          <w:b/>
          <w:bCs/>
          <w:highlight w:val="yellow"/>
        </w:rPr>
        <w:t>2</w:t>
      </w:r>
      <w:r w:rsidRPr="00D44B44">
        <w:rPr>
          <w:rFonts w:asciiTheme="majorHAnsi" w:hAnsiTheme="majorHAnsi" w:cstheme="majorHAnsi"/>
          <w:b/>
          <w:bCs/>
          <w:highlight w:val="yellow"/>
        </w:rPr>
        <w:t xml:space="preserve"> godz. 11.30</w:t>
      </w:r>
    </w:p>
    <w:p w14:paraId="7FAF4745" w14:textId="77777777" w:rsidR="004D649D" w:rsidRPr="00D419FC" w:rsidRDefault="004D649D" w:rsidP="004D649D">
      <w:pPr>
        <w:numPr>
          <w:ilvl w:val="0"/>
          <w:numId w:val="3"/>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24E29FE" w14:textId="77777777" w:rsidR="004D649D" w:rsidRPr="00D419FC" w:rsidRDefault="004D649D" w:rsidP="004D649D">
      <w:pPr>
        <w:numPr>
          <w:ilvl w:val="0"/>
          <w:numId w:val="3"/>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Zamawiający poinformuje o zmianie terminu otwarcia ofert na stronie internetowej prowadzonego postępowania.</w:t>
      </w:r>
    </w:p>
    <w:p w14:paraId="0BAD9592" w14:textId="77777777" w:rsidR="004D649D" w:rsidRPr="00D419FC" w:rsidRDefault="004D649D" w:rsidP="004D649D">
      <w:pPr>
        <w:numPr>
          <w:ilvl w:val="0"/>
          <w:numId w:val="3"/>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1D4FC089" w14:textId="77777777" w:rsidR="004D649D" w:rsidRPr="00D419FC" w:rsidRDefault="004D649D" w:rsidP="004D649D">
      <w:pPr>
        <w:numPr>
          <w:ilvl w:val="0"/>
          <w:numId w:val="3"/>
        </w:numPr>
        <w:pBdr>
          <w:top w:val="nil"/>
          <w:left w:val="nil"/>
          <w:bottom w:val="nil"/>
          <w:right w:val="nil"/>
          <w:between w:val="nil"/>
        </w:pBdr>
        <w:spacing w:line="319" w:lineRule="auto"/>
        <w:jc w:val="both"/>
        <w:rPr>
          <w:rFonts w:asciiTheme="majorHAnsi" w:hAnsiTheme="majorHAnsi" w:cstheme="majorHAnsi"/>
        </w:rPr>
      </w:pPr>
      <w:r w:rsidRPr="00D419FC">
        <w:rPr>
          <w:rFonts w:asciiTheme="majorHAnsi" w:hAnsiTheme="majorHAnsi" w:cstheme="majorHAnsi"/>
        </w:rPr>
        <w:lastRenderedPageBreak/>
        <w:t>Zamawiający, niezwłocznie po otwarciu ofert, udostępnia na stronie internetowej prowadzonego postępowania informacje o:</w:t>
      </w:r>
    </w:p>
    <w:p w14:paraId="1799FE9C" w14:textId="77777777" w:rsidR="004D649D" w:rsidRPr="00D419FC" w:rsidRDefault="004D649D" w:rsidP="004D649D">
      <w:pPr>
        <w:shd w:val="clear" w:color="auto" w:fill="FFFFFF"/>
        <w:spacing w:line="319" w:lineRule="auto"/>
        <w:ind w:left="720"/>
        <w:jc w:val="both"/>
        <w:rPr>
          <w:rFonts w:asciiTheme="majorHAnsi" w:hAnsiTheme="majorHAnsi" w:cstheme="majorHAnsi"/>
        </w:rPr>
      </w:pPr>
      <w:r w:rsidRPr="00D419FC">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9C96FC5" w14:textId="77777777" w:rsidR="004D649D" w:rsidRPr="00D419FC" w:rsidRDefault="004D649D" w:rsidP="004D649D">
      <w:pPr>
        <w:shd w:val="clear" w:color="auto" w:fill="FFFFFF"/>
        <w:spacing w:line="319" w:lineRule="auto"/>
        <w:ind w:firstLine="720"/>
        <w:jc w:val="both"/>
        <w:rPr>
          <w:rFonts w:asciiTheme="majorHAnsi" w:hAnsiTheme="majorHAnsi" w:cstheme="majorHAnsi"/>
        </w:rPr>
      </w:pPr>
      <w:r w:rsidRPr="00D419FC">
        <w:rPr>
          <w:rFonts w:asciiTheme="majorHAnsi" w:hAnsiTheme="majorHAnsi" w:cstheme="majorHAnsi"/>
        </w:rPr>
        <w:t>2) cenach lub kosztach zawartych w ofertach.</w:t>
      </w:r>
    </w:p>
    <w:p w14:paraId="0FD1802B" w14:textId="77777777" w:rsidR="004D649D" w:rsidRPr="00D419FC" w:rsidRDefault="004D649D" w:rsidP="00727CD8">
      <w:pPr>
        <w:shd w:val="clear" w:color="auto" w:fill="FFFFFF"/>
        <w:spacing w:line="319" w:lineRule="auto"/>
        <w:jc w:val="both"/>
        <w:rPr>
          <w:rFonts w:asciiTheme="majorHAnsi" w:hAnsiTheme="majorHAnsi" w:cstheme="majorHAnsi"/>
        </w:rPr>
      </w:pPr>
      <w:r w:rsidRPr="00D419FC">
        <w:rPr>
          <w:rFonts w:asciiTheme="majorHAnsi" w:hAnsiTheme="majorHAnsi" w:cstheme="majorHAnsi"/>
        </w:rPr>
        <w:t>Informacja zostanie opublikowana na stronie postępowania na</w:t>
      </w:r>
      <w:hyperlink r:id="rId42">
        <w:r w:rsidRPr="00D419FC">
          <w:rPr>
            <w:rFonts w:asciiTheme="majorHAnsi" w:hAnsiTheme="majorHAnsi" w:cstheme="majorHAnsi"/>
            <w:color w:val="1155CC"/>
            <w:u w:val="single"/>
          </w:rPr>
          <w:t xml:space="preserve"> platformazakupowa.pl</w:t>
        </w:r>
      </w:hyperlink>
      <w:r w:rsidRPr="00D419FC">
        <w:rPr>
          <w:rFonts w:asciiTheme="majorHAnsi" w:hAnsiTheme="majorHAnsi" w:cstheme="majorHAnsi"/>
        </w:rPr>
        <w:t xml:space="preserve"> w sekcji ,,Komunikaty” .</w:t>
      </w:r>
    </w:p>
    <w:p w14:paraId="732EB82A" w14:textId="77777777" w:rsidR="004D649D" w:rsidRPr="00D419FC" w:rsidRDefault="004D649D" w:rsidP="004D649D">
      <w:pPr>
        <w:shd w:val="clear" w:color="auto" w:fill="FFFFFF"/>
        <w:spacing w:line="319" w:lineRule="auto"/>
        <w:ind w:left="720"/>
        <w:jc w:val="both"/>
        <w:rPr>
          <w:rFonts w:asciiTheme="majorHAnsi" w:hAnsiTheme="majorHAnsi" w:cstheme="majorHAnsi"/>
        </w:rPr>
      </w:pPr>
    </w:p>
    <w:p w14:paraId="625C10D7" w14:textId="77777777" w:rsidR="004D649D" w:rsidRDefault="004D649D" w:rsidP="004D649D">
      <w:pPr>
        <w:shd w:val="clear" w:color="auto" w:fill="FFFFFF"/>
        <w:spacing w:line="319" w:lineRule="auto"/>
        <w:jc w:val="both"/>
        <w:rPr>
          <w:rFonts w:asciiTheme="majorHAnsi" w:hAnsiTheme="majorHAnsi" w:cstheme="majorHAnsi"/>
        </w:rPr>
      </w:pPr>
      <w:r w:rsidRPr="00D419FC">
        <w:rPr>
          <w:rFonts w:asciiTheme="majorHAnsi" w:hAnsiTheme="majorHAnsi" w:cstheme="majorHAnsi"/>
          <w:b/>
        </w:rPr>
        <w:t xml:space="preserve">Uwaga! Otwarcie ofert jest niepubliczne. </w:t>
      </w:r>
      <w:r w:rsidRPr="00D419FC">
        <w:rPr>
          <w:rFonts w:asciiTheme="majorHAnsi" w:hAnsiTheme="majorHAnsi" w:cstheme="majorHAnsi"/>
        </w:rPr>
        <w:t>Zgodnie z Ustawą PZP</w:t>
      </w:r>
      <w:r w:rsidRPr="00D419FC">
        <w:rPr>
          <w:rFonts w:asciiTheme="majorHAnsi" w:hAnsiTheme="majorHAnsi" w:cstheme="majorHAnsi"/>
          <w:b/>
        </w:rPr>
        <w:t xml:space="preserve"> Zamawiający nie ma obowiązku przeprowadzania jawnej sesji otwarcia ofert</w:t>
      </w:r>
      <w:r w:rsidRPr="00D419FC">
        <w:rPr>
          <w:rFonts w:asciiTheme="majorHAnsi" w:hAnsiTheme="majorHAnsi" w:cstheme="majorHAnsi"/>
        </w:rPr>
        <w:t xml:space="preserve"> w sposób jawny z udziałem Wykonawców lub transmitowania sesji otwarcia za pośrednictwem elektronicznych narzędzi do przekazu wideo on-line.</w:t>
      </w:r>
    </w:p>
    <w:p w14:paraId="00FEE7CB" w14:textId="77777777" w:rsidR="004D649D" w:rsidRPr="00CC0C4D" w:rsidRDefault="004D649D" w:rsidP="004D649D">
      <w:pPr>
        <w:shd w:val="clear" w:color="auto" w:fill="FFFFFF"/>
        <w:spacing w:line="319" w:lineRule="auto"/>
        <w:jc w:val="both"/>
        <w:rPr>
          <w:rFonts w:asciiTheme="majorHAnsi" w:hAnsiTheme="majorHAnsi" w:cstheme="majorHAnsi"/>
        </w:rPr>
      </w:pPr>
    </w:p>
    <w:p w14:paraId="4E0F087F"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bookmarkStart w:id="38" w:name="_Toc88562192"/>
      <w:r w:rsidRPr="00D419FC">
        <w:rPr>
          <w:rFonts w:asciiTheme="majorHAnsi" w:hAnsiTheme="majorHAnsi" w:cstheme="majorHAnsi"/>
          <w:b/>
          <w:bCs/>
          <w:sz w:val="24"/>
          <w:szCs w:val="24"/>
        </w:rPr>
        <w:t>XX. Opis kryteriów oceny ofert wraz z podaniem wag tych kryteriów i sposobu oceny ofert</w:t>
      </w:r>
      <w:bookmarkEnd w:id="38"/>
    </w:p>
    <w:p w14:paraId="31C5E15B" w14:textId="77777777" w:rsidR="004D649D" w:rsidRPr="00D419FC" w:rsidRDefault="004D649D" w:rsidP="004D649D">
      <w:pPr>
        <w:rPr>
          <w:rFonts w:asciiTheme="majorHAnsi" w:hAnsiTheme="majorHAnsi" w:cstheme="majorHAnsi"/>
        </w:rPr>
      </w:pPr>
    </w:p>
    <w:p w14:paraId="72FA8604" w14:textId="7A7D9A58" w:rsidR="004D649D" w:rsidRPr="00D419FC" w:rsidRDefault="004D649D" w:rsidP="00F628D1">
      <w:pPr>
        <w:spacing w:line="240" w:lineRule="auto"/>
        <w:jc w:val="both"/>
        <w:rPr>
          <w:rFonts w:asciiTheme="majorHAnsi" w:eastAsia="Times New Roman" w:hAnsiTheme="majorHAnsi" w:cstheme="majorHAnsi"/>
        </w:rPr>
      </w:pPr>
      <w:bookmarkStart w:id="39" w:name="_Hlk66451350"/>
      <w:r w:rsidRPr="00D419FC">
        <w:rPr>
          <w:rFonts w:asciiTheme="majorHAnsi" w:eastAsia="Times New Roman" w:hAnsiTheme="majorHAnsi" w:cstheme="majorHAnsi"/>
        </w:rPr>
        <w:t>1. Za ofertę najkorzystniejszą, zostanie uznana oferta zawierająca najkorzystniejszy bilans punktów w kryteri</w:t>
      </w:r>
      <w:r w:rsidR="0012644D">
        <w:rPr>
          <w:rFonts w:asciiTheme="majorHAnsi" w:eastAsia="Times New Roman" w:hAnsiTheme="majorHAnsi" w:cstheme="majorHAnsi"/>
        </w:rPr>
        <w:t>um</w:t>
      </w:r>
      <w:r w:rsidRPr="00D419FC">
        <w:rPr>
          <w:rFonts w:asciiTheme="majorHAnsi" w:eastAsia="Times New Roman" w:hAnsiTheme="majorHAnsi" w:cstheme="majorHAnsi"/>
        </w:rPr>
        <w:t xml:space="preserve"> </w:t>
      </w:r>
      <w:r w:rsidRPr="00D44B44">
        <w:rPr>
          <w:rFonts w:asciiTheme="majorHAnsi" w:eastAsia="Times New Roman" w:hAnsiTheme="majorHAnsi" w:cstheme="majorHAnsi"/>
          <w:b/>
          <w:bCs/>
        </w:rPr>
        <w:t>Cena</w:t>
      </w:r>
      <w:r w:rsidRPr="00D419FC">
        <w:rPr>
          <w:rFonts w:asciiTheme="majorHAnsi" w:eastAsia="Times New Roman" w:hAnsiTheme="majorHAnsi" w:cstheme="majorHAnsi"/>
        </w:rPr>
        <w:t xml:space="preserve"> – „C”</w:t>
      </w:r>
      <w:r w:rsidR="00F628D1">
        <w:rPr>
          <w:rFonts w:asciiTheme="majorHAnsi" w:eastAsia="Times New Roman" w:hAnsiTheme="majorHAnsi" w:cstheme="majorHAnsi"/>
        </w:rPr>
        <w:t>.</w:t>
      </w:r>
    </w:p>
    <w:p w14:paraId="267CABAA" w14:textId="77777777" w:rsidR="004D649D" w:rsidRPr="00EF560F" w:rsidRDefault="004D649D" w:rsidP="004D649D">
      <w:pPr>
        <w:spacing w:line="240" w:lineRule="auto"/>
        <w:rPr>
          <w:rFonts w:asciiTheme="majorHAnsi" w:eastAsia="Times New Roman" w:hAnsiTheme="majorHAnsi" w:cstheme="majorHAnsi"/>
        </w:rPr>
      </w:pPr>
    </w:p>
    <w:p w14:paraId="17D2584D" w14:textId="3F9711E9" w:rsidR="004D649D" w:rsidRPr="00D419FC" w:rsidRDefault="00F628D1" w:rsidP="004D649D">
      <w:pPr>
        <w:spacing w:line="240" w:lineRule="auto"/>
        <w:jc w:val="both"/>
        <w:rPr>
          <w:rFonts w:asciiTheme="majorHAnsi" w:eastAsia="Times New Roman" w:hAnsiTheme="majorHAnsi" w:cstheme="majorHAnsi"/>
        </w:rPr>
      </w:pPr>
      <w:r>
        <w:rPr>
          <w:rFonts w:asciiTheme="majorHAnsi" w:eastAsia="Times New Roman" w:hAnsiTheme="majorHAnsi" w:cstheme="majorHAnsi"/>
        </w:rPr>
        <w:t>L</w:t>
      </w:r>
      <w:r w:rsidR="004D649D" w:rsidRPr="00D419FC">
        <w:rPr>
          <w:rFonts w:asciiTheme="majorHAnsi" w:eastAsia="Times New Roman" w:hAnsiTheme="majorHAnsi" w:cstheme="majorHAnsi"/>
        </w:rPr>
        <w:t>iczba punktów, jaką otrzyma dana oferta, zostanie obliczona wg poniższego wzoru:</w:t>
      </w:r>
    </w:p>
    <w:p w14:paraId="7B9236A5" w14:textId="77777777" w:rsidR="004D649D" w:rsidRPr="00D419FC" w:rsidRDefault="004D649D" w:rsidP="004D649D">
      <w:pPr>
        <w:spacing w:line="240" w:lineRule="auto"/>
        <w:jc w:val="center"/>
        <w:rPr>
          <w:rFonts w:asciiTheme="majorHAnsi" w:eastAsia="Times New Roman" w:hAnsiTheme="majorHAnsi" w:cstheme="majorHAnsi"/>
          <w:b/>
        </w:rPr>
      </w:pPr>
    </w:p>
    <w:p w14:paraId="33474C62" w14:textId="0C578CB8" w:rsidR="004D649D" w:rsidRPr="00D419FC" w:rsidRDefault="004D649D" w:rsidP="004D649D">
      <w:pPr>
        <w:spacing w:line="240" w:lineRule="auto"/>
        <w:jc w:val="center"/>
        <w:rPr>
          <w:rFonts w:asciiTheme="majorHAnsi" w:eastAsia="Times New Roman" w:hAnsiTheme="majorHAnsi" w:cstheme="majorHAnsi"/>
          <w:b/>
        </w:rPr>
      </w:pPr>
      <w:r w:rsidRPr="00D419FC">
        <w:rPr>
          <w:rFonts w:asciiTheme="majorHAnsi" w:eastAsia="Times New Roman" w:hAnsiTheme="majorHAnsi" w:cstheme="majorHAnsi"/>
          <w:b/>
        </w:rPr>
        <w:t xml:space="preserve">Całkowita ocena punktowa = </w:t>
      </w:r>
      <w:r w:rsidR="00EF560F">
        <w:rPr>
          <w:rFonts w:asciiTheme="majorHAnsi" w:eastAsia="Times New Roman" w:hAnsiTheme="majorHAnsi" w:cstheme="majorHAnsi"/>
          <w:b/>
        </w:rPr>
        <w:t>liczba punktów w ramach kryterium cena</w:t>
      </w:r>
      <w:r w:rsidRPr="00D419FC">
        <w:rPr>
          <w:rFonts w:asciiTheme="majorHAnsi" w:eastAsia="Times New Roman" w:hAnsiTheme="majorHAnsi" w:cstheme="majorHAnsi"/>
          <w:b/>
        </w:rPr>
        <w:t xml:space="preserve"> „C” </w:t>
      </w:r>
    </w:p>
    <w:p w14:paraId="514A0991" w14:textId="77777777" w:rsidR="004D649D" w:rsidRPr="00D419FC" w:rsidRDefault="004D649D" w:rsidP="004D649D">
      <w:pPr>
        <w:spacing w:line="240" w:lineRule="auto"/>
        <w:rPr>
          <w:rFonts w:asciiTheme="majorHAnsi" w:eastAsia="Times New Roman" w:hAnsiTheme="majorHAnsi" w:cstheme="majorHAnsi"/>
        </w:rPr>
      </w:pPr>
    </w:p>
    <w:p w14:paraId="205DE1D6" w14:textId="2196FFDF" w:rsidR="004D649D" w:rsidRPr="00D419FC" w:rsidRDefault="004D649D" w:rsidP="004D649D">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Punktacja przyznawana ofertom w kryteri</w:t>
      </w:r>
      <w:r w:rsidR="0012644D">
        <w:rPr>
          <w:rFonts w:asciiTheme="majorHAnsi" w:eastAsia="Times New Roman" w:hAnsiTheme="majorHAnsi" w:cstheme="majorHAnsi"/>
        </w:rPr>
        <w:t>um cena</w:t>
      </w:r>
      <w:r w:rsidRPr="00D419FC">
        <w:rPr>
          <w:rFonts w:asciiTheme="majorHAnsi" w:eastAsia="Times New Roman" w:hAnsiTheme="majorHAnsi" w:cstheme="majorHAnsi"/>
        </w:rPr>
        <w:t xml:space="preserve"> będzie wyliczona z dokładnością do dwóch miejsc po przecinku. Najwyższa liczba punktów wyznaczy najkorzystniejszą ofertę</w:t>
      </w:r>
      <w:r w:rsidR="00575DB5">
        <w:rPr>
          <w:rFonts w:asciiTheme="majorHAnsi" w:eastAsia="Times New Roman" w:hAnsiTheme="majorHAnsi" w:cstheme="majorHAnsi"/>
        </w:rPr>
        <w:t>.</w:t>
      </w:r>
    </w:p>
    <w:p w14:paraId="4CAD8045" w14:textId="77777777" w:rsidR="004D649D" w:rsidRPr="00D419FC" w:rsidRDefault="004D649D" w:rsidP="004D649D">
      <w:pPr>
        <w:spacing w:line="240" w:lineRule="auto"/>
        <w:jc w:val="both"/>
        <w:rPr>
          <w:rFonts w:asciiTheme="majorHAnsi" w:eastAsia="Times New Roman" w:hAnsiTheme="majorHAnsi" w:cstheme="majorHAnsi"/>
        </w:rPr>
      </w:pPr>
      <w:r w:rsidRPr="00D419FC">
        <w:rPr>
          <w:rFonts w:asciiTheme="majorHAnsi" w:eastAsia="Times New Roman" w:hAnsiTheme="majorHAnsi" w:cstheme="majorHAnsi"/>
        </w:rPr>
        <w:t>Zamawiający nie przewiduje przeprowadzenia dogrywki w formie aukcji elektronicznej.</w:t>
      </w:r>
    </w:p>
    <w:p w14:paraId="371EB361" w14:textId="77777777" w:rsidR="004D649D" w:rsidRPr="00D419FC" w:rsidRDefault="004D649D" w:rsidP="004D649D">
      <w:pPr>
        <w:spacing w:line="240" w:lineRule="auto"/>
        <w:rPr>
          <w:rFonts w:asciiTheme="majorHAnsi" w:eastAsia="Times New Roman" w:hAnsiTheme="majorHAnsi" w:cstheme="majorHAnsi"/>
        </w:rPr>
      </w:pPr>
    </w:p>
    <w:p w14:paraId="2FD461B0" w14:textId="22B20402" w:rsidR="004D649D" w:rsidRPr="00D419FC" w:rsidRDefault="004D649D" w:rsidP="004D649D">
      <w:pPr>
        <w:spacing w:line="240" w:lineRule="auto"/>
        <w:rPr>
          <w:rFonts w:asciiTheme="majorHAnsi" w:eastAsia="Times New Roman" w:hAnsiTheme="majorHAnsi" w:cstheme="majorHAnsi"/>
        </w:rPr>
      </w:pPr>
      <w:r w:rsidRPr="00D419FC">
        <w:rPr>
          <w:rFonts w:asciiTheme="majorHAnsi" w:eastAsia="Times New Roman" w:hAnsiTheme="majorHAnsi" w:cstheme="majorHAnsi"/>
        </w:rPr>
        <w:t>2. Powyżs</w:t>
      </w:r>
      <w:r w:rsidR="0012644D">
        <w:rPr>
          <w:rFonts w:asciiTheme="majorHAnsi" w:eastAsia="Times New Roman" w:hAnsiTheme="majorHAnsi" w:cstheme="majorHAnsi"/>
        </w:rPr>
        <w:t>zemu</w:t>
      </w:r>
      <w:r w:rsidRPr="00D419FC">
        <w:rPr>
          <w:rFonts w:asciiTheme="majorHAnsi" w:eastAsia="Times New Roman" w:hAnsiTheme="majorHAnsi" w:cstheme="majorHAnsi"/>
        </w:rPr>
        <w:t xml:space="preserve"> kryteriom Zamawiający przypisał następujące znaczenie :</w:t>
      </w:r>
    </w:p>
    <w:p w14:paraId="01B4616D" w14:textId="356F5889" w:rsidR="004D649D" w:rsidRPr="00D419FC" w:rsidRDefault="004D649D" w:rsidP="004D649D">
      <w:pPr>
        <w:spacing w:line="240" w:lineRule="auto"/>
        <w:rPr>
          <w:rFonts w:asciiTheme="majorHAnsi" w:eastAsia="Times New Roman" w:hAnsiTheme="majorHAnsi" w:cstheme="majorHAnsi"/>
          <w:b/>
        </w:rPr>
      </w:pPr>
      <w:r w:rsidRPr="00D419FC">
        <w:rPr>
          <w:rFonts w:asciiTheme="majorHAnsi" w:eastAsia="Times New Roman" w:hAnsiTheme="majorHAnsi" w:cstheme="majorHAnsi"/>
          <w:b/>
        </w:rPr>
        <w:t>a) kryterium – cena „C” :</w:t>
      </w:r>
    </w:p>
    <w:p w14:paraId="000A46D4" w14:textId="77777777" w:rsidR="004D649D" w:rsidRPr="00D419FC" w:rsidRDefault="004D649D" w:rsidP="004D649D">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1"/>
        <w:gridCol w:w="1021"/>
        <w:gridCol w:w="1114"/>
        <w:gridCol w:w="5203"/>
      </w:tblGrid>
      <w:tr w:rsidR="004D649D" w:rsidRPr="00D419FC" w14:paraId="10A28B98" w14:textId="77777777" w:rsidTr="00621CD1">
        <w:tc>
          <w:tcPr>
            <w:tcW w:w="1724" w:type="dxa"/>
          </w:tcPr>
          <w:p w14:paraId="254BD749" w14:textId="77777777" w:rsidR="004D649D" w:rsidRPr="00D419FC" w:rsidRDefault="004D649D" w:rsidP="00621CD1">
            <w:pPr>
              <w:rPr>
                <w:rFonts w:asciiTheme="majorHAnsi" w:hAnsiTheme="majorHAnsi" w:cstheme="majorHAnsi"/>
                <w:b/>
              </w:rPr>
            </w:pPr>
            <w:r w:rsidRPr="00D419FC">
              <w:rPr>
                <w:rFonts w:asciiTheme="majorHAnsi" w:hAnsiTheme="majorHAnsi" w:cstheme="majorHAnsi"/>
                <w:b/>
              </w:rPr>
              <w:t>Kryterium</w:t>
            </w:r>
          </w:p>
        </w:tc>
        <w:tc>
          <w:tcPr>
            <w:tcW w:w="1043" w:type="dxa"/>
          </w:tcPr>
          <w:p w14:paraId="698ED2B2" w14:textId="77777777" w:rsidR="004D649D" w:rsidRPr="00D419FC" w:rsidRDefault="004D649D" w:rsidP="00621CD1">
            <w:pPr>
              <w:rPr>
                <w:rFonts w:asciiTheme="majorHAnsi" w:hAnsiTheme="majorHAnsi" w:cstheme="majorHAnsi"/>
                <w:b/>
              </w:rPr>
            </w:pPr>
            <w:r w:rsidRPr="00D419FC">
              <w:rPr>
                <w:rFonts w:asciiTheme="majorHAnsi" w:hAnsiTheme="majorHAnsi" w:cstheme="majorHAnsi"/>
                <w:b/>
              </w:rPr>
              <w:t>Waga %</w:t>
            </w:r>
          </w:p>
        </w:tc>
        <w:tc>
          <w:tcPr>
            <w:tcW w:w="1124" w:type="dxa"/>
          </w:tcPr>
          <w:p w14:paraId="2735D4F7" w14:textId="77777777" w:rsidR="004D649D" w:rsidRPr="00D419FC" w:rsidRDefault="004D649D" w:rsidP="00621CD1">
            <w:pPr>
              <w:rPr>
                <w:rFonts w:asciiTheme="majorHAnsi" w:hAnsiTheme="majorHAnsi" w:cstheme="majorHAnsi"/>
                <w:b/>
              </w:rPr>
            </w:pPr>
            <w:r w:rsidRPr="00D419FC">
              <w:rPr>
                <w:rFonts w:asciiTheme="majorHAnsi" w:hAnsiTheme="majorHAnsi" w:cstheme="majorHAnsi"/>
                <w:b/>
              </w:rPr>
              <w:t xml:space="preserve">Liczba punktów </w:t>
            </w:r>
          </w:p>
        </w:tc>
        <w:tc>
          <w:tcPr>
            <w:tcW w:w="5397" w:type="dxa"/>
          </w:tcPr>
          <w:p w14:paraId="5737BEE0" w14:textId="77777777" w:rsidR="004D649D" w:rsidRPr="00D419FC" w:rsidRDefault="004D649D" w:rsidP="00621CD1">
            <w:pPr>
              <w:rPr>
                <w:rFonts w:asciiTheme="majorHAnsi" w:hAnsiTheme="majorHAnsi" w:cstheme="majorHAnsi"/>
                <w:b/>
              </w:rPr>
            </w:pPr>
            <w:r w:rsidRPr="00D419FC">
              <w:rPr>
                <w:rFonts w:asciiTheme="majorHAnsi" w:hAnsiTheme="majorHAnsi" w:cstheme="majorHAnsi"/>
                <w:b/>
              </w:rPr>
              <w:t>Sposób oceny wg wzoru</w:t>
            </w:r>
          </w:p>
        </w:tc>
      </w:tr>
      <w:tr w:rsidR="004D649D" w:rsidRPr="00D419FC" w14:paraId="7BE1A90D" w14:textId="77777777" w:rsidTr="00621CD1">
        <w:tc>
          <w:tcPr>
            <w:tcW w:w="1724" w:type="dxa"/>
          </w:tcPr>
          <w:p w14:paraId="46D1EF21" w14:textId="77777777" w:rsidR="004D649D" w:rsidRPr="00D419FC" w:rsidRDefault="004D649D" w:rsidP="00621CD1">
            <w:pPr>
              <w:rPr>
                <w:rFonts w:asciiTheme="majorHAnsi" w:hAnsiTheme="majorHAnsi" w:cstheme="majorHAnsi"/>
              </w:rPr>
            </w:pPr>
            <w:r w:rsidRPr="00D419FC">
              <w:rPr>
                <w:rFonts w:asciiTheme="majorHAnsi" w:hAnsiTheme="majorHAnsi" w:cstheme="majorHAnsi"/>
              </w:rPr>
              <w:t>Cena „C”</w:t>
            </w:r>
          </w:p>
        </w:tc>
        <w:tc>
          <w:tcPr>
            <w:tcW w:w="1043" w:type="dxa"/>
          </w:tcPr>
          <w:p w14:paraId="7ECFA591" w14:textId="534E8449" w:rsidR="004D649D" w:rsidRPr="00D419FC" w:rsidRDefault="0012644D" w:rsidP="00621CD1">
            <w:pPr>
              <w:rPr>
                <w:rFonts w:asciiTheme="majorHAnsi" w:hAnsiTheme="majorHAnsi" w:cstheme="majorHAnsi"/>
              </w:rPr>
            </w:pPr>
            <w:r>
              <w:rPr>
                <w:rFonts w:asciiTheme="majorHAnsi" w:hAnsiTheme="majorHAnsi" w:cstheme="majorHAnsi"/>
              </w:rPr>
              <w:t>100</w:t>
            </w:r>
            <w:r w:rsidR="004D649D" w:rsidRPr="00D419FC">
              <w:rPr>
                <w:rFonts w:asciiTheme="majorHAnsi" w:hAnsiTheme="majorHAnsi" w:cstheme="majorHAnsi"/>
              </w:rPr>
              <w:t xml:space="preserve"> %</w:t>
            </w:r>
          </w:p>
        </w:tc>
        <w:tc>
          <w:tcPr>
            <w:tcW w:w="1124" w:type="dxa"/>
          </w:tcPr>
          <w:p w14:paraId="7F0FB10B" w14:textId="5D564736" w:rsidR="004D649D" w:rsidRPr="00D419FC" w:rsidRDefault="0012644D" w:rsidP="00621CD1">
            <w:pPr>
              <w:rPr>
                <w:rFonts w:asciiTheme="majorHAnsi" w:hAnsiTheme="majorHAnsi" w:cstheme="majorHAnsi"/>
              </w:rPr>
            </w:pPr>
            <w:r>
              <w:rPr>
                <w:rFonts w:asciiTheme="majorHAnsi" w:hAnsiTheme="majorHAnsi" w:cstheme="majorHAnsi"/>
              </w:rPr>
              <w:t>100</w:t>
            </w:r>
          </w:p>
        </w:tc>
        <w:tc>
          <w:tcPr>
            <w:tcW w:w="5397" w:type="dxa"/>
          </w:tcPr>
          <w:p w14:paraId="1807FF7D" w14:textId="77777777" w:rsidR="004D649D" w:rsidRPr="00D419FC" w:rsidRDefault="004D649D" w:rsidP="00621CD1">
            <w:pPr>
              <w:ind w:left="861" w:hanging="861"/>
              <w:rPr>
                <w:rFonts w:asciiTheme="majorHAnsi" w:hAnsiTheme="majorHAnsi" w:cstheme="majorHAnsi"/>
              </w:rPr>
            </w:pPr>
            <w:r w:rsidRPr="00D419FC">
              <w:rPr>
                <w:rFonts w:asciiTheme="majorHAnsi" w:hAnsiTheme="majorHAnsi" w:cstheme="majorHAnsi"/>
              </w:rPr>
              <w:t xml:space="preserve">             Najniższa cena ofertowa brutto                niepodlegająca odrzuceniu</w:t>
            </w:r>
          </w:p>
          <w:p w14:paraId="05E12812" w14:textId="1A944AA5" w:rsidR="004D649D" w:rsidRPr="00D419FC" w:rsidRDefault="004D649D" w:rsidP="00621CD1">
            <w:pPr>
              <w:rPr>
                <w:rFonts w:asciiTheme="majorHAnsi" w:hAnsiTheme="majorHAnsi" w:cstheme="majorHAnsi"/>
              </w:rPr>
            </w:pPr>
            <w:r w:rsidRPr="00D419FC">
              <w:rPr>
                <w:rFonts w:asciiTheme="majorHAnsi" w:hAnsiTheme="majorHAnsi" w:cstheme="majorHAnsi"/>
                <w:b/>
              </w:rPr>
              <w:t>C</w:t>
            </w:r>
            <w:r w:rsidRPr="00D419FC">
              <w:rPr>
                <w:rFonts w:asciiTheme="majorHAnsi" w:hAnsiTheme="majorHAnsi" w:cstheme="majorHAnsi"/>
              </w:rPr>
              <w:t xml:space="preserve"> = ------------------------------------------- x </w:t>
            </w:r>
            <w:r w:rsidR="0012644D">
              <w:rPr>
                <w:rFonts w:asciiTheme="majorHAnsi" w:hAnsiTheme="majorHAnsi" w:cstheme="majorHAnsi"/>
              </w:rPr>
              <w:t>100</w:t>
            </w:r>
            <w:r w:rsidRPr="00D419FC">
              <w:rPr>
                <w:rFonts w:asciiTheme="majorHAnsi" w:hAnsiTheme="majorHAnsi" w:cstheme="majorHAnsi"/>
              </w:rPr>
              <w:t xml:space="preserve"> pkt.</w:t>
            </w:r>
          </w:p>
          <w:p w14:paraId="29CADCDC" w14:textId="77777777" w:rsidR="004D649D" w:rsidRPr="00D419FC" w:rsidRDefault="004D649D" w:rsidP="00621CD1">
            <w:pPr>
              <w:rPr>
                <w:rFonts w:asciiTheme="majorHAnsi" w:hAnsiTheme="majorHAnsi" w:cstheme="majorHAnsi"/>
              </w:rPr>
            </w:pPr>
            <w:r w:rsidRPr="00D419FC">
              <w:rPr>
                <w:rFonts w:asciiTheme="majorHAnsi" w:hAnsiTheme="majorHAnsi" w:cstheme="majorHAnsi"/>
              </w:rPr>
              <w:t xml:space="preserve">                Cena oferty badanej brutto</w:t>
            </w:r>
          </w:p>
          <w:p w14:paraId="66879EBD" w14:textId="77777777" w:rsidR="004D649D" w:rsidRPr="00D419FC" w:rsidRDefault="004D649D" w:rsidP="00621CD1">
            <w:pPr>
              <w:rPr>
                <w:rFonts w:asciiTheme="majorHAnsi" w:hAnsiTheme="majorHAnsi" w:cstheme="majorHAnsi"/>
              </w:rPr>
            </w:pPr>
          </w:p>
        </w:tc>
      </w:tr>
    </w:tbl>
    <w:p w14:paraId="1B1F433F" w14:textId="77777777" w:rsidR="004D649D" w:rsidRPr="00D419FC" w:rsidRDefault="004D649D" w:rsidP="004D649D">
      <w:pPr>
        <w:spacing w:line="240" w:lineRule="auto"/>
        <w:rPr>
          <w:rFonts w:asciiTheme="majorHAnsi" w:eastAsia="Times New Roman" w:hAnsiTheme="majorHAnsi" w:cstheme="majorHAnsi"/>
        </w:rPr>
      </w:pPr>
    </w:p>
    <w:p w14:paraId="0B6B22F1" w14:textId="1BAB974E" w:rsidR="00942B3F" w:rsidRPr="00F509DB" w:rsidRDefault="00942B3F" w:rsidP="00F509DB">
      <w:pPr>
        <w:spacing w:line="240" w:lineRule="auto"/>
        <w:jc w:val="both"/>
        <w:rPr>
          <w:rFonts w:asciiTheme="majorHAnsi" w:eastAsia="Times New Roman" w:hAnsiTheme="majorHAnsi" w:cstheme="majorHAnsi"/>
        </w:rPr>
      </w:pPr>
    </w:p>
    <w:p w14:paraId="200C3453" w14:textId="38E2DAE4" w:rsidR="00F509DB" w:rsidRPr="00EF560F" w:rsidRDefault="00F509DB" w:rsidP="00F509DB">
      <w:pPr>
        <w:tabs>
          <w:tab w:val="left" w:pos="12170"/>
        </w:tabs>
        <w:suppressAutoHyphens/>
        <w:snapToGrid w:val="0"/>
        <w:spacing w:line="240" w:lineRule="auto"/>
        <w:jc w:val="both"/>
        <w:rPr>
          <w:rFonts w:asciiTheme="majorHAnsi" w:eastAsia="Times New Roman" w:hAnsiTheme="majorHAnsi" w:cstheme="majorHAnsi"/>
          <w:color w:val="000000"/>
          <w:lang w:eastAsia="ar-SA"/>
        </w:rPr>
      </w:pPr>
      <w:r w:rsidRPr="00EF560F">
        <w:rPr>
          <w:rFonts w:asciiTheme="majorHAnsi" w:eastAsia="Times New Roman" w:hAnsiTheme="majorHAnsi" w:cstheme="majorHAnsi"/>
          <w:color w:val="000000"/>
          <w:lang w:eastAsia="ar-SA"/>
        </w:rPr>
        <w:t xml:space="preserve">Maksymalna ilość punktów, jaką można uzyskać w kryterium </w:t>
      </w:r>
      <w:r>
        <w:rPr>
          <w:rFonts w:asciiTheme="majorHAnsi" w:eastAsia="Times New Roman" w:hAnsiTheme="majorHAnsi" w:cstheme="majorHAnsi"/>
          <w:color w:val="000000"/>
          <w:lang w:eastAsia="ar-SA"/>
        </w:rPr>
        <w:t>cena</w:t>
      </w:r>
      <w:r w:rsidR="004D3659">
        <w:rPr>
          <w:rFonts w:asciiTheme="majorHAnsi" w:eastAsia="Times New Roman" w:hAnsiTheme="majorHAnsi" w:cstheme="majorHAnsi"/>
          <w:color w:val="000000"/>
          <w:lang w:eastAsia="ar-SA"/>
        </w:rPr>
        <w:t xml:space="preserve">,  </w:t>
      </w:r>
      <w:r w:rsidRPr="00EF560F">
        <w:rPr>
          <w:rFonts w:asciiTheme="majorHAnsi" w:eastAsia="Times New Roman" w:hAnsiTheme="majorHAnsi" w:cstheme="majorHAnsi"/>
          <w:color w:val="000000"/>
          <w:lang w:eastAsia="ar-SA"/>
        </w:rPr>
        <w:t xml:space="preserve">wynosi: </w:t>
      </w:r>
      <w:r w:rsidR="00F628D1">
        <w:rPr>
          <w:rFonts w:asciiTheme="majorHAnsi" w:eastAsia="Times New Roman" w:hAnsiTheme="majorHAnsi" w:cstheme="majorHAnsi"/>
          <w:color w:val="000000"/>
          <w:lang w:eastAsia="ar-SA"/>
        </w:rPr>
        <w:t>10</w:t>
      </w:r>
      <w:r w:rsidRPr="00EF560F">
        <w:rPr>
          <w:rFonts w:asciiTheme="majorHAnsi" w:eastAsia="Times New Roman" w:hAnsiTheme="majorHAnsi" w:cstheme="majorHAnsi"/>
          <w:color w:val="000000"/>
          <w:lang w:eastAsia="ar-SA"/>
        </w:rPr>
        <w:t>0 pkt</w:t>
      </w:r>
      <w:r>
        <w:rPr>
          <w:rFonts w:asciiTheme="majorHAnsi" w:eastAsia="Times New Roman" w:hAnsiTheme="majorHAnsi" w:cstheme="majorHAnsi"/>
          <w:color w:val="000000"/>
          <w:lang w:eastAsia="ar-SA"/>
        </w:rPr>
        <w:t>.</w:t>
      </w:r>
    </w:p>
    <w:p w14:paraId="1C464502" w14:textId="77777777" w:rsidR="004D649D" w:rsidRPr="00D419FC" w:rsidRDefault="004D649D" w:rsidP="004D649D">
      <w:pPr>
        <w:spacing w:line="240" w:lineRule="auto"/>
        <w:rPr>
          <w:rFonts w:asciiTheme="majorHAnsi" w:eastAsia="Times New Roman" w:hAnsiTheme="majorHAnsi" w:cstheme="majorHAnsi"/>
        </w:rPr>
      </w:pPr>
    </w:p>
    <w:bookmarkEnd w:id="39"/>
    <w:p w14:paraId="20B187DF" w14:textId="07306B4B" w:rsidR="004D649D" w:rsidRPr="003D5BEB" w:rsidRDefault="004D649D" w:rsidP="00EF560F">
      <w:pPr>
        <w:spacing w:line="240" w:lineRule="auto"/>
        <w:jc w:val="both"/>
        <w:rPr>
          <w:rFonts w:asciiTheme="majorHAnsi" w:hAnsiTheme="majorHAnsi" w:cstheme="majorHAnsi"/>
          <w:color w:val="FF0000"/>
        </w:rPr>
      </w:pPr>
    </w:p>
    <w:p w14:paraId="55B63EEA" w14:textId="709FA624" w:rsidR="004D649D" w:rsidRDefault="004D649D" w:rsidP="004D649D">
      <w:pPr>
        <w:keepNext/>
        <w:keepLines/>
        <w:spacing w:line="319" w:lineRule="auto"/>
        <w:jc w:val="both"/>
        <w:outlineLvl w:val="1"/>
        <w:rPr>
          <w:rFonts w:asciiTheme="majorHAnsi" w:hAnsiTheme="majorHAnsi" w:cstheme="majorHAnsi"/>
          <w:b/>
          <w:bCs/>
        </w:rPr>
      </w:pPr>
      <w:bookmarkStart w:id="40" w:name="_Toc88562193"/>
      <w:r w:rsidRPr="00D419FC">
        <w:rPr>
          <w:rFonts w:asciiTheme="majorHAnsi" w:hAnsiTheme="majorHAnsi" w:cstheme="majorHAnsi"/>
          <w:b/>
          <w:bCs/>
        </w:rPr>
        <w:t xml:space="preserve">XXI. </w:t>
      </w:r>
      <w:r w:rsidRPr="008678EA">
        <w:rPr>
          <w:rFonts w:asciiTheme="majorHAnsi" w:hAnsiTheme="majorHAnsi" w:cstheme="majorHAnsi"/>
          <w:b/>
          <w:bCs/>
        </w:rPr>
        <w:t>Wymagania dotyczące zabezpieczenia należytego wykonania umowy</w:t>
      </w:r>
      <w:bookmarkEnd w:id="40"/>
      <w:r w:rsidR="008678EA" w:rsidRPr="008678EA">
        <w:rPr>
          <w:rFonts w:asciiTheme="majorHAnsi" w:hAnsiTheme="majorHAnsi" w:cstheme="majorHAnsi"/>
          <w:b/>
          <w:bCs/>
        </w:rPr>
        <w:t>.</w:t>
      </w:r>
      <w:r w:rsidR="003A0837">
        <w:rPr>
          <w:rFonts w:asciiTheme="majorHAnsi" w:hAnsiTheme="majorHAnsi" w:cstheme="majorHAnsi"/>
          <w:b/>
          <w:bCs/>
        </w:rPr>
        <w:t xml:space="preserve"> </w:t>
      </w:r>
    </w:p>
    <w:p w14:paraId="50CF36E2" w14:textId="4D351A34" w:rsidR="008678EA" w:rsidRPr="00881111" w:rsidRDefault="008678EA" w:rsidP="006C0E63">
      <w:pPr>
        <w:pStyle w:val="Akapitzlist"/>
        <w:numPr>
          <w:ilvl w:val="3"/>
          <w:numId w:val="12"/>
        </w:numPr>
        <w:spacing w:after="0" w:line="319" w:lineRule="auto"/>
        <w:ind w:left="284" w:hanging="284"/>
        <w:jc w:val="both"/>
        <w:rPr>
          <w:rFonts w:ascii="Times New Roman" w:hAnsi="Times New Roman"/>
        </w:rPr>
      </w:pPr>
      <w:r w:rsidRPr="00881111">
        <w:rPr>
          <w:rFonts w:ascii="Times New Roman" w:hAnsi="Times New Roman"/>
        </w:rPr>
        <w:t xml:space="preserve">Wykonawca zobowiązany jest do wniesienia zabezpieczenia należytego wykonania umowy na kwotę stanowiącą </w:t>
      </w:r>
      <w:r w:rsidRPr="00D4527E">
        <w:rPr>
          <w:rFonts w:ascii="Times New Roman" w:hAnsi="Times New Roman"/>
          <w:b/>
          <w:bCs/>
        </w:rPr>
        <w:t>5 % ceny całkowitej brutto</w:t>
      </w:r>
      <w:r w:rsidRPr="00881111">
        <w:rPr>
          <w:rFonts w:ascii="Times New Roman" w:hAnsi="Times New Roman"/>
        </w:rPr>
        <w:t xml:space="preserve"> podanej w ofercie, w formach określonych w art. 450 ust. 1 ustawy Pzp </w:t>
      </w:r>
      <w:r w:rsidR="00571B57">
        <w:rPr>
          <w:rFonts w:ascii="Times New Roman" w:hAnsi="Times New Roman"/>
        </w:rPr>
        <w:t>.</w:t>
      </w:r>
      <w:r w:rsidRPr="00881111">
        <w:rPr>
          <w:rFonts w:ascii="Times New Roman" w:hAnsi="Times New Roman"/>
        </w:rPr>
        <w:t xml:space="preserve"> </w:t>
      </w:r>
    </w:p>
    <w:p w14:paraId="387956C4" w14:textId="77777777" w:rsidR="008678EA" w:rsidRPr="00881111" w:rsidRDefault="008678EA" w:rsidP="006C0E63">
      <w:pPr>
        <w:pStyle w:val="Akapitzlist"/>
        <w:numPr>
          <w:ilvl w:val="3"/>
          <w:numId w:val="12"/>
        </w:numPr>
        <w:spacing w:after="0" w:line="319" w:lineRule="auto"/>
        <w:ind w:left="284" w:hanging="284"/>
        <w:jc w:val="both"/>
        <w:rPr>
          <w:rFonts w:ascii="Times New Roman" w:hAnsi="Times New Roman"/>
        </w:rPr>
      </w:pPr>
      <w:r w:rsidRPr="00881111">
        <w:rPr>
          <w:rFonts w:ascii="Times New Roman" w:hAnsi="Times New Roman"/>
        </w:rPr>
        <w:lastRenderedPageBreak/>
        <w:t>Zabezpieczenie należytego wykonania umowy należy wnieść najpóźniej przed zawarciem umowy w sprawie zamówienia publicznego.</w:t>
      </w:r>
    </w:p>
    <w:p w14:paraId="22026ECD" w14:textId="77777777" w:rsidR="008678EA" w:rsidRPr="00881111" w:rsidRDefault="008678EA" w:rsidP="006C0E63">
      <w:pPr>
        <w:pStyle w:val="Akapitzlist"/>
        <w:numPr>
          <w:ilvl w:val="3"/>
          <w:numId w:val="12"/>
        </w:numPr>
        <w:spacing w:after="0" w:line="319" w:lineRule="auto"/>
        <w:ind w:left="284" w:hanging="284"/>
        <w:jc w:val="both"/>
        <w:rPr>
          <w:rFonts w:ascii="Times New Roman" w:hAnsi="Times New Roman"/>
        </w:rPr>
      </w:pPr>
      <w:r w:rsidRPr="00881111">
        <w:rPr>
          <w:rFonts w:ascii="Times New Roman" w:hAnsi="Times New Roman"/>
        </w:rPr>
        <w:t>W przypadku wniesienia wadium w pieniądzu, Wykonawca może wyrazić zgodę na  zaliczenie kwoty wadium na poczet zabezpieczenia .</w:t>
      </w:r>
    </w:p>
    <w:p w14:paraId="526180E5" w14:textId="77777777" w:rsidR="008678EA" w:rsidRPr="00881111" w:rsidRDefault="008678EA" w:rsidP="006C0E63">
      <w:pPr>
        <w:pStyle w:val="Akapitzlist"/>
        <w:numPr>
          <w:ilvl w:val="3"/>
          <w:numId w:val="12"/>
        </w:numPr>
        <w:spacing w:after="0" w:line="319" w:lineRule="auto"/>
        <w:ind w:left="284" w:hanging="284"/>
        <w:jc w:val="both"/>
        <w:rPr>
          <w:rFonts w:ascii="Times New Roman" w:hAnsi="Times New Roman"/>
        </w:rPr>
      </w:pPr>
      <w:r w:rsidRPr="00881111">
        <w:rPr>
          <w:rFonts w:ascii="Times New Roman" w:hAnsi="Times New Roman"/>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019AA38B" w14:textId="77777777" w:rsidR="008678EA" w:rsidRPr="00881111" w:rsidRDefault="008678EA" w:rsidP="006C0E63">
      <w:pPr>
        <w:pStyle w:val="Akapitzlist"/>
        <w:numPr>
          <w:ilvl w:val="3"/>
          <w:numId w:val="12"/>
        </w:numPr>
        <w:spacing w:after="0" w:line="319" w:lineRule="auto"/>
        <w:ind w:left="284" w:hanging="284"/>
        <w:jc w:val="both"/>
        <w:rPr>
          <w:rFonts w:ascii="Times New Roman" w:hAnsi="Times New Roman"/>
        </w:rPr>
      </w:pPr>
      <w:r w:rsidRPr="00881111">
        <w:rPr>
          <w:rFonts w:ascii="Times New Roman" w:hAnsi="Times New Roman"/>
        </w:rPr>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4B988D18" w14:textId="7CE21322" w:rsidR="004D649D" w:rsidRDefault="008678EA" w:rsidP="006C0E63">
      <w:pPr>
        <w:pStyle w:val="Akapitzlist"/>
        <w:numPr>
          <w:ilvl w:val="3"/>
          <w:numId w:val="12"/>
        </w:numPr>
        <w:spacing w:after="0" w:line="319" w:lineRule="auto"/>
        <w:ind w:left="284" w:hanging="284"/>
        <w:jc w:val="both"/>
        <w:rPr>
          <w:rFonts w:ascii="Times New Roman" w:hAnsi="Times New Roman"/>
        </w:rPr>
      </w:pPr>
      <w:r w:rsidRPr="00881111">
        <w:rPr>
          <w:rFonts w:ascii="Times New Roman" w:hAnsi="Times New Roman"/>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08050BD9" w14:textId="77777777" w:rsidR="0005330B" w:rsidRPr="008678EA" w:rsidRDefault="0005330B" w:rsidP="0005330B">
      <w:pPr>
        <w:pStyle w:val="Akapitzlist"/>
        <w:spacing w:after="0" w:line="319" w:lineRule="auto"/>
        <w:ind w:left="284"/>
        <w:jc w:val="both"/>
        <w:rPr>
          <w:rFonts w:ascii="Times New Roman" w:hAnsi="Times New Roman"/>
        </w:rPr>
      </w:pPr>
    </w:p>
    <w:p w14:paraId="3669B5C0" w14:textId="77777777" w:rsidR="004D649D" w:rsidRPr="00D419FC" w:rsidRDefault="004D649D" w:rsidP="004D649D">
      <w:pPr>
        <w:keepNext/>
        <w:keepLines/>
        <w:spacing w:line="240" w:lineRule="auto"/>
        <w:jc w:val="both"/>
        <w:outlineLvl w:val="1"/>
        <w:rPr>
          <w:rFonts w:asciiTheme="majorHAnsi" w:hAnsiTheme="majorHAnsi" w:cstheme="majorHAnsi"/>
          <w:b/>
          <w:bCs/>
          <w:sz w:val="24"/>
          <w:szCs w:val="24"/>
        </w:rPr>
      </w:pPr>
      <w:bookmarkStart w:id="41" w:name="_Toc88562194"/>
      <w:r w:rsidRPr="00D419FC">
        <w:rPr>
          <w:rFonts w:asciiTheme="majorHAnsi" w:hAnsiTheme="majorHAnsi" w:cstheme="majorHAnsi"/>
          <w:b/>
          <w:bCs/>
          <w:sz w:val="24"/>
          <w:szCs w:val="24"/>
        </w:rPr>
        <w:t>XXII. Informacje o formalnościach, jakie powinny być dopełnione po wyborze oferty w celu zawarcia umowy</w:t>
      </w:r>
      <w:bookmarkEnd w:id="41"/>
    </w:p>
    <w:p w14:paraId="106E4D09" w14:textId="77777777" w:rsidR="004D649D" w:rsidRPr="00D419FC" w:rsidRDefault="004D649D" w:rsidP="004D649D">
      <w:pPr>
        <w:rPr>
          <w:rFonts w:asciiTheme="majorHAnsi" w:hAnsiTheme="majorHAnsi" w:cstheme="majorHAnsi"/>
        </w:rPr>
      </w:pPr>
    </w:p>
    <w:p w14:paraId="728E1447" w14:textId="77777777" w:rsidR="004D649D" w:rsidRPr="00D419FC" w:rsidRDefault="004D649D" w:rsidP="006C0E63">
      <w:pPr>
        <w:numPr>
          <w:ilvl w:val="0"/>
          <w:numId w:val="6"/>
        </w:numPr>
        <w:spacing w:line="319" w:lineRule="auto"/>
        <w:ind w:left="462" w:hanging="426"/>
        <w:jc w:val="both"/>
        <w:rPr>
          <w:rFonts w:asciiTheme="majorHAnsi" w:hAnsiTheme="majorHAnsi" w:cstheme="majorHAnsi"/>
        </w:rPr>
      </w:pPr>
      <w:r w:rsidRPr="00D419FC">
        <w:rPr>
          <w:rFonts w:asciiTheme="majorHAnsi" w:hAnsiTheme="majorHAnsi" w:cstheme="majorHAnsi"/>
        </w:rPr>
        <w:t>Zamawiający zawiera umowę w sprawie zamówienia publicznego w terminie nie krótszym niż 5 dni od dnia przesłania zawiadomienia o wyborze najkorzystniejszej oferty.</w:t>
      </w:r>
    </w:p>
    <w:p w14:paraId="4FACE8F8" w14:textId="77777777" w:rsidR="004D649D" w:rsidRPr="00D419FC" w:rsidRDefault="004D649D" w:rsidP="006C0E63">
      <w:pPr>
        <w:numPr>
          <w:ilvl w:val="0"/>
          <w:numId w:val="6"/>
        </w:numPr>
        <w:spacing w:line="319" w:lineRule="auto"/>
        <w:ind w:left="462" w:hanging="426"/>
        <w:jc w:val="both"/>
        <w:rPr>
          <w:rFonts w:asciiTheme="majorHAnsi" w:hAnsiTheme="majorHAnsi" w:cstheme="majorHAnsi"/>
        </w:rPr>
      </w:pPr>
      <w:r w:rsidRPr="00D419FC">
        <w:rPr>
          <w:rFonts w:asciiTheme="majorHAnsi" w:hAnsiTheme="majorHAnsi" w:cstheme="majorHAnsi"/>
        </w:rPr>
        <w:t>Zamawiający może zawrzeć umowę w sprawie zamówienia publicznego przed upływem terminu, o którym mowa w ust. 1, jeżeli w postępowaniu o udzielenie zamówienia prowadzonym w trybie podstawowym złożono tylko jedną ofertę.</w:t>
      </w:r>
    </w:p>
    <w:p w14:paraId="377251A1" w14:textId="77777777" w:rsidR="004D649D" w:rsidRPr="00D419FC" w:rsidRDefault="004D649D" w:rsidP="006C0E63">
      <w:pPr>
        <w:numPr>
          <w:ilvl w:val="0"/>
          <w:numId w:val="6"/>
        </w:numPr>
        <w:spacing w:line="319" w:lineRule="auto"/>
        <w:ind w:left="462" w:hanging="426"/>
        <w:jc w:val="both"/>
        <w:rPr>
          <w:rFonts w:asciiTheme="majorHAnsi" w:hAnsiTheme="majorHAnsi" w:cstheme="majorHAnsi"/>
        </w:rPr>
      </w:pPr>
      <w:r w:rsidRPr="00D419FC">
        <w:rPr>
          <w:rFonts w:asciiTheme="majorHAnsi" w:hAnsiTheme="majorHAnsi" w:cstheme="maj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37B257AB" w14:textId="77777777" w:rsidR="004D649D" w:rsidRPr="00D419FC" w:rsidRDefault="004D649D" w:rsidP="006C0E63">
      <w:pPr>
        <w:numPr>
          <w:ilvl w:val="0"/>
          <w:numId w:val="6"/>
        </w:numPr>
        <w:spacing w:line="319" w:lineRule="auto"/>
        <w:ind w:left="462" w:hanging="426"/>
        <w:jc w:val="both"/>
        <w:rPr>
          <w:rFonts w:asciiTheme="majorHAnsi" w:hAnsiTheme="majorHAnsi" w:cstheme="majorHAnsi"/>
        </w:rPr>
      </w:pPr>
      <w:r w:rsidRPr="00D419FC">
        <w:rPr>
          <w:rFonts w:asciiTheme="majorHAnsi" w:eastAsia="Times New Roman" w:hAnsiTheme="majorHAnsi" w:cstheme="majorHAnsi"/>
        </w:rPr>
        <w:t xml:space="preserve">W przypadku, gdy zabezpieczenie, będzie wnoszone w formie innej niż pieniądz, </w:t>
      </w:r>
      <w:r w:rsidRPr="00D419FC">
        <w:rPr>
          <w:rFonts w:asciiTheme="majorHAnsi" w:eastAsia="Times New Roman" w:hAnsiTheme="majorHAnsi" w:cstheme="majorHAnsi"/>
          <w:b/>
        </w:rPr>
        <w:t>Zamawiający zastrzega sobie prawo do akceptacji projektu tego dokumentu.</w:t>
      </w:r>
    </w:p>
    <w:p w14:paraId="4FDA0E37" w14:textId="77777777" w:rsidR="004D649D" w:rsidRPr="00D419FC" w:rsidRDefault="004D649D" w:rsidP="006C0E63">
      <w:pPr>
        <w:numPr>
          <w:ilvl w:val="0"/>
          <w:numId w:val="6"/>
        </w:numPr>
        <w:spacing w:line="319" w:lineRule="auto"/>
        <w:ind w:left="462" w:hanging="426"/>
        <w:jc w:val="both"/>
        <w:rPr>
          <w:rFonts w:asciiTheme="majorHAnsi" w:hAnsiTheme="majorHAnsi" w:cstheme="majorHAnsi"/>
        </w:rPr>
      </w:pPr>
      <w:r w:rsidRPr="00D419FC">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B603EAD" w14:textId="77777777" w:rsidR="004D649D" w:rsidRPr="00D419FC" w:rsidRDefault="004D649D" w:rsidP="006C0E63">
      <w:pPr>
        <w:numPr>
          <w:ilvl w:val="0"/>
          <w:numId w:val="6"/>
        </w:numPr>
        <w:spacing w:line="319" w:lineRule="auto"/>
        <w:ind w:left="462" w:hanging="426"/>
        <w:jc w:val="both"/>
        <w:rPr>
          <w:rFonts w:asciiTheme="majorHAnsi" w:hAnsiTheme="majorHAnsi" w:cstheme="majorHAnsi"/>
        </w:rPr>
      </w:pPr>
      <w:r w:rsidRPr="00D419FC">
        <w:rPr>
          <w:rFonts w:asciiTheme="majorHAnsi" w:hAnsiTheme="majorHAnsi" w:cstheme="majorHAnsi"/>
        </w:rPr>
        <w:t>Wykonawca będzie zobowiązany do podpisania umowy w miejscu i terminie wskazanym przez Zamawiającego.</w:t>
      </w:r>
    </w:p>
    <w:p w14:paraId="124D18AD" w14:textId="77777777" w:rsidR="0098039B" w:rsidRPr="00D419FC" w:rsidRDefault="0098039B" w:rsidP="0005330B">
      <w:pPr>
        <w:spacing w:line="319" w:lineRule="auto"/>
        <w:jc w:val="both"/>
        <w:rPr>
          <w:rFonts w:asciiTheme="majorHAnsi" w:hAnsiTheme="majorHAnsi" w:cstheme="majorHAnsi"/>
          <w:sz w:val="24"/>
          <w:szCs w:val="24"/>
        </w:rPr>
      </w:pPr>
    </w:p>
    <w:p w14:paraId="6BBDA23A" w14:textId="77777777" w:rsidR="004D649D" w:rsidRPr="00D419FC" w:rsidRDefault="004D649D" w:rsidP="004D649D">
      <w:pPr>
        <w:keepNext/>
        <w:keepLines/>
        <w:spacing w:line="319" w:lineRule="auto"/>
        <w:jc w:val="both"/>
        <w:outlineLvl w:val="1"/>
        <w:rPr>
          <w:rFonts w:asciiTheme="majorHAnsi" w:hAnsiTheme="majorHAnsi" w:cstheme="majorHAnsi"/>
          <w:b/>
          <w:bCs/>
          <w:sz w:val="24"/>
          <w:szCs w:val="24"/>
        </w:rPr>
      </w:pPr>
      <w:bookmarkStart w:id="42" w:name="_Toc88562195"/>
      <w:r w:rsidRPr="00D419FC">
        <w:rPr>
          <w:rFonts w:asciiTheme="majorHAnsi" w:hAnsiTheme="majorHAnsi" w:cstheme="majorHAnsi"/>
          <w:b/>
          <w:bCs/>
          <w:sz w:val="24"/>
          <w:szCs w:val="24"/>
        </w:rPr>
        <w:lastRenderedPageBreak/>
        <w:t>XXIII. Informacje o treści zawieranej umowy oraz możliwości jej zmiany</w:t>
      </w:r>
      <w:bookmarkEnd w:id="42"/>
      <w:r w:rsidRPr="00D419FC">
        <w:rPr>
          <w:rFonts w:asciiTheme="majorHAnsi" w:hAnsiTheme="majorHAnsi" w:cstheme="majorHAnsi"/>
          <w:b/>
          <w:bCs/>
          <w:sz w:val="24"/>
          <w:szCs w:val="24"/>
        </w:rPr>
        <w:t xml:space="preserve"> </w:t>
      </w:r>
    </w:p>
    <w:p w14:paraId="65058E31" w14:textId="77777777" w:rsidR="004D649D" w:rsidRPr="00D419FC" w:rsidRDefault="004D649D" w:rsidP="004D649D">
      <w:pPr>
        <w:rPr>
          <w:rFonts w:asciiTheme="majorHAnsi" w:hAnsiTheme="majorHAnsi" w:cstheme="majorHAnsi"/>
        </w:rPr>
      </w:pPr>
    </w:p>
    <w:p w14:paraId="212CE936" w14:textId="30D6AFF9" w:rsidR="004D649D" w:rsidRPr="00D419FC" w:rsidRDefault="004D649D" w:rsidP="006C0E63">
      <w:pPr>
        <w:numPr>
          <w:ilvl w:val="3"/>
          <w:numId w:val="13"/>
        </w:numPr>
        <w:spacing w:line="319" w:lineRule="auto"/>
        <w:ind w:left="284"/>
        <w:jc w:val="both"/>
        <w:rPr>
          <w:rFonts w:asciiTheme="majorHAnsi" w:hAnsiTheme="majorHAnsi" w:cstheme="majorHAnsi"/>
        </w:rPr>
      </w:pPr>
      <w:r w:rsidRPr="00D419FC">
        <w:rPr>
          <w:rFonts w:asciiTheme="majorHAnsi" w:hAnsiTheme="majorHAnsi" w:cstheme="majorHAnsi"/>
        </w:rPr>
        <w:t xml:space="preserve">Wybrany Wykonawca jest zobowiązany do zawarcia umowy w sprawie zamówienia publicznego na warunkach określonych w projekcie umowy, stanowiącym </w:t>
      </w:r>
      <w:r w:rsidRPr="00D419FC">
        <w:rPr>
          <w:rFonts w:asciiTheme="majorHAnsi" w:hAnsiTheme="majorHAnsi" w:cstheme="majorHAnsi"/>
          <w:b/>
        </w:rPr>
        <w:t>Załącznik</w:t>
      </w:r>
      <w:r w:rsidR="0098039B">
        <w:rPr>
          <w:rFonts w:asciiTheme="majorHAnsi" w:hAnsiTheme="majorHAnsi" w:cstheme="majorHAnsi"/>
          <w:b/>
        </w:rPr>
        <w:t>i</w:t>
      </w:r>
      <w:r w:rsidRPr="00D419FC">
        <w:rPr>
          <w:rFonts w:asciiTheme="majorHAnsi" w:hAnsiTheme="majorHAnsi" w:cstheme="majorHAnsi"/>
          <w:b/>
        </w:rPr>
        <w:t xml:space="preserve"> nr </w:t>
      </w:r>
      <w:r w:rsidR="0098039B">
        <w:rPr>
          <w:rFonts w:asciiTheme="majorHAnsi" w:hAnsiTheme="majorHAnsi" w:cstheme="majorHAnsi"/>
          <w:b/>
        </w:rPr>
        <w:t>1</w:t>
      </w:r>
      <w:r w:rsidR="00E96C80">
        <w:rPr>
          <w:rFonts w:asciiTheme="majorHAnsi" w:hAnsiTheme="majorHAnsi" w:cstheme="majorHAnsi"/>
          <w:b/>
        </w:rPr>
        <w:t>.</w:t>
      </w:r>
      <w:r w:rsidR="0098039B">
        <w:rPr>
          <w:rFonts w:asciiTheme="majorHAnsi" w:hAnsiTheme="majorHAnsi" w:cstheme="majorHAnsi"/>
          <w:b/>
        </w:rPr>
        <w:t>6</w:t>
      </w:r>
      <w:r w:rsidR="00E96C80">
        <w:rPr>
          <w:rFonts w:asciiTheme="majorHAnsi" w:hAnsiTheme="majorHAnsi" w:cstheme="majorHAnsi"/>
          <w:b/>
        </w:rPr>
        <w:t xml:space="preserve"> </w:t>
      </w:r>
      <w:r w:rsidRPr="00D419FC">
        <w:rPr>
          <w:rFonts w:asciiTheme="majorHAnsi" w:hAnsiTheme="majorHAnsi" w:cstheme="majorHAnsi"/>
          <w:b/>
        </w:rPr>
        <w:t>do SWZ</w:t>
      </w:r>
      <w:r w:rsidR="00AB0577">
        <w:rPr>
          <w:rFonts w:asciiTheme="majorHAnsi" w:hAnsiTheme="majorHAnsi" w:cstheme="majorHAnsi"/>
        </w:rPr>
        <w:t>.</w:t>
      </w:r>
    </w:p>
    <w:p w14:paraId="52FB7650" w14:textId="77777777" w:rsidR="004D649D" w:rsidRPr="00D419FC" w:rsidRDefault="004D649D" w:rsidP="006C0E63">
      <w:pPr>
        <w:numPr>
          <w:ilvl w:val="3"/>
          <w:numId w:val="13"/>
        </w:numPr>
        <w:spacing w:line="319" w:lineRule="auto"/>
        <w:ind w:left="284"/>
        <w:jc w:val="both"/>
        <w:rPr>
          <w:rFonts w:asciiTheme="majorHAnsi" w:hAnsiTheme="majorHAnsi" w:cstheme="majorHAnsi"/>
        </w:rPr>
      </w:pPr>
      <w:r w:rsidRPr="00D419FC">
        <w:rPr>
          <w:rFonts w:asciiTheme="majorHAnsi" w:hAnsiTheme="majorHAnsi" w:cstheme="majorHAnsi"/>
        </w:rPr>
        <w:t>Zakres świadczenia Wykonawcy wynikający z umowy jest tożsamy z jego zobowiązaniem zawartym w ofercie.</w:t>
      </w:r>
    </w:p>
    <w:p w14:paraId="13F6AFA9" w14:textId="77777777" w:rsidR="004D649D" w:rsidRPr="00D419FC" w:rsidRDefault="004D649D" w:rsidP="006C0E63">
      <w:pPr>
        <w:numPr>
          <w:ilvl w:val="3"/>
          <w:numId w:val="13"/>
        </w:numPr>
        <w:spacing w:line="319" w:lineRule="auto"/>
        <w:ind w:left="284"/>
        <w:jc w:val="both"/>
        <w:rPr>
          <w:rFonts w:asciiTheme="majorHAnsi" w:hAnsiTheme="majorHAnsi" w:cstheme="majorHAnsi"/>
        </w:rPr>
      </w:pPr>
      <w:r w:rsidRPr="00D419FC">
        <w:rPr>
          <w:rFonts w:asciiTheme="majorHAnsi" w:hAnsiTheme="majorHAnsi" w:cstheme="majorHAnsi"/>
        </w:rPr>
        <w:t>Zamawiający przewiduje możliwość zmiany zawartej umowy w stosunku do treści wybranej oferty w zakresie uregulowanym w art. 454-455 PZP oraz wskazanym we Wzorze Umowy.</w:t>
      </w:r>
    </w:p>
    <w:p w14:paraId="79BD9CA4" w14:textId="77777777" w:rsidR="004D649D" w:rsidRPr="00D419FC" w:rsidRDefault="004D649D" w:rsidP="006C0E63">
      <w:pPr>
        <w:numPr>
          <w:ilvl w:val="3"/>
          <w:numId w:val="13"/>
        </w:numPr>
        <w:spacing w:line="319" w:lineRule="auto"/>
        <w:ind w:left="284"/>
        <w:jc w:val="both"/>
        <w:rPr>
          <w:rFonts w:asciiTheme="majorHAnsi" w:hAnsiTheme="majorHAnsi" w:cstheme="majorHAnsi"/>
        </w:rPr>
      </w:pPr>
      <w:r w:rsidRPr="00D419FC">
        <w:rPr>
          <w:rFonts w:asciiTheme="majorHAnsi" w:hAnsiTheme="majorHAnsi" w:cstheme="majorHAnsi"/>
        </w:rPr>
        <w:t>Zmiana umowy wymaga dla swej ważności, pod rygorem nieważności, zachowania formy pisemnej.</w:t>
      </w:r>
    </w:p>
    <w:p w14:paraId="7A2F2CE5" w14:textId="77777777" w:rsidR="004D649D" w:rsidRPr="00D419FC" w:rsidRDefault="004D649D" w:rsidP="004D649D">
      <w:pPr>
        <w:spacing w:line="319" w:lineRule="auto"/>
        <w:ind w:left="284"/>
        <w:jc w:val="both"/>
        <w:rPr>
          <w:rFonts w:asciiTheme="majorHAnsi" w:hAnsiTheme="majorHAnsi" w:cstheme="majorHAnsi"/>
        </w:rPr>
      </w:pPr>
    </w:p>
    <w:p w14:paraId="7EDA4DFD" w14:textId="77777777" w:rsidR="004D649D" w:rsidRPr="00D419FC" w:rsidRDefault="004D649D" w:rsidP="004D649D">
      <w:pPr>
        <w:keepNext/>
        <w:keepLines/>
        <w:spacing w:line="319" w:lineRule="auto"/>
        <w:jc w:val="both"/>
        <w:outlineLvl w:val="1"/>
        <w:rPr>
          <w:rFonts w:asciiTheme="majorHAnsi" w:hAnsiTheme="majorHAnsi" w:cstheme="majorHAnsi"/>
          <w:b/>
          <w:bCs/>
        </w:rPr>
      </w:pPr>
      <w:bookmarkStart w:id="43" w:name="_Toc88562196"/>
      <w:r w:rsidRPr="00D419FC">
        <w:rPr>
          <w:rFonts w:asciiTheme="majorHAnsi" w:hAnsiTheme="majorHAnsi" w:cstheme="majorHAnsi"/>
          <w:b/>
          <w:bCs/>
        </w:rPr>
        <w:t>XXIV. Pouczenie o środkach ochrony prawnej przysługujących Wykonawcy</w:t>
      </w:r>
      <w:bookmarkEnd w:id="43"/>
    </w:p>
    <w:p w14:paraId="17EEEC68" w14:textId="77777777" w:rsidR="004D649D" w:rsidRPr="00D419FC" w:rsidRDefault="004D649D" w:rsidP="004D649D">
      <w:pPr>
        <w:rPr>
          <w:rFonts w:asciiTheme="majorHAnsi" w:hAnsiTheme="majorHAnsi" w:cstheme="majorHAnsi"/>
        </w:rPr>
      </w:pPr>
    </w:p>
    <w:p w14:paraId="43F0113F"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BD271F4"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36A9634"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Odwołanie przysługuje na:</w:t>
      </w:r>
    </w:p>
    <w:p w14:paraId="2B110669" w14:textId="77777777" w:rsidR="004D649D" w:rsidRPr="00D419FC" w:rsidRDefault="004D649D" w:rsidP="004D649D">
      <w:pPr>
        <w:spacing w:line="319" w:lineRule="auto"/>
        <w:ind w:left="868" w:hanging="425"/>
        <w:jc w:val="both"/>
        <w:rPr>
          <w:rFonts w:asciiTheme="majorHAnsi" w:hAnsiTheme="majorHAnsi" w:cstheme="majorHAnsi"/>
        </w:rPr>
      </w:pPr>
      <w:r w:rsidRPr="00D419FC">
        <w:rPr>
          <w:rFonts w:asciiTheme="majorHAnsi" w:hAnsiTheme="majorHAnsi" w:cstheme="majorHAnsi"/>
        </w:rPr>
        <w:t>1)</w:t>
      </w:r>
      <w:r w:rsidRPr="00D419FC">
        <w:rPr>
          <w:rFonts w:asciiTheme="majorHAnsi" w:hAnsiTheme="majorHAnsi" w:cstheme="majorHAnsi"/>
        </w:rPr>
        <w:tab/>
        <w:t>niezgodną z przepisami ustawy czynność Zamawiającego, podjętą w postępowaniu o udzielenie zamówienia, w tym na projektowane postanowienie umowy;</w:t>
      </w:r>
    </w:p>
    <w:p w14:paraId="472FA27E" w14:textId="77777777" w:rsidR="004D649D" w:rsidRPr="00D419FC" w:rsidRDefault="004D649D" w:rsidP="004D649D">
      <w:pPr>
        <w:spacing w:line="319" w:lineRule="auto"/>
        <w:ind w:left="868" w:hanging="425"/>
        <w:jc w:val="both"/>
        <w:rPr>
          <w:rFonts w:asciiTheme="majorHAnsi" w:hAnsiTheme="majorHAnsi" w:cstheme="majorHAnsi"/>
        </w:rPr>
      </w:pPr>
      <w:r w:rsidRPr="00D419FC">
        <w:rPr>
          <w:rFonts w:asciiTheme="majorHAnsi" w:hAnsiTheme="majorHAnsi" w:cstheme="majorHAnsi"/>
        </w:rPr>
        <w:t>2)</w:t>
      </w:r>
      <w:r w:rsidRPr="00D419FC">
        <w:rPr>
          <w:rFonts w:asciiTheme="majorHAnsi" w:hAnsiTheme="majorHAnsi" w:cstheme="majorHAnsi"/>
        </w:rPr>
        <w:tab/>
        <w:t>zaniechanie czynności w postępowaniu o udzielenie zamówienia do której zamawiający był obowiązany na podstawie ustawy;</w:t>
      </w:r>
    </w:p>
    <w:p w14:paraId="09798608"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1617949C"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21ACE4E3"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Odwołanie wnosi się w terminie:</w:t>
      </w:r>
    </w:p>
    <w:p w14:paraId="00D5A57F" w14:textId="77777777" w:rsidR="004D649D" w:rsidRPr="00D419FC" w:rsidRDefault="004D649D" w:rsidP="004D649D">
      <w:pPr>
        <w:spacing w:line="319" w:lineRule="auto"/>
        <w:ind w:left="709" w:hanging="425"/>
        <w:jc w:val="both"/>
        <w:rPr>
          <w:rFonts w:asciiTheme="majorHAnsi" w:hAnsiTheme="majorHAnsi" w:cstheme="majorHAnsi"/>
        </w:rPr>
      </w:pPr>
      <w:r w:rsidRPr="00D419FC">
        <w:rPr>
          <w:rFonts w:asciiTheme="majorHAnsi" w:hAnsiTheme="majorHAnsi" w:cstheme="majorHAnsi"/>
        </w:rPr>
        <w:t>1)</w:t>
      </w:r>
      <w:r w:rsidRPr="00D419FC">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1F3AA220" w14:textId="77777777" w:rsidR="004D649D" w:rsidRPr="00D419FC" w:rsidRDefault="004D649D" w:rsidP="004D649D">
      <w:pPr>
        <w:spacing w:line="319" w:lineRule="auto"/>
        <w:ind w:left="709" w:hanging="425"/>
        <w:jc w:val="both"/>
        <w:rPr>
          <w:rFonts w:asciiTheme="majorHAnsi" w:hAnsiTheme="majorHAnsi" w:cstheme="majorHAnsi"/>
        </w:rPr>
      </w:pPr>
      <w:r w:rsidRPr="00D419FC">
        <w:rPr>
          <w:rFonts w:asciiTheme="majorHAnsi" w:hAnsiTheme="majorHAnsi" w:cstheme="majorHAnsi"/>
        </w:rPr>
        <w:t>2)</w:t>
      </w:r>
      <w:r w:rsidRPr="00D419FC">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276A66D1"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37F71FF4"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Na orzeczenie Izby oraz postanowienie Prezesa Izby, o którym mowa w art. 519 ust. 1 ustawy PZP, stronom oraz uczestnikom postępowania odwoławczego przysługuje skarga do sądu.</w:t>
      </w:r>
    </w:p>
    <w:p w14:paraId="1E91A26E"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54111C65"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Skargę wnosi się do Sądu Okręgowego w Warszawie - sądu zamówień publicznych, zwanego dalej "sądem zamówień publicznych".</w:t>
      </w:r>
    </w:p>
    <w:p w14:paraId="2F7B1EA4"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1534C27" w14:textId="77777777" w:rsidR="004D649D" w:rsidRPr="00D419FC" w:rsidRDefault="004D649D" w:rsidP="006C0E63">
      <w:pPr>
        <w:numPr>
          <w:ilvl w:val="0"/>
          <w:numId w:val="5"/>
        </w:numPr>
        <w:spacing w:line="319" w:lineRule="auto"/>
        <w:ind w:left="426"/>
        <w:jc w:val="both"/>
        <w:rPr>
          <w:rFonts w:asciiTheme="majorHAnsi" w:hAnsiTheme="majorHAnsi" w:cstheme="majorHAnsi"/>
        </w:rPr>
      </w:pPr>
      <w:r w:rsidRPr="00D419FC">
        <w:rPr>
          <w:rFonts w:asciiTheme="majorHAnsi" w:hAnsiTheme="majorHAnsi" w:cstheme="majorHAnsi"/>
        </w:rPr>
        <w:t>Prezes Izby przekazuje skargę wraz z aktami postępowania odwoławczego do sądu zamówień publicznych w terminie 7 dni od dnia jej otrzymania.</w:t>
      </w:r>
    </w:p>
    <w:p w14:paraId="139D2E17" w14:textId="77777777" w:rsidR="004D649D" w:rsidRPr="00D419FC" w:rsidRDefault="004D649D" w:rsidP="004D649D">
      <w:pPr>
        <w:spacing w:line="319" w:lineRule="auto"/>
        <w:jc w:val="both"/>
        <w:rPr>
          <w:rFonts w:asciiTheme="majorHAnsi" w:hAnsiTheme="majorHAnsi" w:cstheme="majorHAnsi"/>
        </w:rPr>
      </w:pPr>
    </w:p>
    <w:p w14:paraId="0FFDEB7F" w14:textId="77777777" w:rsidR="004D649D" w:rsidRPr="0005330B" w:rsidRDefault="004D649D" w:rsidP="004D649D">
      <w:pPr>
        <w:keepNext/>
        <w:keepLines/>
        <w:spacing w:line="319" w:lineRule="auto"/>
        <w:jc w:val="both"/>
        <w:outlineLvl w:val="1"/>
        <w:rPr>
          <w:rFonts w:asciiTheme="majorHAnsi" w:hAnsiTheme="majorHAnsi" w:cstheme="majorHAnsi"/>
          <w:b/>
          <w:bCs/>
        </w:rPr>
      </w:pPr>
      <w:bookmarkStart w:id="44" w:name="_uarrfy5kozla" w:colFirst="0" w:colLast="0"/>
      <w:bookmarkStart w:id="45" w:name="_Toc88562197"/>
      <w:bookmarkEnd w:id="44"/>
      <w:r w:rsidRPr="00D419FC">
        <w:rPr>
          <w:rFonts w:asciiTheme="majorHAnsi" w:hAnsiTheme="majorHAnsi" w:cstheme="majorHAnsi"/>
          <w:b/>
          <w:bCs/>
        </w:rPr>
        <w:t xml:space="preserve">XXV. </w:t>
      </w:r>
      <w:r w:rsidRPr="0005330B">
        <w:rPr>
          <w:rFonts w:asciiTheme="majorHAnsi" w:hAnsiTheme="majorHAnsi" w:cstheme="majorHAnsi"/>
          <w:b/>
          <w:bCs/>
        </w:rPr>
        <w:t>Spis załączników</w:t>
      </w:r>
      <w:bookmarkEnd w:id="45"/>
    </w:p>
    <w:p w14:paraId="4E2448AF" w14:textId="59BD967D" w:rsidR="00F356FA" w:rsidRPr="0005330B" w:rsidRDefault="00F356FA" w:rsidP="006C0E63">
      <w:pPr>
        <w:numPr>
          <w:ilvl w:val="0"/>
          <w:numId w:val="20"/>
        </w:numPr>
        <w:spacing w:line="319" w:lineRule="auto"/>
        <w:rPr>
          <w:rFonts w:asciiTheme="majorHAnsi" w:hAnsiTheme="majorHAnsi" w:cstheme="majorHAnsi"/>
        </w:rPr>
      </w:pPr>
      <w:r w:rsidRPr="0005330B">
        <w:rPr>
          <w:rFonts w:asciiTheme="majorHAnsi" w:hAnsiTheme="majorHAnsi" w:cstheme="majorHAnsi"/>
        </w:rPr>
        <w:t>Opis przedmiotu zamówienia</w:t>
      </w:r>
      <w:r w:rsidR="00571B57">
        <w:rPr>
          <w:rFonts w:asciiTheme="majorHAnsi" w:hAnsiTheme="majorHAnsi" w:cstheme="majorHAnsi"/>
        </w:rPr>
        <w:t>:</w:t>
      </w:r>
    </w:p>
    <w:p w14:paraId="20F0413E" w14:textId="77777777" w:rsidR="00F356FA" w:rsidRPr="0005330B" w:rsidRDefault="00F356FA" w:rsidP="006C0E63">
      <w:pPr>
        <w:keepNext/>
        <w:numPr>
          <w:ilvl w:val="0"/>
          <w:numId w:val="35"/>
        </w:numPr>
        <w:spacing w:line="319" w:lineRule="auto"/>
        <w:outlineLvl w:val="1"/>
        <w:rPr>
          <w:rFonts w:asciiTheme="majorHAnsi" w:eastAsia="CenturyGothic" w:hAnsiTheme="majorHAnsi" w:cstheme="majorHAnsi"/>
        </w:rPr>
      </w:pPr>
      <w:r w:rsidRPr="0005330B">
        <w:rPr>
          <w:rFonts w:asciiTheme="majorHAnsi" w:eastAsia="CenturyGothic" w:hAnsiTheme="majorHAnsi" w:cstheme="majorHAnsi"/>
        </w:rPr>
        <w:t>Załącznik nr 1.1. Specyfikacja wykonania i odbioru prac</w:t>
      </w:r>
    </w:p>
    <w:p w14:paraId="3C03A976" w14:textId="77777777" w:rsidR="00F356FA" w:rsidRPr="0005330B" w:rsidRDefault="00F356FA" w:rsidP="006C0E63">
      <w:pPr>
        <w:numPr>
          <w:ilvl w:val="0"/>
          <w:numId w:val="35"/>
        </w:numPr>
        <w:spacing w:line="319" w:lineRule="auto"/>
        <w:jc w:val="both"/>
        <w:rPr>
          <w:rFonts w:asciiTheme="majorHAnsi" w:hAnsiTheme="majorHAnsi" w:cstheme="majorHAnsi"/>
          <w:color w:val="000000"/>
        </w:rPr>
      </w:pPr>
      <w:r w:rsidRPr="0005330B">
        <w:rPr>
          <w:rFonts w:asciiTheme="majorHAnsi" w:eastAsia="Times New Roman" w:hAnsiTheme="majorHAnsi" w:cstheme="majorHAnsi"/>
          <w:color w:val="000000"/>
        </w:rPr>
        <w:t xml:space="preserve">Załącznik nr 1.2. Parametry materiału roślinnego ZAŁOŻENIE ZIELENI  ZESTAWIENIE RZECZOWO – KOSZTOWE Wykaz materiału roślinnego, </w:t>
      </w:r>
      <w:r w:rsidRPr="0005330B">
        <w:rPr>
          <w:rFonts w:asciiTheme="majorHAnsi" w:hAnsiTheme="majorHAnsi" w:cstheme="majorHAnsi"/>
          <w:color w:val="000000"/>
        </w:rPr>
        <w:t>wielkość, rodzaj pojemnika, jakość i inne wymagania</w:t>
      </w:r>
    </w:p>
    <w:p w14:paraId="7388E7B6" w14:textId="77777777" w:rsidR="00F356FA" w:rsidRPr="0005330B" w:rsidRDefault="00F356FA" w:rsidP="006C0E63">
      <w:pPr>
        <w:numPr>
          <w:ilvl w:val="0"/>
          <w:numId w:val="35"/>
        </w:numPr>
        <w:spacing w:line="319" w:lineRule="auto"/>
        <w:jc w:val="both"/>
        <w:rPr>
          <w:rFonts w:asciiTheme="majorHAnsi" w:eastAsia="CenturyGothic" w:hAnsiTheme="majorHAnsi" w:cstheme="majorHAnsi"/>
        </w:rPr>
      </w:pPr>
      <w:r w:rsidRPr="0005330B">
        <w:rPr>
          <w:rFonts w:asciiTheme="majorHAnsi" w:eastAsia="Times New Roman" w:hAnsiTheme="majorHAnsi" w:cstheme="majorHAnsi"/>
        </w:rPr>
        <w:t>Załącznik nr 1.3. Kosztorys - Założenie i pielęgnacja zieleni.</w:t>
      </w:r>
    </w:p>
    <w:p w14:paraId="662E14C5" w14:textId="77777777" w:rsidR="00F356FA" w:rsidRPr="0005330B" w:rsidRDefault="00F356FA" w:rsidP="006C0E63">
      <w:pPr>
        <w:numPr>
          <w:ilvl w:val="0"/>
          <w:numId w:val="35"/>
        </w:numPr>
        <w:spacing w:line="319" w:lineRule="auto"/>
        <w:jc w:val="both"/>
        <w:rPr>
          <w:rFonts w:asciiTheme="majorHAnsi" w:eastAsia="CenturyGothic" w:hAnsiTheme="majorHAnsi" w:cstheme="majorHAnsi"/>
        </w:rPr>
      </w:pPr>
      <w:r w:rsidRPr="0005330B">
        <w:rPr>
          <w:rFonts w:asciiTheme="majorHAnsi" w:eastAsia="Times New Roman" w:hAnsiTheme="majorHAnsi" w:cstheme="majorHAnsi"/>
        </w:rPr>
        <w:t>Załącznik nr 1.4. Harmonogram wykonanych prac.</w:t>
      </w:r>
    </w:p>
    <w:p w14:paraId="10DFB9E3" w14:textId="77777777" w:rsidR="00F356FA" w:rsidRPr="0005330B" w:rsidRDefault="00F356FA" w:rsidP="006C0E63">
      <w:pPr>
        <w:numPr>
          <w:ilvl w:val="0"/>
          <w:numId w:val="35"/>
        </w:numPr>
        <w:spacing w:line="319" w:lineRule="auto"/>
        <w:jc w:val="both"/>
        <w:rPr>
          <w:rFonts w:asciiTheme="majorHAnsi" w:eastAsia="CenturyGothic" w:hAnsiTheme="majorHAnsi" w:cstheme="majorHAnsi"/>
        </w:rPr>
      </w:pPr>
      <w:r w:rsidRPr="0005330B">
        <w:rPr>
          <w:rFonts w:asciiTheme="majorHAnsi" w:eastAsia="Times New Roman" w:hAnsiTheme="majorHAnsi" w:cstheme="majorHAnsi"/>
        </w:rPr>
        <w:t xml:space="preserve">Załącznik nr 1.5. Karta miesięczna. </w:t>
      </w:r>
    </w:p>
    <w:p w14:paraId="71EAF7A7" w14:textId="77777777" w:rsidR="00F356FA" w:rsidRPr="0005330B" w:rsidRDefault="00F356FA" w:rsidP="006C0E63">
      <w:pPr>
        <w:numPr>
          <w:ilvl w:val="0"/>
          <w:numId w:val="35"/>
        </w:numPr>
        <w:spacing w:line="319" w:lineRule="auto"/>
        <w:ind w:right="-938"/>
        <w:rPr>
          <w:rFonts w:asciiTheme="majorHAnsi" w:eastAsia="Times New Roman" w:hAnsiTheme="majorHAnsi" w:cstheme="majorHAnsi"/>
        </w:rPr>
      </w:pPr>
      <w:r w:rsidRPr="0005330B">
        <w:rPr>
          <w:rFonts w:asciiTheme="majorHAnsi" w:eastAsia="Times New Roman" w:hAnsiTheme="majorHAnsi" w:cstheme="majorHAnsi"/>
        </w:rPr>
        <w:t>Załącznik nr 1.6. Projekt umowy.</w:t>
      </w:r>
    </w:p>
    <w:p w14:paraId="2B6F2B6E" w14:textId="77777777" w:rsidR="00F356FA" w:rsidRPr="0005330B" w:rsidRDefault="00F356FA" w:rsidP="00F356FA">
      <w:pPr>
        <w:spacing w:line="319" w:lineRule="auto"/>
        <w:rPr>
          <w:rFonts w:asciiTheme="majorHAnsi" w:hAnsiTheme="majorHAnsi" w:cstheme="majorHAnsi"/>
        </w:rPr>
      </w:pPr>
    </w:p>
    <w:p w14:paraId="62E1D507" w14:textId="7CDED493" w:rsidR="00F356FA" w:rsidRPr="0005330B" w:rsidRDefault="00F356FA" w:rsidP="006C0E63">
      <w:pPr>
        <w:numPr>
          <w:ilvl w:val="0"/>
          <w:numId w:val="20"/>
        </w:numPr>
        <w:spacing w:line="319" w:lineRule="auto"/>
        <w:rPr>
          <w:rFonts w:asciiTheme="majorHAnsi" w:hAnsiTheme="majorHAnsi" w:cstheme="majorHAnsi"/>
        </w:rPr>
      </w:pPr>
      <w:r w:rsidRPr="0005330B">
        <w:rPr>
          <w:rFonts w:asciiTheme="majorHAnsi" w:hAnsiTheme="majorHAnsi" w:cstheme="majorHAnsi"/>
        </w:rPr>
        <w:t>Formularz ofertowy</w:t>
      </w:r>
      <w:r w:rsidR="00571B57">
        <w:rPr>
          <w:rFonts w:asciiTheme="majorHAnsi" w:hAnsiTheme="majorHAnsi" w:cstheme="majorHAnsi"/>
        </w:rPr>
        <w:t>.</w:t>
      </w:r>
    </w:p>
    <w:p w14:paraId="0CB664FB" w14:textId="77777777" w:rsidR="00F356FA" w:rsidRPr="0005330B" w:rsidRDefault="00F356FA" w:rsidP="006C0E63">
      <w:pPr>
        <w:numPr>
          <w:ilvl w:val="0"/>
          <w:numId w:val="20"/>
        </w:numPr>
        <w:spacing w:line="319" w:lineRule="auto"/>
        <w:rPr>
          <w:rFonts w:asciiTheme="majorHAnsi" w:hAnsiTheme="majorHAnsi" w:cstheme="majorHAnsi"/>
        </w:rPr>
      </w:pPr>
      <w:r w:rsidRPr="0005330B">
        <w:rPr>
          <w:rFonts w:asciiTheme="majorHAnsi" w:hAnsiTheme="majorHAnsi" w:cstheme="majorHAnsi"/>
        </w:rPr>
        <w:t>Załącznik nr 3 do SWZ - Oświadczenie Wykonawcy składane na podstawie art. 125 ust. 1 ustawy o spełnianiu warunków udziału w postępowaniu.</w:t>
      </w:r>
    </w:p>
    <w:p w14:paraId="4C4CB930" w14:textId="77777777" w:rsidR="00F356FA" w:rsidRPr="0005330B" w:rsidRDefault="00F356FA" w:rsidP="006C0E63">
      <w:pPr>
        <w:numPr>
          <w:ilvl w:val="0"/>
          <w:numId w:val="20"/>
        </w:numPr>
        <w:spacing w:line="319" w:lineRule="auto"/>
        <w:rPr>
          <w:rFonts w:asciiTheme="majorHAnsi" w:hAnsiTheme="majorHAnsi" w:cstheme="majorHAnsi"/>
        </w:rPr>
      </w:pPr>
      <w:r w:rsidRPr="0005330B">
        <w:rPr>
          <w:rFonts w:asciiTheme="majorHAnsi" w:hAnsiTheme="majorHAnsi" w:cstheme="majorHAnsi"/>
        </w:rPr>
        <w:t>Załącznik nr 4 do SWZ - Oświadczenie Wykonawcy składane na podstawie art. 125 ust. 1 ustawy o braku podstaw wykluczenia i o spełnianiu warunków udziału w postępowaniu.</w:t>
      </w:r>
    </w:p>
    <w:p w14:paraId="366955A2" w14:textId="77777777" w:rsidR="00F356FA" w:rsidRPr="0005330B" w:rsidRDefault="00F356FA" w:rsidP="006C0E63">
      <w:pPr>
        <w:numPr>
          <w:ilvl w:val="0"/>
          <w:numId w:val="20"/>
        </w:numPr>
        <w:spacing w:line="319" w:lineRule="auto"/>
        <w:rPr>
          <w:rFonts w:asciiTheme="majorHAnsi" w:hAnsiTheme="majorHAnsi" w:cstheme="majorHAnsi"/>
        </w:rPr>
      </w:pPr>
      <w:r w:rsidRPr="0005330B">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54678F8A" w14:textId="4FF9B096" w:rsidR="00F356FA" w:rsidRPr="0005330B" w:rsidRDefault="00F356FA" w:rsidP="006C0E63">
      <w:pPr>
        <w:numPr>
          <w:ilvl w:val="0"/>
          <w:numId w:val="20"/>
        </w:numPr>
        <w:spacing w:line="319" w:lineRule="auto"/>
        <w:jc w:val="both"/>
        <w:rPr>
          <w:rFonts w:asciiTheme="majorHAnsi" w:hAnsiTheme="majorHAnsi" w:cstheme="majorHAnsi"/>
        </w:rPr>
      </w:pPr>
      <w:r w:rsidRPr="0005330B">
        <w:rPr>
          <w:rFonts w:asciiTheme="majorHAnsi" w:hAnsiTheme="majorHAnsi" w:cstheme="majorHAnsi"/>
        </w:rPr>
        <w:t>Załącznik nr 5 do SWZ – dotyczy Wykonawców występujących wspólnie - wzór oświadczenia,  z którego wynika, które usługi wykonają poszczególni wykonawcy.</w:t>
      </w:r>
    </w:p>
    <w:p w14:paraId="5F495275" w14:textId="23FA84DD" w:rsidR="00F356FA" w:rsidRPr="0005330B" w:rsidRDefault="00F356FA" w:rsidP="006C0E63">
      <w:pPr>
        <w:numPr>
          <w:ilvl w:val="0"/>
          <w:numId w:val="20"/>
        </w:numPr>
        <w:spacing w:line="319" w:lineRule="auto"/>
        <w:rPr>
          <w:rFonts w:asciiTheme="majorHAnsi" w:hAnsiTheme="majorHAnsi" w:cstheme="majorHAnsi"/>
        </w:rPr>
      </w:pPr>
      <w:r w:rsidRPr="0005330B">
        <w:rPr>
          <w:rFonts w:asciiTheme="majorHAnsi" w:hAnsiTheme="majorHAnsi" w:cstheme="majorHAnsi"/>
        </w:rPr>
        <w:lastRenderedPageBreak/>
        <w:t>Załącznik nr 6 do SWZ - Wykaz usług</w:t>
      </w:r>
    </w:p>
    <w:p w14:paraId="1AED3EC8" w14:textId="40470FAF" w:rsidR="00F356FA" w:rsidRPr="0005330B" w:rsidRDefault="00F356FA" w:rsidP="006C0E63">
      <w:pPr>
        <w:numPr>
          <w:ilvl w:val="0"/>
          <w:numId w:val="20"/>
        </w:numPr>
        <w:spacing w:line="319" w:lineRule="auto"/>
        <w:rPr>
          <w:rFonts w:asciiTheme="majorHAnsi" w:hAnsiTheme="majorHAnsi" w:cstheme="majorHAnsi"/>
        </w:rPr>
      </w:pPr>
      <w:r w:rsidRPr="0005330B">
        <w:rPr>
          <w:rFonts w:asciiTheme="majorHAnsi" w:hAnsiTheme="majorHAnsi" w:cstheme="majorHAnsi"/>
        </w:rPr>
        <w:t xml:space="preserve">Załącznik nr 7 do SWZ – </w:t>
      </w:r>
      <w:r w:rsidR="00C66902" w:rsidRPr="0005330B">
        <w:rPr>
          <w:rFonts w:asciiTheme="majorHAnsi" w:hAnsiTheme="majorHAnsi" w:cstheme="majorHAnsi"/>
        </w:rPr>
        <w:t>W</w:t>
      </w:r>
      <w:r w:rsidRPr="0005330B">
        <w:rPr>
          <w:rFonts w:asciiTheme="majorHAnsi" w:hAnsiTheme="majorHAnsi" w:cstheme="majorHAnsi"/>
        </w:rPr>
        <w:t>zór zobowiązania</w:t>
      </w:r>
    </w:p>
    <w:p w14:paraId="53A1C1FB" w14:textId="77777777" w:rsidR="001F6724" w:rsidRPr="0005330B" w:rsidRDefault="001F6724" w:rsidP="00F356FA">
      <w:pPr>
        <w:spacing w:line="319" w:lineRule="auto"/>
        <w:ind w:left="360"/>
        <w:rPr>
          <w:rFonts w:asciiTheme="majorHAnsi" w:hAnsiTheme="majorHAnsi" w:cstheme="majorHAnsi"/>
        </w:rPr>
      </w:pPr>
    </w:p>
    <w:sectPr w:rsidR="001F6724" w:rsidRPr="0005330B">
      <w:headerReference w:type="default" r:id="rId43"/>
      <w:footerReference w:type="default" r:id="rId4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AA52" w14:textId="77777777" w:rsidR="00A537CD" w:rsidRDefault="00A537CD">
      <w:pPr>
        <w:spacing w:line="240" w:lineRule="auto"/>
      </w:pPr>
      <w:r>
        <w:separator/>
      </w:r>
    </w:p>
  </w:endnote>
  <w:endnote w:type="continuationSeparator" w:id="0">
    <w:p w14:paraId="0595E0E5" w14:textId="77777777" w:rsidR="00A537CD" w:rsidRDefault="00A53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344389"/>
      <w:docPartObj>
        <w:docPartGallery w:val="Page Numbers (Bottom of Page)"/>
        <w:docPartUnique/>
      </w:docPartObj>
    </w:sdtPr>
    <w:sdtEndPr>
      <w:rPr>
        <w:rFonts w:asciiTheme="majorHAnsi" w:hAnsiTheme="majorHAnsi" w:cstheme="majorHAnsi"/>
      </w:rPr>
    </w:sdtEndPr>
    <w:sdtContent>
      <w:p w14:paraId="0970D138" w14:textId="3948799F" w:rsidR="00BF09FB" w:rsidRPr="00BF09FB" w:rsidRDefault="00BF09FB">
        <w:pPr>
          <w:pStyle w:val="Stopka"/>
          <w:jc w:val="right"/>
          <w:rPr>
            <w:rFonts w:asciiTheme="majorHAnsi" w:hAnsiTheme="majorHAnsi" w:cstheme="majorHAnsi"/>
          </w:rPr>
        </w:pPr>
        <w:r w:rsidRPr="00BF09FB">
          <w:rPr>
            <w:rFonts w:asciiTheme="majorHAnsi" w:hAnsiTheme="majorHAnsi" w:cstheme="majorHAnsi"/>
          </w:rPr>
          <w:fldChar w:fldCharType="begin"/>
        </w:r>
        <w:r w:rsidRPr="00BF09FB">
          <w:rPr>
            <w:rFonts w:asciiTheme="majorHAnsi" w:hAnsiTheme="majorHAnsi" w:cstheme="majorHAnsi"/>
          </w:rPr>
          <w:instrText>PAGE   \* MERGEFORMAT</w:instrText>
        </w:r>
        <w:r w:rsidRPr="00BF09FB">
          <w:rPr>
            <w:rFonts w:asciiTheme="majorHAnsi" w:hAnsiTheme="majorHAnsi" w:cstheme="majorHAnsi"/>
          </w:rPr>
          <w:fldChar w:fldCharType="separate"/>
        </w:r>
        <w:r w:rsidRPr="00BF09FB">
          <w:rPr>
            <w:rFonts w:asciiTheme="majorHAnsi" w:hAnsiTheme="majorHAnsi" w:cstheme="majorHAnsi"/>
            <w:lang w:val="pl-PL"/>
          </w:rPr>
          <w:t>2</w:t>
        </w:r>
        <w:r w:rsidRPr="00BF09FB">
          <w:rPr>
            <w:rFonts w:asciiTheme="majorHAnsi" w:hAnsiTheme="majorHAnsi" w:cstheme="majorHAnsi"/>
          </w:rPr>
          <w:fldChar w:fldCharType="end"/>
        </w:r>
      </w:p>
    </w:sdtContent>
  </w:sdt>
  <w:p w14:paraId="45038679" w14:textId="77777777" w:rsidR="00BF09FB" w:rsidRDefault="00BF09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DD1DB" w14:textId="77777777" w:rsidR="00A537CD" w:rsidRDefault="00A537CD">
      <w:pPr>
        <w:spacing w:line="240" w:lineRule="auto"/>
      </w:pPr>
      <w:r>
        <w:separator/>
      </w:r>
    </w:p>
  </w:footnote>
  <w:footnote w:type="continuationSeparator" w:id="0">
    <w:p w14:paraId="1A4318DE" w14:textId="77777777" w:rsidR="00A537CD" w:rsidRDefault="00A537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791F5126" w:rsidR="00A64BFE" w:rsidRDefault="00A64BFE">
    <w:pPr>
      <w:rPr>
        <w:rFonts w:ascii="Calibri" w:eastAsia="Calibri" w:hAnsi="Calibri" w:cs="Calibri"/>
        <w:color w:val="434343"/>
      </w:rPr>
    </w:pPr>
    <w:r>
      <w:rPr>
        <w:rFonts w:ascii="Calibri" w:eastAsia="Calibri" w:hAnsi="Calibri" w:cs="Calibri"/>
        <w:color w:val="434343"/>
      </w:rPr>
      <w:t>Nr postępowania: ROA.271.</w:t>
    </w:r>
    <w:r w:rsidR="00FD6799">
      <w:rPr>
        <w:rFonts w:ascii="Calibri" w:eastAsia="Calibri" w:hAnsi="Calibri" w:cs="Calibri"/>
        <w:color w:val="434343"/>
      </w:rPr>
      <w:t>5</w:t>
    </w:r>
    <w:r>
      <w:rPr>
        <w:rFonts w:ascii="Calibri" w:eastAsia="Calibri" w:hAnsi="Calibri" w:cs="Calibri"/>
        <w:color w:val="434343"/>
      </w:rPr>
      <w:t>.202</w:t>
    </w:r>
    <w:r w:rsidR="00FD6799">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3" w15:restartNumberingAfterBreak="0">
    <w:nsid w:val="10CC1A48"/>
    <w:multiLevelType w:val="hybridMultilevel"/>
    <w:tmpl w:val="496ACD36"/>
    <w:lvl w:ilvl="0" w:tplc="0415000F">
      <w:start w:val="14"/>
      <w:numFmt w:val="decimal"/>
      <w:lvlText w:val="%1."/>
      <w:lvlJc w:val="left"/>
      <w:pPr>
        <w:ind w:left="36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B4B40"/>
    <w:multiLevelType w:val="multilevel"/>
    <w:tmpl w:val="4ABEE34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44C565F"/>
    <w:multiLevelType w:val="hybridMultilevel"/>
    <w:tmpl w:val="D0A00936"/>
    <w:lvl w:ilvl="0" w:tplc="A452716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66314B7"/>
    <w:multiLevelType w:val="hybridMultilevel"/>
    <w:tmpl w:val="D798A46A"/>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8"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15:restartNumberingAfterBreak="0">
    <w:nsid w:val="2AD614F5"/>
    <w:multiLevelType w:val="hybridMultilevel"/>
    <w:tmpl w:val="D798A46A"/>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3"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4219E8"/>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18"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9B55A31"/>
    <w:multiLevelType w:val="hybridMultilevel"/>
    <w:tmpl w:val="B8B22096"/>
    <w:lvl w:ilvl="0" w:tplc="7CDC67AC">
      <w:start w:val="1"/>
      <w:numFmt w:val="lowerLetter"/>
      <w:lvlText w:val="%1)"/>
      <w:lvlJc w:val="left"/>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0A16920"/>
    <w:multiLevelType w:val="hybridMultilevel"/>
    <w:tmpl w:val="BC907C22"/>
    <w:lvl w:ilvl="0" w:tplc="C01C878C">
      <w:start w:val="1"/>
      <w:numFmt w:val="lowerLetter"/>
      <w:lvlText w:val="%1)"/>
      <w:lvlJc w:val="left"/>
      <w:pPr>
        <w:tabs>
          <w:tab w:val="num" w:pos="784"/>
        </w:tabs>
        <w:ind w:left="784" w:hanging="360"/>
      </w:pPr>
      <w:rPr>
        <w:rFonts w:ascii="Times New Roman" w:eastAsia="Times New Roman" w:hAnsi="Times New Roman" w:cs="Times New Roman"/>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29"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0B65157"/>
    <w:multiLevelType w:val="hybridMultilevel"/>
    <w:tmpl w:val="E0245046"/>
    <w:lvl w:ilvl="0" w:tplc="65AE46FE">
      <w:start w:val="7"/>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727418FC"/>
    <w:multiLevelType w:val="multilevel"/>
    <w:tmpl w:val="72163CBA"/>
    <w:lvl w:ilvl="0">
      <w:start w:val="77"/>
      <w:numFmt w:val="decimal"/>
      <w:lvlText w:val="%1"/>
      <w:lvlJc w:val="left"/>
      <w:pPr>
        <w:ind w:left="1275" w:hanging="1275"/>
      </w:pPr>
      <w:rPr>
        <w:rFonts w:hint="default"/>
      </w:rPr>
    </w:lvl>
    <w:lvl w:ilvl="1">
      <w:start w:val="31"/>
      <w:numFmt w:val="decimal"/>
      <w:lvlText w:val="%1.%2"/>
      <w:lvlJc w:val="left"/>
      <w:pPr>
        <w:ind w:left="1346" w:hanging="1275"/>
      </w:pPr>
      <w:rPr>
        <w:rFonts w:hint="default"/>
      </w:rPr>
    </w:lvl>
    <w:lvl w:ilvl="2">
      <w:start w:val="41"/>
      <w:numFmt w:val="decimal"/>
      <w:lvlText w:val="%1.%2.%3"/>
      <w:lvlJc w:val="left"/>
      <w:pPr>
        <w:ind w:left="1417" w:hanging="1275"/>
      </w:pPr>
      <w:rPr>
        <w:rFonts w:hint="default"/>
      </w:rPr>
    </w:lvl>
    <w:lvl w:ilvl="3">
      <w:numFmt w:val="decimalZero"/>
      <w:lvlText w:val="%1.%2.%3.%4"/>
      <w:lvlJc w:val="left"/>
      <w:pPr>
        <w:ind w:left="1488" w:hanging="1275"/>
      </w:pPr>
      <w:rPr>
        <w:rFonts w:hint="default"/>
      </w:rPr>
    </w:lvl>
    <w:lvl w:ilvl="4">
      <w:start w:val="5"/>
      <w:numFmt w:val="decimal"/>
      <w:lvlText w:val="%1.%2.%3.%4-%5"/>
      <w:lvlJc w:val="left"/>
      <w:pPr>
        <w:ind w:left="1559" w:hanging="1275"/>
      </w:pPr>
      <w:rPr>
        <w:rFonts w:hint="default"/>
      </w:rPr>
    </w:lvl>
    <w:lvl w:ilvl="5">
      <w:start w:val="1"/>
      <w:numFmt w:val="decimal"/>
      <w:lvlText w:val="%1.%2.%3.%4-%5.%6"/>
      <w:lvlJc w:val="left"/>
      <w:pPr>
        <w:ind w:left="1630" w:hanging="1275"/>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7" w15:restartNumberingAfterBreak="0">
    <w:nsid w:val="7BB81D86"/>
    <w:multiLevelType w:val="multilevel"/>
    <w:tmpl w:val="47247BF8"/>
    <w:lvl w:ilvl="0">
      <w:start w:val="1"/>
      <w:numFmt w:val="decimal"/>
      <w:lvlText w:val="%1."/>
      <w:lvlJc w:val="left"/>
      <w:pPr>
        <w:ind w:left="720" w:hanging="720"/>
      </w:pPr>
      <w:rPr>
        <w:rFonts w:ascii="Times New Roman" w:eastAsia="Arial" w:hAnsi="Times New Roman" w:cs="Times New Roman"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6"/>
  </w:num>
  <w:num w:numId="3">
    <w:abstractNumId w:val="15"/>
  </w:num>
  <w:num w:numId="4">
    <w:abstractNumId w:val="1"/>
  </w:num>
  <w:num w:numId="5">
    <w:abstractNumId w:val="39"/>
  </w:num>
  <w:num w:numId="6">
    <w:abstractNumId w:val="29"/>
  </w:num>
  <w:num w:numId="7">
    <w:abstractNumId w:val="38"/>
  </w:num>
  <w:num w:numId="8">
    <w:abstractNumId w:val="32"/>
  </w:num>
  <w:num w:numId="9">
    <w:abstractNumId w:val="11"/>
  </w:num>
  <w:num w:numId="10">
    <w:abstractNumId w:val="8"/>
  </w:num>
  <w:num w:numId="11">
    <w:abstractNumId w:val="14"/>
  </w:num>
  <w:num w:numId="12">
    <w:abstractNumId w:val="16"/>
  </w:num>
  <w:num w:numId="13">
    <w:abstractNumId w:val="30"/>
  </w:num>
  <w:num w:numId="14">
    <w:abstractNumId w:val="0"/>
  </w:num>
  <w:num w:numId="15">
    <w:abstractNumId w:val="31"/>
  </w:num>
  <w:num w:numId="16">
    <w:abstractNumId w:val="27"/>
  </w:num>
  <w:num w:numId="17">
    <w:abstractNumId w:val="22"/>
  </w:num>
  <w:num w:numId="18">
    <w:abstractNumId w:val="19"/>
  </w:num>
  <w:num w:numId="19">
    <w:abstractNumId w:val="35"/>
  </w:num>
  <w:num w:numId="20">
    <w:abstractNumId w:val="18"/>
  </w:num>
  <w:num w:numId="21">
    <w:abstractNumId w:val="20"/>
  </w:num>
  <w:num w:numId="22">
    <w:abstractNumId w:val="23"/>
  </w:num>
  <w:num w:numId="23">
    <w:abstractNumId w:val="26"/>
  </w:num>
  <w:num w:numId="24">
    <w:abstractNumId w:val="3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0"/>
  </w:num>
  <w:num w:numId="28">
    <w:abstractNumId w:val="13"/>
  </w:num>
  <w:num w:numId="29">
    <w:abstractNumId w:val="3"/>
  </w:num>
  <w:num w:numId="30">
    <w:abstractNumId w:val="21"/>
  </w:num>
  <w:num w:numId="31">
    <w:abstractNumId w:val="28"/>
  </w:num>
  <w:num w:numId="32">
    <w:abstractNumId w:val="12"/>
  </w:num>
  <w:num w:numId="33">
    <w:abstractNumId w:val="34"/>
  </w:num>
  <w:num w:numId="34">
    <w:abstractNumId w:val="37"/>
  </w:num>
  <w:num w:numId="35">
    <w:abstractNumId w:val="17"/>
  </w:num>
  <w:num w:numId="36">
    <w:abstractNumId w:val="7"/>
  </w:num>
  <w:num w:numId="37">
    <w:abstractNumId w:val="36"/>
  </w:num>
  <w:num w:numId="38">
    <w:abstractNumId w:val="2"/>
  </w:num>
  <w:num w:numId="39">
    <w:abstractNumId w:val="5"/>
  </w:num>
  <w:num w:numId="40">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13DFB"/>
    <w:rsid w:val="0002545E"/>
    <w:rsid w:val="000270B7"/>
    <w:rsid w:val="0003648B"/>
    <w:rsid w:val="000370CD"/>
    <w:rsid w:val="000371A9"/>
    <w:rsid w:val="00045C94"/>
    <w:rsid w:val="00045FA4"/>
    <w:rsid w:val="000461D7"/>
    <w:rsid w:val="000501F9"/>
    <w:rsid w:val="0005330B"/>
    <w:rsid w:val="00054E4A"/>
    <w:rsid w:val="00056FCF"/>
    <w:rsid w:val="00057F8C"/>
    <w:rsid w:val="000805AA"/>
    <w:rsid w:val="00080E11"/>
    <w:rsid w:val="000816E2"/>
    <w:rsid w:val="0008203E"/>
    <w:rsid w:val="00085A47"/>
    <w:rsid w:val="00085B60"/>
    <w:rsid w:val="00091CFF"/>
    <w:rsid w:val="00094FF5"/>
    <w:rsid w:val="0009663C"/>
    <w:rsid w:val="00096B30"/>
    <w:rsid w:val="00096CC1"/>
    <w:rsid w:val="000A1C6A"/>
    <w:rsid w:val="000A2FA5"/>
    <w:rsid w:val="000A44F3"/>
    <w:rsid w:val="000A4F3F"/>
    <w:rsid w:val="000A6F80"/>
    <w:rsid w:val="000A7D9A"/>
    <w:rsid w:val="000B07B4"/>
    <w:rsid w:val="000D078A"/>
    <w:rsid w:val="000D78F2"/>
    <w:rsid w:val="000F0F06"/>
    <w:rsid w:val="000F1AC6"/>
    <w:rsid w:val="000F3D8A"/>
    <w:rsid w:val="000F72AF"/>
    <w:rsid w:val="001040D4"/>
    <w:rsid w:val="0011041E"/>
    <w:rsid w:val="001107AD"/>
    <w:rsid w:val="00113FA1"/>
    <w:rsid w:val="00113FC3"/>
    <w:rsid w:val="00117A01"/>
    <w:rsid w:val="0012644D"/>
    <w:rsid w:val="001269F3"/>
    <w:rsid w:val="0013799C"/>
    <w:rsid w:val="0014258D"/>
    <w:rsid w:val="00145684"/>
    <w:rsid w:val="0015573F"/>
    <w:rsid w:val="00173C78"/>
    <w:rsid w:val="001755AA"/>
    <w:rsid w:val="001767E2"/>
    <w:rsid w:val="001812DC"/>
    <w:rsid w:val="00185789"/>
    <w:rsid w:val="00195C64"/>
    <w:rsid w:val="0019773C"/>
    <w:rsid w:val="001A4D5A"/>
    <w:rsid w:val="001A7D26"/>
    <w:rsid w:val="001B3DF6"/>
    <w:rsid w:val="001B66BB"/>
    <w:rsid w:val="001B6804"/>
    <w:rsid w:val="001B742A"/>
    <w:rsid w:val="001C2766"/>
    <w:rsid w:val="001C3151"/>
    <w:rsid w:val="001C3CF9"/>
    <w:rsid w:val="001C5D72"/>
    <w:rsid w:val="001C7733"/>
    <w:rsid w:val="001D079F"/>
    <w:rsid w:val="001D16DC"/>
    <w:rsid w:val="001D44A4"/>
    <w:rsid w:val="001D6F74"/>
    <w:rsid w:val="001E189E"/>
    <w:rsid w:val="001F06B6"/>
    <w:rsid w:val="001F375D"/>
    <w:rsid w:val="001F3E99"/>
    <w:rsid w:val="001F6724"/>
    <w:rsid w:val="001F6FA3"/>
    <w:rsid w:val="002034A6"/>
    <w:rsid w:val="00206E26"/>
    <w:rsid w:val="0021144F"/>
    <w:rsid w:val="00211A26"/>
    <w:rsid w:val="00211ACD"/>
    <w:rsid w:val="00217D27"/>
    <w:rsid w:val="00217FF0"/>
    <w:rsid w:val="002220AF"/>
    <w:rsid w:val="00226899"/>
    <w:rsid w:val="00233AAC"/>
    <w:rsid w:val="00235EBE"/>
    <w:rsid w:val="002409D3"/>
    <w:rsid w:val="002645CD"/>
    <w:rsid w:val="00266999"/>
    <w:rsid w:val="00281381"/>
    <w:rsid w:val="00284068"/>
    <w:rsid w:val="002844AF"/>
    <w:rsid w:val="00287869"/>
    <w:rsid w:val="00294ADE"/>
    <w:rsid w:val="00296060"/>
    <w:rsid w:val="002A02DD"/>
    <w:rsid w:val="002A1844"/>
    <w:rsid w:val="002A1BCC"/>
    <w:rsid w:val="002A4E12"/>
    <w:rsid w:val="002A66C7"/>
    <w:rsid w:val="002B22F2"/>
    <w:rsid w:val="002B307A"/>
    <w:rsid w:val="002B75A1"/>
    <w:rsid w:val="002C130E"/>
    <w:rsid w:val="002C2F06"/>
    <w:rsid w:val="002C40C0"/>
    <w:rsid w:val="002D62DD"/>
    <w:rsid w:val="002E03A3"/>
    <w:rsid w:val="002E15EE"/>
    <w:rsid w:val="002E497D"/>
    <w:rsid w:val="002E6BFC"/>
    <w:rsid w:val="002F286A"/>
    <w:rsid w:val="002F67A5"/>
    <w:rsid w:val="00301B0F"/>
    <w:rsid w:val="00305B1B"/>
    <w:rsid w:val="00326F74"/>
    <w:rsid w:val="003270C6"/>
    <w:rsid w:val="00331A60"/>
    <w:rsid w:val="00343714"/>
    <w:rsid w:val="00344DDF"/>
    <w:rsid w:val="003467F4"/>
    <w:rsid w:val="00353538"/>
    <w:rsid w:val="003545D6"/>
    <w:rsid w:val="003562D2"/>
    <w:rsid w:val="003567CC"/>
    <w:rsid w:val="003650BC"/>
    <w:rsid w:val="00371661"/>
    <w:rsid w:val="003759DF"/>
    <w:rsid w:val="00377F18"/>
    <w:rsid w:val="0038543F"/>
    <w:rsid w:val="00385BE6"/>
    <w:rsid w:val="00392A8D"/>
    <w:rsid w:val="0039496C"/>
    <w:rsid w:val="003A0837"/>
    <w:rsid w:val="003A3FBD"/>
    <w:rsid w:val="003A4FFA"/>
    <w:rsid w:val="003A508C"/>
    <w:rsid w:val="003B0B6C"/>
    <w:rsid w:val="003B22F7"/>
    <w:rsid w:val="003B6719"/>
    <w:rsid w:val="003B739A"/>
    <w:rsid w:val="003B7A49"/>
    <w:rsid w:val="003C331F"/>
    <w:rsid w:val="003C6207"/>
    <w:rsid w:val="003C67BF"/>
    <w:rsid w:val="003C6AFB"/>
    <w:rsid w:val="003C7094"/>
    <w:rsid w:val="003D6B12"/>
    <w:rsid w:val="003D7B36"/>
    <w:rsid w:val="003E3205"/>
    <w:rsid w:val="003E7265"/>
    <w:rsid w:val="003F3BC0"/>
    <w:rsid w:val="003F6055"/>
    <w:rsid w:val="00411B7D"/>
    <w:rsid w:val="004204F3"/>
    <w:rsid w:val="00424543"/>
    <w:rsid w:val="004365D2"/>
    <w:rsid w:val="0043752A"/>
    <w:rsid w:val="0044203E"/>
    <w:rsid w:val="0044546B"/>
    <w:rsid w:val="004471AE"/>
    <w:rsid w:val="00447B79"/>
    <w:rsid w:val="00450C8E"/>
    <w:rsid w:val="00453B34"/>
    <w:rsid w:val="0045658C"/>
    <w:rsid w:val="00463891"/>
    <w:rsid w:val="00471433"/>
    <w:rsid w:val="0047516D"/>
    <w:rsid w:val="00481726"/>
    <w:rsid w:val="00482E00"/>
    <w:rsid w:val="004837CA"/>
    <w:rsid w:val="00491604"/>
    <w:rsid w:val="00494C5E"/>
    <w:rsid w:val="004959CE"/>
    <w:rsid w:val="004A3417"/>
    <w:rsid w:val="004A400F"/>
    <w:rsid w:val="004A56C0"/>
    <w:rsid w:val="004B5B12"/>
    <w:rsid w:val="004C3F3B"/>
    <w:rsid w:val="004C76C6"/>
    <w:rsid w:val="004D3659"/>
    <w:rsid w:val="004D51CB"/>
    <w:rsid w:val="004D649D"/>
    <w:rsid w:val="004F0A55"/>
    <w:rsid w:val="004F2658"/>
    <w:rsid w:val="004F3ECF"/>
    <w:rsid w:val="004F5D8F"/>
    <w:rsid w:val="00502BF3"/>
    <w:rsid w:val="00505136"/>
    <w:rsid w:val="00505613"/>
    <w:rsid w:val="005074C6"/>
    <w:rsid w:val="005107C9"/>
    <w:rsid w:val="00512217"/>
    <w:rsid w:val="0051444A"/>
    <w:rsid w:val="005221FE"/>
    <w:rsid w:val="005228CC"/>
    <w:rsid w:val="005313D8"/>
    <w:rsid w:val="00533F49"/>
    <w:rsid w:val="00541386"/>
    <w:rsid w:val="005422A4"/>
    <w:rsid w:val="00544961"/>
    <w:rsid w:val="00544DEB"/>
    <w:rsid w:val="00546191"/>
    <w:rsid w:val="00556659"/>
    <w:rsid w:val="00567CE6"/>
    <w:rsid w:val="0057137E"/>
    <w:rsid w:val="00571B57"/>
    <w:rsid w:val="00571FA8"/>
    <w:rsid w:val="00572DD9"/>
    <w:rsid w:val="0057369C"/>
    <w:rsid w:val="00575DB5"/>
    <w:rsid w:val="0058521E"/>
    <w:rsid w:val="00585FF7"/>
    <w:rsid w:val="005864EA"/>
    <w:rsid w:val="005A6522"/>
    <w:rsid w:val="005A7F32"/>
    <w:rsid w:val="005B4887"/>
    <w:rsid w:val="005C65DF"/>
    <w:rsid w:val="005E6EF7"/>
    <w:rsid w:val="0060215A"/>
    <w:rsid w:val="006116B3"/>
    <w:rsid w:val="00612559"/>
    <w:rsid w:val="006221D4"/>
    <w:rsid w:val="00626380"/>
    <w:rsid w:val="00636197"/>
    <w:rsid w:val="00637F8E"/>
    <w:rsid w:val="0064460C"/>
    <w:rsid w:val="00651B5C"/>
    <w:rsid w:val="00661067"/>
    <w:rsid w:val="00661AC9"/>
    <w:rsid w:val="006708A5"/>
    <w:rsid w:val="006735F6"/>
    <w:rsid w:val="00675C16"/>
    <w:rsid w:val="00682836"/>
    <w:rsid w:val="0068752A"/>
    <w:rsid w:val="00690C5D"/>
    <w:rsid w:val="00693633"/>
    <w:rsid w:val="006A0AC3"/>
    <w:rsid w:val="006A5BC7"/>
    <w:rsid w:val="006B40FC"/>
    <w:rsid w:val="006B4DC1"/>
    <w:rsid w:val="006B6890"/>
    <w:rsid w:val="006C0E63"/>
    <w:rsid w:val="006C4D15"/>
    <w:rsid w:val="006E2B43"/>
    <w:rsid w:val="006E5E51"/>
    <w:rsid w:val="006E5EFD"/>
    <w:rsid w:val="006F247A"/>
    <w:rsid w:val="006F3478"/>
    <w:rsid w:val="006F693D"/>
    <w:rsid w:val="00703329"/>
    <w:rsid w:val="00703D85"/>
    <w:rsid w:val="00705B71"/>
    <w:rsid w:val="007106D1"/>
    <w:rsid w:val="007151D8"/>
    <w:rsid w:val="0071612B"/>
    <w:rsid w:val="00720175"/>
    <w:rsid w:val="00723F94"/>
    <w:rsid w:val="00727CD8"/>
    <w:rsid w:val="00730D50"/>
    <w:rsid w:val="007325D7"/>
    <w:rsid w:val="00735A3B"/>
    <w:rsid w:val="00743DE2"/>
    <w:rsid w:val="00745302"/>
    <w:rsid w:val="00747983"/>
    <w:rsid w:val="00751D62"/>
    <w:rsid w:val="007563B1"/>
    <w:rsid w:val="007606A6"/>
    <w:rsid w:val="007636D0"/>
    <w:rsid w:val="00767DAC"/>
    <w:rsid w:val="007761FF"/>
    <w:rsid w:val="00776EBA"/>
    <w:rsid w:val="00782C76"/>
    <w:rsid w:val="007839A2"/>
    <w:rsid w:val="00790CC7"/>
    <w:rsid w:val="00794557"/>
    <w:rsid w:val="007D1D4F"/>
    <w:rsid w:val="007D22A7"/>
    <w:rsid w:val="007E1629"/>
    <w:rsid w:val="007E4CAE"/>
    <w:rsid w:val="00804F73"/>
    <w:rsid w:val="008157B6"/>
    <w:rsid w:val="00817851"/>
    <w:rsid w:val="0082243F"/>
    <w:rsid w:val="00826B05"/>
    <w:rsid w:val="00826DC8"/>
    <w:rsid w:val="00831210"/>
    <w:rsid w:val="00850AC6"/>
    <w:rsid w:val="00850EF2"/>
    <w:rsid w:val="00855DA2"/>
    <w:rsid w:val="00856FFA"/>
    <w:rsid w:val="00857D03"/>
    <w:rsid w:val="008664B0"/>
    <w:rsid w:val="008678EA"/>
    <w:rsid w:val="00874229"/>
    <w:rsid w:val="00874931"/>
    <w:rsid w:val="00880A31"/>
    <w:rsid w:val="00881111"/>
    <w:rsid w:val="00885879"/>
    <w:rsid w:val="008914D8"/>
    <w:rsid w:val="008922AE"/>
    <w:rsid w:val="00897FAC"/>
    <w:rsid w:val="008A2031"/>
    <w:rsid w:val="008A3768"/>
    <w:rsid w:val="008A3EE9"/>
    <w:rsid w:val="008B6724"/>
    <w:rsid w:val="008D12D7"/>
    <w:rsid w:val="008D1449"/>
    <w:rsid w:val="008D24DE"/>
    <w:rsid w:val="008E6CE0"/>
    <w:rsid w:val="008F2855"/>
    <w:rsid w:val="008F3C52"/>
    <w:rsid w:val="00903540"/>
    <w:rsid w:val="009070D1"/>
    <w:rsid w:val="009074BA"/>
    <w:rsid w:val="0091086E"/>
    <w:rsid w:val="00917065"/>
    <w:rsid w:val="00923863"/>
    <w:rsid w:val="009307AE"/>
    <w:rsid w:val="00942B3F"/>
    <w:rsid w:val="00942FD0"/>
    <w:rsid w:val="00944888"/>
    <w:rsid w:val="0094647F"/>
    <w:rsid w:val="00947C88"/>
    <w:rsid w:val="00953FB0"/>
    <w:rsid w:val="00954767"/>
    <w:rsid w:val="00956DFF"/>
    <w:rsid w:val="00957A78"/>
    <w:rsid w:val="00961F0D"/>
    <w:rsid w:val="009639C2"/>
    <w:rsid w:val="009661D7"/>
    <w:rsid w:val="0098039B"/>
    <w:rsid w:val="00980F58"/>
    <w:rsid w:val="00994206"/>
    <w:rsid w:val="009956BC"/>
    <w:rsid w:val="009A31BF"/>
    <w:rsid w:val="009A4AE7"/>
    <w:rsid w:val="009A74E5"/>
    <w:rsid w:val="009B34E2"/>
    <w:rsid w:val="009B7036"/>
    <w:rsid w:val="009D2556"/>
    <w:rsid w:val="009E3DDB"/>
    <w:rsid w:val="009E718F"/>
    <w:rsid w:val="009F5AD6"/>
    <w:rsid w:val="009F7BA4"/>
    <w:rsid w:val="00A258D6"/>
    <w:rsid w:val="00A31B25"/>
    <w:rsid w:val="00A32ACB"/>
    <w:rsid w:val="00A33B8E"/>
    <w:rsid w:val="00A40D1F"/>
    <w:rsid w:val="00A435AB"/>
    <w:rsid w:val="00A44EB3"/>
    <w:rsid w:val="00A45459"/>
    <w:rsid w:val="00A461C1"/>
    <w:rsid w:val="00A537CD"/>
    <w:rsid w:val="00A64BFE"/>
    <w:rsid w:val="00A72155"/>
    <w:rsid w:val="00A73726"/>
    <w:rsid w:val="00A813CF"/>
    <w:rsid w:val="00A829C3"/>
    <w:rsid w:val="00A94202"/>
    <w:rsid w:val="00A94F02"/>
    <w:rsid w:val="00A96A80"/>
    <w:rsid w:val="00AB0577"/>
    <w:rsid w:val="00AB2A63"/>
    <w:rsid w:val="00AB3572"/>
    <w:rsid w:val="00AC1B9C"/>
    <w:rsid w:val="00AC5260"/>
    <w:rsid w:val="00AC7485"/>
    <w:rsid w:val="00AD0456"/>
    <w:rsid w:val="00AD6FE1"/>
    <w:rsid w:val="00AE5FE1"/>
    <w:rsid w:val="00AF2298"/>
    <w:rsid w:val="00AF2A39"/>
    <w:rsid w:val="00AF3924"/>
    <w:rsid w:val="00B141DD"/>
    <w:rsid w:val="00B159A0"/>
    <w:rsid w:val="00B2219E"/>
    <w:rsid w:val="00B22953"/>
    <w:rsid w:val="00B254DC"/>
    <w:rsid w:val="00B43551"/>
    <w:rsid w:val="00B43610"/>
    <w:rsid w:val="00B50D14"/>
    <w:rsid w:val="00B512E2"/>
    <w:rsid w:val="00B52F67"/>
    <w:rsid w:val="00B54153"/>
    <w:rsid w:val="00B56D23"/>
    <w:rsid w:val="00B605D3"/>
    <w:rsid w:val="00B738D5"/>
    <w:rsid w:val="00B75193"/>
    <w:rsid w:val="00B763C0"/>
    <w:rsid w:val="00B8688E"/>
    <w:rsid w:val="00B86CEC"/>
    <w:rsid w:val="00B878D6"/>
    <w:rsid w:val="00B8792B"/>
    <w:rsid w:val="00B965C8"/>
    <w:rsid w:val="00B97012"/>
    <w:rsid w:val="00BA2A35"/>
    <w:rsid w:val="00BA6700"/>
    <w:rsid w:val="00BC42DA"/>
    <w:rsid w:val="00BE1695"/>
    <w:rsid w:val="00BE40CF"/>
    <w:rsid w:val="00BE42C6"/>
    <w:rsid w:val="00BE5227"/>
    <w:rsid w:val="00BF09FB"/>
    <w:rsid w:val="00C0702E"/>
    <w:rsid w:val="00C3214E"/>
    <w:rsid w:val="00C35BEF"/>
    <w:rsid w:val="00C41890"/>
    <w:rsid w:val="00C466C5"/>
    <w:rsid w:val="00C62B07"/>
    <w:rsid w:val="00C63B1C"/>
    <w:rsid w:val="00C66902"/>
    <w:rsid w:val="00C72BF4"/>
    <w:rsid w:val="00C76D05"/>
    <w:rsid w:val="00C77CD6"/>
    <w:rsid w:val="00C92B0B"/>
    <w:rsid w:val="00C9460E"/>
    <w:rsid w:val="00CA7098"/>
    <w:rsid w:val="00CB256B"/>
    <w:rsid w:val="00CB268F"/>
    <w:rsid w:val="00CB476A"/>
    <w:rsid w:val="00CB66A8"/>
    <w:rsid w:val="00CB6EB1"/>
    <w:rsid w:val="00CC35D3"/>
    <w:rsid w:val="00CC4A0C"/>
    <w:rsid w:val="00CC4DE6"/>
    <w:rsid w:val="00CD29A3"/>
    <w:rsid w:val="00CD5B4A"/>
    <w:rsid w:val="00CD6886"/>
    <w:rsid w:val="00CE5605"/>
    <w:rsid w:val="00CE59E3"/>
    <w:rsid w:val="00CF6FD6"/>
    <w:rsid w:val="00D012B4"/>
    <w:rsid w:val="00D07495"/>
    <w:rsid w:val="00D109AB"/>
    <w:rsid w:val="00D12C81"/>
    <w:rsid w:val="00D223C6"/>
    <w:rsid w:val="00D26185"/>
    <w:rsid w:val="00D30FF6"/>
    <w:rsid w:val="00D318FB"/>
    <w:rsid w:val="00D4527E"/>
    <w:rsid w:val="00D46332"/>
    <w:rsid w:val="00D4775D"/>
    <w:rsid w:val="00D51A9B"/>
    <w:rsid w:val="00D576E9"/>
    <w:rsid w:val="00D64AB4"/>
    <w:rsid w:val="00D669DC"/>
    <w:rsid w:val="00D73AE9"/>
    <w:rsid w:val="00D74830"/>
    <w:rsid w:val="00D767C0"/>
    <w:rsid w:val="00D82F07"/>
    <w:rsid w:val="00D8534F"/>
    <w:rsid w:val="00D93117"/>
    <w:rsid w:val="00D96EA2"/>
    <w:rsid w:val="00D97E49"/>
    <w:rsid w:val="00DA35DA"/>
    <w:rsid w:val="00DA46BA"/>
    <w:rsid w:val="00DB63FF"/>
    <w:rsid w:val="00DC2C9E"/>
    <w:rsid w:val="00DC2CBA"/>
    <w:rsid w:val="00DC3BB0"/>
    <w:rsid w:val="00DD52B3"/>
    <w:rsid w:val="00DD64A6"/>
    <w:rsid w:val="00DE1E25"/>
    <w:rsid w:val="00DE2D91"/>
    <w:rsid w:val="00DE2F83"/>
    <w:rsid w:val="00DE36D5"/>
    <w:rsid w:val="00DE40E4"/>
    <w:rsid w:val="00DE6CB9"/>
    <w:rsid w:val="00DF1295"/>
    <w:rsid w:val="00DF48B1"/>
    <w:rsid w:val="00DF5FBA"/>
    <w:rsid w:val="00E26359"/>
    <w:rsid w:val="00E2681E"/>
    <w:rsid w:val="00E305F3"/>
    <w:rsid w:val="00E32059"/>
    <w:rsid w:val="00E47C2E"/>
    <w:rsid w:val="00E508E1"/>
    <w:rsid w:val="00E550CD"/>
    <w:rsid w:val="00E65E93"/>
    <w:rsid w:val="00E7393C"/>
    <w:rsid w:val="00E75540"/>
    <w:rsid w:val="00E7717C"/>
    <w:rsid w:val="00E937B0"/>
    <w:rsid w:val="00E93BFA"/>
    <w:rsid w:val="00E95F17"/>
    <w:rsid w:val="00E96C80"/>
    <w:rsid w:val="00EA0807"/>
    <w:rsid w:val="00EA572A"/>
    <w:rsid w:val="00EA5D61"/>
    <w:rsid w:val="00EB3CA2"/>
    <w:rsid w:val="00EB5EE9"/>
    <w:rsid w:val="00EB6DC7"/>
    <w:rsid w:val="00EC1E9C"/>
    <w:rsid w:val="00EC7F74"/>
    <w:rsid w:val="00EE4FC1"/>
    <w:rsid w:val="00EF4BB5"/>
    <w:rsid w:val="00EF560F"/>
    <w:rsid w:val="00EF6664"/>
    <w:rsid w:val="00EF70DD"/>
    <w:rsid w:val="00F00266"/>
    <w:rsid w:val="00F00830"/>
    <w:rsid w:val="00F046CE"/>
    <w:rsid w:val="00F142AF"/>
    <w:rsid w:val="00F17525"/>
    <w:rsid w:val="00F21828"/>
    <w:rsid w:val="00F269CD"/>
    <w:rsid w:val="00F33C4A"/>
    <w:rsid w:val="00F356FA"/>
    <w:rsid w:val="00F37E70"/>
    <w:rsid w:val="00F420B1"/>
    <w:rsid w:val="00F434F3"/>
    <w:rsid w:val="00F509DB"/>
    <w:rsid w:val="00F54DD1"/>
    <w:rsid w:val="00F56252"/>
    <w:rsid w:val="00F628D1"/>
    <w:rsid w:val="00F67F03"/>
    <w:rsid w:val="00F72DE7"/>
    <w:rsid w:val="00F76792"/>
    <w:rsid w:val="00F861AC"/>
    <w:rsid w:val="00F861C4"/>
    <w:rsid w:val="00F92473"/>
    <w:rsid w:val="00FB6B65"/>
    <w:rsid w:val="00FC14DE"/>
    <w:rsid w:val="00FC4AB9"/>
    <w:rsid w:val="00FC563D"/>
    <w:rsid w:val="00FD4563"/>
    <w:rsid w:val="00FD5FF7"/>
    <w:rsid w:val="00FD6799"/>
    <w:rsid w:val="00FD79DF"/>
    <w:rsid w:val="00FF191E"/>
    <w:rsid w:val="00FF407F"/>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nhideWhenUsed/>
    <w:qFormat/>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9F5AD6"/>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6505">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dopiew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dopiew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magdalena.pawlicka@dopiewo.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platformazakupowa.pl/pn/dopiewo"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3698</TotalTime>
  <Pages>27</Pages>
  <Words>9718</Words>
  <Characters>58309</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Magdalena Pawlicka</cp:lastModifiedBy>
  <cp:revision>200</cp:revision>
  <cp:lastPrinted>2021-12-27T15:53:00Z</cp:lastPrinted>
  <dcterms:created xsi:type="dcterms:W3CDTF">2021-03-08T00:28:00Z</dcterms:created>
  <dcterms:modified xsi:type="dcterms:W3CDTF">2022-02-22T07:17:00Z</dcterms:modified>
</cp:coreProperties>
</file>