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8A9" w:rsidRPr="00A24132" w:rsidRDefault="00A24132" w:rsidP="00A24132">
      <w:pPr>
        <w:jc w:val="right"/>
        <w:outlineLvl w:val="0"/>
        <w:rPr>
          <w:b/>
          <w:bCs/>
          <w:i/>
          <w:sz w:val="32"/>
          <w:szCs w:val="32"/>
        </w:rPr>
      </w:pPr>
      <w:bookmarkStart w:id="0" w:name="_GoBack"/>
      <w:r w:rsidRPr="00A24132">
        <w:rPr>
          <w:b/>
          <w:bCs/>
          <w:i/>
          <w:sz w:val="32"/>
          <w:szCs w:val="32"/>
        </w:rPr>
        <w:t>Załącznik nr 17</w:t>
      </w:r>
    </w:p>
    <w:bookmarkEnd w:id="0"/>
    <w:p w:rsidR="00A24132" w:rsidRDefault="003D58A9" w:rsidP="003D58A9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</w:t>
      </w:r>
    </w:p>
    <w:p w:rsidR="0061325C" w:rsidRPr="003D58A9" w:rsidRDefault="00A24132" w:rsidP="00A24132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</w:t>
      </w:r>
      <w:r w:rsidR="0061325C" w:rsidRPr="003D58A9">
        <w:rPr>
          <w:rFonts w:ascii="Calibri" w:hAnsi="Calibri" w:cs="Calibri"/>
          <w:b/>
          <w:bCs/>
          <w:sz w:val="28"/>
          <w:szCs w:val="28"/>
        </w:rPr>
        <w:t>OPIS PRZEDMITU ZAMÓWIENIA (OPZ) dla Zadania nr 8</w:t>
      </w:r>
      <w:r w:rsidR="0061325C" w:rsidRPr="003D58A9">
        <w:rPr>
          <w:rFonts w:ascii="Calibri" w:hAnsi="Calibri" w:cs="Calibri"/>
          <w:b/>
          <w:bCs/>
          <w:sz w:val="28"/>
          <w:szCs w:val="28"/>
        </w:rPr>
        <w:tab/>
      </w:r>
      <w:r w:rsidR="0061325C" w:rsidRPr="003D58A9">
        <w:rPr>
          <w:rFonts w:ascii="Calibri" w:hAnsi="Calibri" w:cs="Calibri"/>
          <w:b/>
          <w:bCs/>
          <w:sz w:val="28"/>
          <w:szCs w:val="28"/>
        </w:rPr>
        <w:tab/>
      </w:r>
      <w:r w:rsidR="0061325C" w:rsidRPr="003D58A9">
        <w:rPr>
          <w:rFonts w:ascii="Calibri" w:hAnsi="Calibri" w:cs="Calibri"/>
          <w:b/>
          <w:bCs/>
          <w:sz w:val="28"/>
          <w:szCs w:val="28"/>
        </w:rPr>
        <w:tab/>
      </w:r>
      <w:r w:rsidR="003D58A9">
        <w:rPr>
          <w:rFonts w:ascii="Calibri" w:hAnsi="Calibri" w:cs="Calibri"/>
          <w:b/>
          <w:bCs/>
          <w:sz w:val="28"/>
          <w:szCs w:val="28"/>
        </w:rPr>
        <w:br/>
        <w:t xml:space="preserve">- </w:t>
      </w:r>
      <w:r w:rsidR="0061325C" w:rsidRPr="003D58A9">
        <w:rPr>
          <w:rFonts w:ascii="Calibri" w:hAnsi="Calibri" w:cs="Calibri"/>
          <w:b/>
          <w:bCs/>
          <w:sz w:val="28"/>
          <w:szCs w:val="28"/>
        </w:rPr>
        <w:t>2 szt.</w:t>
      </w:r>
    </w:p>
    <w:p w:rsidR="0061325C" w:rsidRDefault="0061325C" w:rsidP="003D58A9">
      <w:pPr>
        <w:jc w:val="center"/>
        <w:outlineLvl w:val="0"/>
        <w:rPr>
          <w:rFonts w:ascii="Tahoma" w:hAnsi="Tahoma" w:cs="Tahoma"/>
          <w:b/>
          <w:bCs/>
          <w:u w:val="single"/>
        </w:rPr>
      </w:pPr>
    </w:p>
    <w:p w:rsidR="0061325C" w:rsidRPr="0056555B" w:rsidRDefault="0061325C" w:rsidP="003D58A9">
      <w:pPr>
        <w:contextualSpacing/>
        <w:jc w:val="center"/>
        <w:rPr>
          <w:rFonts w:ascii="Tahoma" w:hAnsi="Tahoma" w:cs="Tahoma"/>
          <w:color w:val="000000"/>
        </w:rPr>
      </w:pPr>
      <w:r w:rsidRPr="0056555B">
        <w:rPr>
          <w:rFonts w:ascii="Tahoma" w:hAnsi="Tahoma" w:cs="Tahoma"/>
          <w:b/>
        </w:rPr>
        <w:t xml:space="preserve">Licencja na oprogramowanie </w:t>
      </w:r>
      <w:r>
        <w:rPr>
          <w:rFonts w:ascii="Tahoma" w:hAnsi="Tahoma" w:cs="Tahoma"/>
          <w:b/>
        </w:rPr>
        <w:t>do analizy z zakresu informatyki śledczej</w:t>
      </w:r>
      <w:r w:rsidRPr="0056555B">
        <w:rPr>
          <w:rFonts w:ascii="Tahoma" w:hAnsi="Tahoma" w:cs="Tahoma"/>
          <w:b/>
        </w:rPr>
        <w:t xml:space="preserve"> (</w:t>
      </w:r>
      <w:r>
        <w:rPr>
          <w:rFonts w:ascii="Tahoma" w:hAnsi="Tahoma" w:cs="Tahoma"/>
          <w:b/>
        </w:rPr>
        <w:t>2</w:t>
      </w:r>
      <w:r w:rsidRPr="0056555B">
        <w:rPr>
          <w:rFonts w:ascii="Tahoma" w:hAnsi="Tahoma" w:cs="Tahoma"/>
          <w:b/>
        </w:rPr>
        <w:t xml:space="preserve"> - licencj</w:t>
      </w:r>
      <w:r>
        <w:rPr>
          <w:rFonts w:ascii="Tahoma" w:hAnsi="Tahoma" w:cs="Tahoma"/>
          <w:b/>
        </w:rPr>
        <w:t>e</w:t>
      </w:r>
      <w:r w:rsidRPr="0056555B">
        <w:rPr>
          <w:rFonts w:ascii="Tahoma" w:hAnsi="Tahoma" w:cs="Tahoma"/>
          <w:b/>
        </w:rPr>
        <w:t>)</w:t>
      </w:r>
    </w:p>
    <w:p w:rsidR="0061325C" w:rsidRPr="00BB5CA0" w:rsidRDefault="0061325C" w:rsidP="0061325C">
      <w:pPr>
        <w:outlineLvl w:val="0"/>
        <w:rPr>
          <w:rFonts w:ascii="Tahoma" w:hAnsi="Tahoma" w:cs="Tahoma"/>
          <w:b/>
          <w:bCs/>
        </w:rPr>
      </w:pPr>
    </w:p>
    <w:p w:rsidR="0061325C" w:rsidRPr="00BB5CA0" w:rsidRDefault="0061325C" w:rsidP="0061325C">
      <w:pPr>
        <w:jc w:val="center"/>
        <w:outlineLvl w:val="0"/>
        <w:rPr>
          <w:rFonts w:ascii="Tahoma" w:hAnsi="Tahoma" w:cs="Tahoma"/>
          <w:b/>
          <w:bCs/>
          <w:u w:val="single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2033"/>
        <w:gridCol w:w="31"/>
        <w:gridCol w:w="6809"/>
      </w:tblGrid>
      <w:tr w:rsidR="0061325C" w:rsidRPr="00BB5CA0" w:rsidTr="00C911C2">
        <w:trPr>
          <w:jc w:val="center"/>
        </w:trPr>
        <w:tc>
          <w:tcPr>
            <w:tcW w:w="2547" w:type="dxa"/>
            <w:gridSpan w:val="3"/>
            <w:shd w:val="clear" w:color="auto" w:fill="0D0D0D"/>
          </w:tcPr>
          <w:p w:rsidR="0061325C" w:rsidRPr="00BB5CA0" w:rsidRDefault="0061325C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8.</w:t>
            </w:r>
          </w:p>
        </w:tc>
        <w:tc>
          <w:tcPr>
            <w:tcW w:w="6809" w:type="dxa"/>
            <w:shd w:val="clear" w:color="auto" w:fill="0D0D0D"/>
          </w:tcPr>
          <w:p w:rsidR="0061325C" w:rsidRPr="00BB5CA0" w:rsidRDefault="0061325C" w:rsidP="00C911C2">
            <w:pPr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Oprogramowanie do analizy z zakresu informatyki śledczej</w:t>
            </w:r>
          </w:p>
        </w:tc>
      </w:tr>
      <w:tr w:rsidR="0061325C" w:rsidRPr="00BB5CA0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5C" w:rsidRPr="00BB5CA0" w:rsidRDefault="0061325C" w:rsidP="0061325C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5C" w:rsidRPr="00BB5CA0" w:rsidRDefault="0061325C" w:rsidP="00C911C2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Zaawansowane narzędzie do analizy z zakresu informatyki śledczej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Powielanie i obrazowanie dysku, nawet pod DOS;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Badanie całościowej struktury katalogów wewnątrz nie przetworzonych plików, nawet gdy są one podzielone na wiele fragmentów;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Bezpośrednia obsługa dla FAT, NTFS, Ext2/3, CDFS, UDF;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Zintegrowana interpretacja systemów RAID i dysków dynamicznych;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Zróżnicowane techniki odzyskiwania danych i wycinania plików;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Czyszczenie twardego dysku aby uzyskać sterylne środowisko dla celów śledczych;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Gromadzenie tzw. </w:t>
            </w:r>
            <w:proofErr w:type="spellStart"/>
            <w:r>
              <w:rPr>
                <w:rFonts w:ascii="Calibri" w:hAnsi="Calibri" w:cs="Tahoma"/>
              </w:rPr>
              <w:t>slack</w:t>
            </w:r>
            <w:proofErr w:type="spellEnd"/>
            <w:r>
              <w:rPr>
                <w:rFonts w:ascii="Calibri" w:hAnsi="Calibri" w:cs="Tahoma"/>
              </w:rPr>
              <w:t xml:space="preserve"> </w:t>
            </w:r>
            <w:proofErr w:type="spellStart"/>
            <w:r>
              <w:rPr>
                <w:rFonts w:ascii="Calibri" w:hAnsi="Calibri" w:cs="Tahoma"/>
              </w:rPr>
              <w:t>space</w:t>
            </w:r>
            <w:proofErr w:type="spellEnd"/>
            <w:r>
              <w:rPr>
                <w:rFonts w:ascii="Calibri" w:hAnsi="Calibri" w:cs="Tahoma"/>
              </w:rPr>
              <w:t xml:space="preserve"> oraz wolnego miejsca, przestrzeni między partycjami z dysków i obrazów dysków;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Tworzenie plików i katalogów dla wszystkich obiektów komputerowych;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Wykrywanie i dostęp do alternatywnych strumieni danych NTFS (ADS);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Fizyczny i logiczny potencjał wyszukiwania dla wielu szukanych definicji w tym samym czasie;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Obsługa systemów plików HFS+ (Apple), </w:t>
            </w:r>
            <w:proofErr w:type="spellStart"/>
            <w:r>
              <w:rPr>
                <w:rFonts w:ascii="Calibri" w:hAnsi="Calibri" w:cs="Tahoma"/>
              </w:rPr>
              <w:t>ReiserFS</w:t>
            </w:r>
            <w:proofErr w:type="spellEnd"/>
            <w:r>
              <w:rPr>
                <w:rFonts w:ascii="Calibri" w:hAnsi="Calibri" w:cs="Tahoma"/>
              </w:rPr>
              <w:t xml:space="preserve"> oraz Reiser4 (Linux);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Podgląd zdjęć (obsługuje JPEG, JPEG 2000, GIF, TIFF, Bitmap, PNG, TGA, PCX, WMF, EMF, MNG, oraz JBG);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Zabezpieczenie przed zapisem w celu zapewnienia autentyczności danych;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Wykrywanie niezgodności nazw i typów plików (np. plik JPEG ukryty jako .exe);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Automatyczne zapisy kontroli (</w:t>
            </w:r>
            <w:proofErr w:type="spellStart"/>
            <w:r>
              <w:rPr>
                <w:rFonts w:ascii="Calibri" w:hAnsi="Calibri" w:cs="Tahoma"/>
              </w:rPr>
              <w:t>audit</w:t>
            </w:r>
            <w:proofErr w:type="spellEnd"/>
            <w:r>
              <w:rPr>
                <w:rFonts w:ascii="Calibri" w:hAnsi="Calibri" w:cs="Tahoma"/>
              </w:rPr>
              <w:t xml:space="preserve"> </w:t>
            </w:r>
            <w:proofErr w:type="spellStart"/>
            <w:r>
              <w:rPr>
                <w:rFonts w:ascii="Calibri" w:hAnsi="Calibri" w:cs="Tahoma"/>
              </w:rPr>
              <w:t>logs</w:t>
            </w:r>
            <w:proofErr w:type="spellEnd"/>
            <w:r>
              <w:rPr>
                <w:rFonts w:ascii="Calibri" w:hAnsi="Calibri" w:cs="Tahoma"/>
              </w:rPr>
              <w:t>);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Zautomatyzowane raporty, które mogą być importowane i dalej przetwarzane przez jakąkolwiek aplikację rozpoznającą HTML;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Podgląd wszystkich istniejących i usuniętych plików;</w:t>
            </w:r>
          </w:p>
          <w:p w:rsidR="0061325C" w:rsidRPr="00AC4C17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Wewnętrzna przeglądarka plików Rejestru Windows.</w:t>
            </w:r>
          </w:p>
        </w:tc>
      </w:tr>
      <w:tr w:rsidR="0061325C" w:rsidRPr="00BB5CA0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5C" w:rsidRPr="00BB5CA0" w:rsidRDefault="0061325C" w:rsidP="0061325C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5C" w:rsidRDefault="0061325C" w:rsidP="00C911C2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Wsparcie techniczne Oferenta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Dostęp do aktualizacji oprogramowania przez okres 12 miesięcy;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Telefoniczną oraz mailową pomoc techniczną w diagnozowaniu i usuwaniu usterek oraz nieprawidłowości w działaniu programu oraz wskazywanie rozwiązań zastępczych;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Konsultacje merytoryczne w języku polskim;</w:t>
            </w:r>
          </w:p>
          <w:p w:rsidR="0061325C" w:rsidRDefault="0061325C" w:rsidP="0061325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zgłaszania awarii oprogramowania w języku polskim.</w:t>
            </w:r>
          </w:p>
        </w:tc>
      </w:tr>
    </w:tbl>
    <w:p w:rsidR="0061325C" w:rsidRPr="00133F69" w:rsidRDefault="0061325C" w:rsidP="0061325C"/>
    <w:p w:rsidR="00F92513" w:rsidRDefault="00F92513"/>
    <w:sectPr w:rsidR="00F92513" w:rsidSect="00855B78">
      <w:headerReference w:type="default" r:id="rId5"/>
      <w:footerReference w:type="default" r:id="rId6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A24132" w:rsidP="007D4C0A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1598226A" wp14:editId="086CFC47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A24132" w:rsidP="007D4C0A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6BDFB29F" wp14:editId="7FD47BA3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06F06"/>
    <w:multiLevelType w:val="hybridMultilevel"/>
    <w:tmpl w:val="13A64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B1F9A"/>
    <w:multiLevelType w:val="multilevel"/>
    <w:tmpl w:val="4F0B1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EA8"/>
    <w:rsid w:val="00167EA8"/>
    <w:rsid w:val="003D58A9"/>
    <w:rsid w:val="0061325C"/>
    <w:rsid w:val="00A24132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96878"/>
  <w15:chartTrackingRefBased/>
  <w15:docId w15:val="{F11FE015-79EA-4513-A756-CBD5FD44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32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32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325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6132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325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5</cp:revision>
  <dcterms:created xsi:type="dcterms:W3CDTF">2022-05-16T07:42:00Z</dcterms:created>
  <dcterms:modified xsi:type="dcterms:W3CDTF">2022-05-16T07:44:00Z</dcterms:modified>
</cp:coreProperties>
</file>