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767530">
      <w:pPr>
        <w:spacing w:after="0" w:line="276" w:lineRule="auto"/>
        <w:contextualSpacing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 rezultacie wyboru oferty w trybie zapytania ofertowego o wartości do 130 000 zł</w:t>
      </w:r>
      <w:r w:rsidR="008560FA">
        <w:rPr>
          <w:rFonts w:cstheme="minorHAnsi"/>
          <w:color w:val="000000" w:themeColor="text1"/>
          <w:sz w:val="24"/>
          <w:szCs w:val="24"/>
        </w:rPr>
        <w:t xml:space="preserve"> oznaczonego nr sprawy </w:t>
      </w:r>
      <w:r w:rsidR="00767530">
        <w:rPr>
          <w:rFonts w:cstheme="minorHAnsi"/>
          <w:color w:val="000000" w:themeColor="text1"/>
          <w:sz w:val="24"/>
          <w:szCs w:val="24"/>
        </w:rPr>
        <w:t>DA.260.03</w:t>
      </w:r>
      <w:r w:rsidRPr="00E61E57">
        <w:rPr>
          <w:rFonts w:cstheme="minorHAnsi"/>
          <w:color w:val="000000" w:themeColor="text1"/>
          <w:sz w:val="24"/>
          <w:szCs w:val="24"/>
        </w:rPr>
        <w:t>.2024 w ramach zadania pn.: „………………………………………………………………………………………………….</w:t>
      </w:r>
      <w:r w:rsidRPr="00E61E57">
        <w:rPr>
          <w:rFonts w:cstheme="minorHAnsi"/>
          <w:b/>
          <w:color w:val="000000" w:themeColor="text1"/>
          <w:sz w:val="24"/>
          <w:szCs w:val="24"/>
        </w:rPr>
        <w:t>”,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67530" w:rsidRDefault="002A1923" w:rsidP="00B719A5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675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dostawa fabrycznie nowego </w:t>
      </w:r>
      <w:r w:rsidR="004C5747">
        <w:rPr>
          <w:rFonts w:asciiTheme="minorHAnsi" w:hAnsiTheme="minorHAnsi" w:cstheme="minorHAnsi"/>
          <w:color w:val="000000" w:themeColor="text1"/>
          <w:sz w:val="24"/>
          <w:szCs w:val="24"/>
        </w:rPr>
        <w:t>nie używanego sprzęt</w:t>
      </w:r>
      <w:r w:rsidR="00256DDC">
        <w:rPr>
          <w:rFonts w:asciiTheme="minorHAnsi" w:hAnsiTheme="minorHAnsi" w:cstheme="minorHAnsi"/>
          <w:color w:val="000000" w:themeColor="text1"/>
          <w:sz w:val="24"/>
          <w:szCs w:val="24"/>
        </w:rPr>
        <w:t>u:</w:t>
      </w:r>
    </w:p>
    <w:p w:rsidR="00B70993" w:rsidRPr="00B70993" w:rsidRDefault="00B70993" w:rsidP="00B70993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rojektor Multimedialny 2 sztuki</w:t>
      </w:r>
    </w:p>
    <w:p w:rsidR="00B70993" w:rsidRPr="00B70993" w:rsidRDefault="00B70993" w:rsidP="00B70993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Projektor </w:t>
      </w:r>
      <w:proofErr w:type="spellStart"/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Benq</w:t>
      </w:r>
      <w:proofErr w:type="spellEnd"/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TK700. Rozdzielczość wyświetlania 4K, 3840x2160, Typ projektora DLP, 3000 ANSI Lumen, wejścia HDMI x2, </w:t>
      </w:r>
    </w:p>
    <w:p w:rsidR="00B70993" w:rsidRPr="00B70993" w:rsidRDefault="00B70993" w:rsidP="00B70993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Ekran o napędzie elektrycznym 2 sztuki</w:t>
      </w:r>
    </w:p>
    <w:p w:rsidR="00B70993" w:rsidRPr="00B70993" w:rsidRDefault="00B70993" w:rsidP="00B70993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Elektryczny ekran projekcyjny 16:9 (108") </w:t>
      </w:r>
      <w:proofErr w:type="spellStart"/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celexon</w:t>
      </w:r>
      <w:proofErr w:type="spellEnd"/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Professional PLUS 240x135 cm, tkanina matowa, typ uchwytu umożliwiający montaż na suficie i na ścianie, w zestawie pilot do sterowania lub równoważny</w:t>
      </w:r>
    </w:p>
    <w:p w:rsidR="00B70993" w:rsidRPr="00B70993" w:rsidRDefault="00B70993" w:rsidP="00B70993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Uchwyt do projektora 2 sztuki</w:t>
      </w:r>
    </w:p>
    <w:p w:rsidR="00B70993" w:rsidRPr="00B70993" w:rsidRDefault="00B70993" w:rsidP="00B70993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Odległość od sufitu od min. 40 cm do min.60 cm np. ART P-102 lub równoważny, kolor srebrny</w:t>
      </w:r>
    </w:p>
    <w:p w:rsidR="00256DDC" w:rsidRPr="00B70993" w:rsidRDefault="00B70993" w:rsidP="00B70993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B70993">
        <w:rPr>
          <w:rFonts w:asciiTheme="minorHAnsi" w:hAnsiTheme="minorHAnsi" w:cstheme="minorHAnsi"/>
          <w:color w:val="000000" w:themeColor="text1"/>
          <w:sz w:val="24"/>
          <w:szCs w:val="24"/>
        </w:rPr>
        <w:t>Przewód HDMI Typ HDMI-HDMI, długość 15 m, standard 2.0, obsługiwany format 4K 2 sztuki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4C6A7F">
        <w:rPr>
          <w:rFonts w:cstheme="minorHAnsi"/>
          <w:sz w:val="24"/>
          <w:szCs w:val="24"/>
        </w:rPr>
        <w:t xml:space="preserve">dostawa do siedziby Zamawiającego zamówienia </w:t>
      </w:r>
    </w:p>
    <w:p w:rsidR="00D15FE0" w:rsidRP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Podpisanie protokołów odbioru</w:t>
      </w:r>
      <w:r w:rsidR="00D15FE0" w:rsidRPr="004C6A7F">
        <w:rPr>
          <w:rFonts w:cstheme="minorHAnsi"/>
          <w:sz w:val="24"/>
          <w:szCs w:val="24"/>
        </w:rPr>
        <w:t xml:space="preserve">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6083816"/>
      <w:r w:rsidRPr="00E61E57">
        <w:rPr>
          <w:rFonts w:asciiTheme="minorHAnsi" w:hAnsiTheme="minorHAnsi"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E61E57" w:rsidRDefault="002A1923" w:rsidP="004C6A7F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422F4E">
        <w:rPr>
          <w:rFonts w:asciiTheme="minorHAnsi" w:hAnsiTheme="minorHAnsi" w:cstheme="minorHAnsi"/>
          <w:sz w:val="24"/>
          <w:szCs w:val="24"/>
        </w:rPr>
        <w:t xml:space="preserve">urządzenia zaproponowane przez niego są 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fabrycznie nowe i spełnia wszystkie parametry techniczne opisane w </w:t>
      </w:r>
      <w:r w:rsidR="00C244EF">
        <w:rPr>
          <w:rFonts w:asciiTheme="minorHAnsi" w:hAnsiTheme="minorHAnsi" w:cstheme="minorHAnsi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sz w:val="24"/>
          <w:szCs w:val="24"/>
        </w:rPr>
        <w:t>,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o</w:t>
      </w:r>
      <w:r w:rsidR="00C244EF">
        <w:rPr>
          <w:rFonts w:asciiTheme="minorHAnsi" w:hAnsiTheme="minorHAnsi" w:cstheme="minorHAnsi"/>
          <w:sz w:val="24"/>
          <w:szCs w:val="24"/>
        </w:rPr>
        <w:t>bjęte</w:t>
      </w:r>
      <w:r w:rsidRPr="00E61E57">
        <w:rPr>
          <w:rFonts w:asciiTheme="minorHAnsi" w:hAnsiTheme="minorHAnsi" w:cstheme="minorHAnsi"/>
          <w:sz w:val="24"/>
          <w:szCs w:val="24"/>
        </w:rPr>
        <w:t xml:space="preserve"> gwarancją.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>w związku z powyższym nie wnosi żadnych zastrzeżeń, co ich wpływu na realizację Przedmiotu Umowy i oświadcza, że uwzględnił je w wynagrodzeniu określonym w ofercie.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Przeprowadzenie odbiorów.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D70B1A" w:rsidRDefault="00D70B1A" w:rsidP="00CA65C1">
      <w:pPr>
        <w:spacing w:after="0" w:line="276" w:lineRule="auto"/>
        <w:contextualSpacing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CA65C1">
        <w:rPr>
          <w:rFonts w:cstheme="minorHAnsi"/>
          <w:color w:val="000000" w:themeColor="text1"/>
          <w:sz w:val="24"/>
          <w:szCs w:val="24"/>
        </w:rPr>
        <w:t>………………………………..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541DAE">
        <w:rPr>
          <w:rFonts w:asciiTheme="minorHAnsi" w:hAnsiTheme="minorHAnsi" w:cstheme="minorHAnsi"/>
          <w:color w:val="000000" w:themeColor="text1"/>
          <w:sz w:val="24"/>
          <w:szCs w:val="24"/>
        </w:rPr>
        <w:t>a - 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Zapłata wynagrodzenia nastąpi na rachunek bankowy Wykonawcy wskazany na danej fakturze VAT, w terminie do 30 dni od dnia pr</w:t>
      </w:r>
      <w:r w:rsidR="00FF1D19">
        <w:rPr>
          <w:rFonts w:eastAsia="SimSun" w:cstheme="minorHAnsi"/>
          <w:color w:val="000000"/>
          <w:sz w:val="24"/>
          <w:szCs w:val="24"/>
          <w:lang w:eastAsia="ar-SA"/>
        </w:rPr>
        <w:t>awidłowo wystawionej faktury, z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0B1D2F" w:rsidRPr="000B1D2F" w:rsidRDefault="000B1D2F" w:rsidP="00C244EF">
      <w:pPr>
        <w:suppressAutoHyphens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§7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Odbiory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0B1D2F" w:rsidRPr="00E61E57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zgłoszenia przez Wykonawcę gotowości do odbioru końcowego.</w:t>
      </w: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W przypadku stwierdzenia podczas odbioru końcowego: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 istotnych które uniemożliwiają, bądź znacząco utrudniają </w:t>
      </w:r>
      <w:r w:rsidR="00FF1D19">
        <w:rPr>
          <w:rFonts w:eastAsia="Times New Roman" w:cstheme="minorHAnsi"/>
          <w:color w:val="000000"/>
          <w:sz w:val="24"/>
          <w:szCs w:val="24"/>
          <w:lang w:eastAsia="pl-PL"/>
        </w:rPr>
        <w:t>korzystanie z dostarczonego sprzętu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zostanie odebrany do czasu usunięcia wad (uważa się wówczas, że przedmiot Umowy nie został wykonany w terminie);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nadają się do usunięcia - Wykonawca zobowiązuje się do ich usunięcia w terminie 14 (czternastu) dni, chyba, że Zamawiający wyznaczy Wykonawcy dłuższy termin (uważa się wówczas, że pr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>zedmiot Umowy został wykonany w 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terminie), 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 razie nieusunięcia przez Wykonawcę wad nieistotnych we wskazanym przez Zamawiającego terminie, Zamawiający może wyznaczyć Wykonawcy dodatkowy, określony przez siebie termin do ich usunięcia (nie krótszy jednak niż 7 (siedem) dni) - wyznaczenie dodatkowego terminu do usunięcia wad jest uprawnieniem, a nie obowiązkiem Zamawiającego;</w:t>
      </w:r>
    </w:p>
    <w:p w:rsidR="000B1D2F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nie nadają się do usunięcia - Zamawiający ma prawo dokonać odpowiedniego obniżenia umówionego wynagrodzenia.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BC0A51">
        <w:rPr>
          <w:rFonts w:cstheme="minorHAnsi"/>
          <w:b/>
          <w:bCs/>
          <w:caps/>
          <w:color w:val="000000"/>
          <w:sz w:val="24"/>
          <w:szCs w:val="24"/>
        </w:rPr>
        <w:t xml:space="preserve"> 8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lastRenderedPageBreak/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E61E57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1. Wykonawca jest w pełni odpowiedzialny wobec Zamawiającego za wady przedmiotu Umowy, polegające na niezgodności wy</w:t>
      </w:r>
      <w:r w:rsidR="00905AD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</w:t>
      </w:r>
      <w:r w:rsidR="00FF1D19">
        <w:rPr>
          <w:rStyle w:val="FontStyle13"/>
          <w:rFonts w:asciiTheme="minorHAnsi" w:hAnsiTheme="minorHAnsi" w:cstheme="minorHAnsi"/>
          <w:sz w:val="24"/>
          <w:szCs w:val="24"/>
        </w:rPr>
        <w:t xml:space="preserve">dostarczonego </w:t>
      </w:r>
      <w:proofErr w:type="spellStart"/>
      <w:r w:rsidR="00FF1D19">
        <w:rPr>
          <w:rStyle w:val="FontStyle13"/>
          <w:rFonts w:asciiTheme="minorHAnsi" w:hAnsiTheme="minorHAnsi" w:cstheme="minorHAnsi"/>
          <w:sz w:val="24"/>
          <w:szCs w:val="24"/>
        </w:rPr>
        <w:t>sprzetu</w:t>
      </w:r>
      <w:proofErr w:type="spellEnd"/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realizacji przedmiotu Umowy - w wysokości 0,2% (dwie dziesiąte procenta) wynagrodzenia brutto o którym mowa w §6 ust. 1 za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usunięciu wad przedmiotu Umowy, stwierdzonych podczas odbioru – w wysokości 0,1% (jedna dziesiąta procenta) wynagrodzenia brutto o którym mowa w § 6 ust. 1, za każdy rozpoczęty dzień zwłoki,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3. Maksymalna wysokość kar umownych naliczonych Wykonawcy nie przekroczy 20% wynagrodzenia brutto określonego w §6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0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E61E57" w:rsidRDefault="00376D50" w:rsidP="005A4491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BC0A51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§11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terminów wykonania przedmiotu niniejszej Umowy;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4. Zmiana terminu wykonania przedmiotu Umowy w zakresie uzgodnionym przez Strony będzie możliwa, jeżeli: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nastąpi zmiana zakresu przedmiotu umowy </w:t>
      </w:r>
      <w:r w:rsidRPr="00E61E57">
        <w:rPr>
          <w:rFonts w:asciiTheme="minorHAnsi" w:eastAsia="Times New Roman" w:hAnsiTheme="minorHAnsi" w:cstheme="minorHAnsi"/>
          <w:sz w:val="24"/>
          <w:szCs w:val="24"/>
        </w:rPr>
        <w:t xml:space="preserve">(wydłużenie terminu o czas niezbędny do realizacji zleconych prac, jeśli ich wykonanie nie jest możliwe 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z zachowaniem terminu umownego),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wystąpi opóźnienie w realizacji prac przez innych wykonawców, które okażą się niezbędne do realizacji Przedmiotu Zamówienia,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 toku wykonywania przedmiotu Umowy wystąpią przeszko</w:t>
      </w:r>
      <w:r w:rsidR="002F090B"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dy o obiektywnym charakterze, w 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tym klęski żywiołowe, warunki atmosferyczne uniemożliwiające ze względów technologicznych prowadzenie prac, przeprowadzanie prób, sprawdzeń i dokonywanie odbiorów - pomimo dołożenia przez Wykonawcę wszelkich starań, aby roboty mogły zostać zrealizowane, niezawiniony przez żadną ze stron,</w:t>
      </w:r>
    </w:p>
    <w:p w:rsidR="002F090B" w:rsidRPr="00E61E57" w:rsidRDefault="002F090B" w:rsidP="00C244EF">
      <w:pPr>
        <w:pStyle w:val="Akapitzlist"/>
        <w:numPr>
          <w:ilvl w:val="0"/>
          <w:numId w:val="34"/>
        </w:numPr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sz w:val="24"/>
          <w:szCs w:val="24"/>
          <w:lang w:eastAsia="pl-PL"/>
        </w:rPr>
      </w:pPr>
      <w:r w:rsidRPr="00E61E5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Dopuszcza się zmianę terminu wykonania przedmiotu umowy o ilość dni trwania przeszkody uniemożliwiającej wykonanie przedmiotu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5.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6.</w:t>
      </w:r>
      <w:r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7. Zmiany do Umowy może inicjować zarówno Zamawiający jak i Wykonawca. 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8.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37461C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9.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2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A77467"/>
    <w:multiLevelType w:val="hybridMultilevel"/>
    <w:tmpl w:val="D5B86BDC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0C37E2"/>
    <w:multiLevelType w:val="hybridMultilevel"/>
    <w:tmpl w:val="7764C438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F68"/>
    <w:multiLevelType w:val="hybridMultilevel"/>
    <w:tmpl w:val="D602C850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4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9845D1"/>
    <w:multiLevelType w:val="hybridMultilevel"/>
    <w:tmpl w:val="0A9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5D63"/>
    <w:multiLevelType w:val="hybridMultilevel"/>
    <w:tmpl w:val="D42C4278"/>
    <w:lvl w:ilvl="0" w:tplc="04150017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F7A2C99"/>
    <w:multiLevelType w:val="hybridMultilevel"/>
    <w:tmpl w:val="205230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A0A3FF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11"/>
  </w:num>
  <w:num w:numId="5">
    <w:abstractNumId w:val="33"/>
  </w:num>
  <w:num w:numId="6">
    <w:abstractNumId w:val="3"/>
  </w:num>
  <w:num w:numId="7">
    <w:abstractNumId w:val="5"/>
  </w:num>
  <w:num w:numId="8">
    <w:abstractNumId w:val="36"/>
  </w:num>
  <w:num w:numId="9">
    <w:abstractNumId w:val="9"/>
  </w:num>
  <w:num w:numId="10">
    <w:abstractNumId w:val="17"/>
  </w:num>
  <w:num w:numId="11">
    <w:abstractNumId w:val="0"/>
  </w:num>
  <w:num w:numId="12">
    <w:abstractNumId w:val="20"/>
  </w:num>
  <w:num w:numId="13">
    <w:abstractNumId w:val="24"/>
  </w:num>
  <w:num w:numId="14">
    <w:abstractNumId w:val="4"/>
  </w:num>
  <w:num w:numId="15">
    <w:abstractNumId w:val="44"/>
  </w:num>
  <w:num w:numId="16">
    <w:abstractNumId w:val="13"/>
  </w:num>
  <w:num w:numId="17">
    <w:abstractNumId w:val="18"/>
  </w:num>
  <w:num w:numId="18">
    <w:abstractNumId w:val="1"/>
  </w:num>
  <w:num w:numId="19">
    <w:abstractNumId w:val="12"/>
  </w:num>
  <w:num w:numId="20">
    <w:abstractNumId w:val="42"/>
  </w:num>
  <w:num w:numId="21">
    <w:abstractNumId w:val="37"/>
  </w:num>
  <w:num w:numId="22">
    <w:abstractNumId w:val="34"/>
  </w:num>
  <w:num w:numId="23">
    <w:abstractNumId w:val="25"/>
  </w:num>
  <w:num w:numId="24">
    <w:abstractNumId w:val="10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43"/>
  </w:num>
  <w:num w:numId="32">
    <w:abstractNumId w:val="30"/>
  </w:num>
  <w:num w:numId="33">
    <w:abstractNumId w:val="23"/>
  </w:num>
  <w:num w:numId="34">
    <w:abstractNumId w:val="29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32"/>
  </w:num>
  <w:num w:numId="41">
    <w:abstractNumId w:val="19"/>
  </w:num>
  <w:num w:numId="42">
    <w:abstractNumId w:val="40"/>
  </w:num>
  <w:num w:numId="43">
    <w:abstractNumId w:val="7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46FD"/>
    <w:rsid w:val="000B1D2F"/>
    <w:rsid w:val="001905A8"/>
    <w:rsid w:val="00225680"/>
    <w:rsid w:val="00256DDC"/>
    <w:rsid w:val="0029636B"/>
    <w:rsid w:val="002A1923"/>
    <w:rsid w:val="002A4CA0"/>
    <w:rsid w:val="002D3659"/>
    <w:rsid w:val="002F090B"/>
    <w:rsid w:val="003166B9"/>
    <w:rsid w:val="0037461C"/>
    <w:rsid w:val="00376D50"/>
    <w:rsid w:val="003839C3"/>
    <w:rsid w:val="003F20CA"/>
    <w:rsid w:val="00420336"/>
    <w:rsid w:val="00422F4E"/>
    <w:rsid w:val="00483060"/>
    <w:rsid w:val="004C5747"/>
    <w:rsid w:val="004C6A7F"/>
    <w:rsid w:val="004E6F46"/>
    <w:rsid w:val="0053157C"/>
    <w:rsid w:val="00536DD0"/>
    <w:rsid w:val="00537AE8"/>
    <w:rsid w:val="00541DAE"/>
    <w:rsid w:val="00556852"/>
    <w:rsid w:val="005A4491"/>
    <w:rsid w:val="005E5EDD"/>
    <w:rsid w:val="00633BEA"/>
    <w:rsid w:val="00767530"/>
    <w:rsid w:val="007902E7"/>
    <w:rsid w:val="00804A8F"/>
    <w:rsid w:val="008560FA"/>
    <w:rsid w:val="008F72F6"/>
    <w:rsid w:val="00905ADB"/>
    <w:rsid w:val="00965041"/>
    <w:rsid w:val="00A33770"/>
    <w:rsid w:val="00A67495"/>
    <w:rsid w:val="00AA2E47"/>
    <w:rsid w:val="00AB6EAD"/>
    <w:rsid w:val="00B70993"/>
    <w:rsid w:val="00B719A5"/>
    <w:rsid w:val="00BA52A4"/>
    <w:rsid w:val="00BA575A"/>
    <w:rsid w:val="00BC0A51"/>
    <w:rsid w:val="00C244EF"/>
    <w:rsid w:val="00C82C08"/>
    <w:rsid w:val="00CA65C1"/>
    <w:rsid w:val="00CD4297"/>
    <w:rsid w:val="00D15FE0"/>
    <w:rsid w:val="00D656A4"/>
    <w:rsid w:val="00D70B1A"/>
    <w:rsid w:val="00DE7D1C"/>
    <w:rsid w:val="00DF4D0F"/>
    <w:rsid w:val="00DF770F"/>
    <w:rsid w:val="00E61E57"/>
    <w:rsid w:val="00F33CED"/>
    <w:rsid w:val="00F77BC7"/>
    <w:rsid w:val="00FA0E0F"/>
    <w:rsid w:val="00FD20A8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2974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6</cp:revision>
  <cp:lastPrinted>2024-03-28T09:41:00Z</cp:lastPrinted>
  <dcterms:created xsi:type="dcterms:W3CDTF">2024-03-28T13:56:00Z</dcterms:created>
  <dcterms:modified xsi:type="dcterms:W3CDTF">2024-06-10T10:56:00Z</dcterms:modified>
</cp:coreProperties>
</file>