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C02C6" w14:textId="3519A285" w:rsidR="00953DD9" w:rsidRDefault="00953DD9" w:rsidP="00203917">
      <w:pPr>
        <w:spacing w:before="240" w:line="480" w:lineRule="auto"/>
        <w:ind w:left="0" w:firstLine="0"/>
        <w:jc w:val="center"/>
        <w:rPr>
          <w:rFonts w:eastAsia="Calibri" w:cs="Arial"/>
          <w:b/>
          <w:sz w:val="28"/>
          <w:szCs w:val="28"/>
        </w:rPr>
      </w:pPr>
    </w:p>
    <w:tbl>
      <w:tblPr>
        <w:tblStyle w:val="Jasnalistaakcent51"/>
        <w:tblpPr w:leftFromText="141" w:rightFromText="141" w:vertAnchor="page" w:horzAnchor="margin" w:tblpY="1833"/>
        <w:tblW w:w="9747"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747"/>
      </w:tblGrid>
      <w:tr w:rsidR="00953DD9" w:rsidRPr="00203917" w14:paraId="721CB2D5" w14:textId="77777777" w:rsidTr="00953DD9">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9747" w:type="dxa"/>
            <w:shd w:val="clear" w:color="auto" w:fill="323E4F" w:themeFill="text2" w:themeFillShade="BF"/>
            <w:vAlign w:val="center"/>
          </w:tcPr>
          <w:p w14:paraId="3A0BCF4E" w14:textId="77777777" w:rsidR="00953DD9" w:rsidRPr="00203917" w:rsidRDefault="00953DD9" w:rsidP="00953DD9">
            <w:pPr>
              <w:tabs>
                <w:tab w:val="left" w:pos="148"/>
              </w:tabs>
              <w:jc w:val="center"/>
              <w:rPr>
                <w:rFonts w:eastAsia="Calibri" w:cs="Arial"/>
                <w:b w:val="0"/>
                <w:color w:val="FFFFFF"/>
                <w:sz w:val="24"/>
                <w:szCs w:val="24"/>
              </w:rPr>
            </w:pPr>
            <w:r>
              <w:rPr>
                <w:rFonts w:eastAsia="Calibri" w:cs="Arial"/>
                <w:b w:val="0"/>
                <w:color w:val="FFFFFF"/>
                <w:sz w:val="24"/>
                <w:szCs w:val="24"/>
              </w:rPr>
              <w:t>Ogłoszenie o</w:t>
            </w:r>
            <w:r w:rsidRPr="00203917">
              <w:rPr>
                <w:rFonts w:eastAsia="Calibri" w:cs="Arial"/>
                <w:b w:val="0"/>
                <w:color w:val="FFFFFF"/>
                <w:sz w:val="24"/>
                <w:szCs w:val="24"/>
              </w:rPr>
              <w:t xml:space="preserve"> zamówieniu</w:t>
            </w:r>
          </w:p>
        </w:tc>
      </w:tr>
      <w:tr w:rsidR="00953DD9" w:rsidRPr="00203917" w14:paraId="3B53C284" w14:textId="77777777" w:rsidTr="00953D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tcBorders>
              <w:top w:val="none" w:sz="0" w:space="0" w:color="auto"/>
              <w:left w:val="none" w:sz="0" w:space="0" w:color="auto"/>
              <w:bottom w:val="none" w:sz="0" w:space="0" w:color="auto"/>
              <w:right w:val="none" w:sz="0" w:space="0" w:color="auto"/>
            </w:tcBorders>
          </w:tcPr>
          <w:p w14:paraId="52058ADE" w14:textId="77777777" w:rsidR="00953DD9" w:rsidRPr="00203917" w:rsidRDefault="00953DD9" w:rsidP="00953DD9">
            <w:pPr>
              <w:jc w:val="center"/>
              <w:rPr>
                <w:rFonts w:eastAsia="Calibri" w:cs="Arial"/>
                <w:szCs w:val="20"/>
              </w:rPr>
            </w:pPr>
          </w:p>
          <w:p w14:paraId="39AD394C" w14:textId="77777777" w:rsidR="00953DD9" w:rsidRPr="00203917" w:rsidRDefault="00953DD9" w:rsidP="00953DD9">
            <w:pPr>
              <w:jc w:val="center"/>
              <w:rPr>
                <w:rFonts w:eastAsia="Calibri" w:cs="Arial"/>
                <w:b w:val="0"/>
                <w:szCs w:val="20"/>
              </w:rPr>
            </w:pPr>
            <w:r>
              <w:rPr>
                <w:rFonts w:eastAsia="Calibri" w:cs="Arial"/>
                <w:b w:val="0"/>
                <w:szCs w:val="20"/>
              </w:rPr>
              <w:t xml:space="preserve">w postępowaniu </w:t>
            </w:r>
            <w:r w:rsidRPr="00203917">
              <w:rPr>
                <w:rFonts w:eastAsia="Calibri" w:cs="Arial"/>
                <w:b w:val="0"/>
                <w:szCs w:val="20"/>
              </w:rPr>
              <w:t>o udzielenie zamówienia publicznego z dziedziny nauki p.n.:</w:t>
            </w:r>
          </w:p>
          <w:p w14:paraId="457BD97F" w14:textId="77777777" w:rsidR="00953DD9" w:rsidRPr="00203917" w:rsidRDefault="00953DD9" w:rsidP="00953DD9">
            <w:pPr>
              <w:jc w:val="center"/>
              <w:rPr>
                <w:rFonts w:eastAsia="Calibri" w:cs="Arial"/>
                <w:szCs w:val="20"/>
              </w:rPr>
            </w:pPr>
          </w:p>
        </w:tc>
      </w:tr>
    </w:tbl>
    <w:p w14:paraId="4F97D660" w14:textId="46973D89" w:rsidR="00203917" w:rsidRPr="00203917" w:rsidRDefault="00203917" w:rsidP="00953DD9">
      <w:pPr>
        <w:tabs>
          <w:tab w:val="left" w:pos="2811"/>
        </w:tabs>
        <w:jc w:val="center"/>
        <w:rPr>
          <w:rFonts w:eastAsia="Calibri" w:cs="Arial"/>
          <w:b/>
          <w:sz w:val="28"/>
          <w:szCs w:val="28"/>
        </w:rPr>
      </w:pPr>
      <w:r w:rsidRPr="00203917">
        <w:rPr>
          <w:rFonts w:eastAsia="Calibri" w:cs="Arial"/>
          <w:b/>
          <w:sz w:val="28"/>
          <w:szCs w:val="28"/>
        </w:rPr>
        <w:t>„</w:t>
      </w:r>
      <w:bookmarkStart w:id="0" w:name="_Hlk156201690"/>
      <w:r w:rsidR="00226D67" w:rsidRPr="00226D67">
        <w:rPr>
          <w:rFonts w:eastAsia="Calibri" w:cs="Arial"/>
          <w:b/>
          <w:sz w:val="28"/>
          <w:szCs w:val="28"/>
        </w:rPr>
        <w:t xml:space="preserve">Usługa sekwencjonowania DNA metodą </w:t>
      </w:r>
      <w:proofErr w:type="spellStart"/>
      <w:r w:rsidR="00226D67" w:rsidRPr="00226D67">
        <w:rPr>
          <w:rFonts w:eastAsia="Calibri" w:cs="Arial"/>
          <w:b/>
          <w:sz w:val="28"/>
          <w:szCs w:val="28"/>
        </w:rPr>
        <w:t>Sangera</w:t>
      </w:r>
      <w:proofErr w:type="spellEnd"/>
      <w:r w:rsidR="00226D67" w:rsidRPr="00226D67">
        <w:rPr>
          <w:rFonts w:eastAsia="Calibri" w:cs="Arial"/>
          <w:b/>
          <w:sz w:val="28"/>
          <w:szCs w:val="28"/>
        </w:rPr>
        <w:t xml:space="preserve"> z próbek przygotowanych przez Zamawiającego do Wykonawcy</w:t>
      </w:r>
      <w:bookmarkEnd w:id="0"/>
      <w:r w:rsidRPr="00203917">
        <w:rPr>
          <w:rFonts w:eastAsia="Calibri" w:cs="Arial"/>
          <w:b/>
          <w:sz w:val="28"/>
          <w:szCs w:val="28"/>
        </w:rPr>
        <w:t>”</w:t>
      </w:r>
    </w:p>
    <w:p w14:paraId="4101A674" w14:textId="559CC1D0" w:rsidR="00136A33" w:rsidRDefault="00203917" w:rsidP="00CB385F">
      <w:pPr>
        <w:spacing w:after="200"/>
        <w:ind w:left="0" w:firstLine="0"/>
        <w:jc w:val="center"/>
        <w:rPr>
          <w:rFonts w:eastAsia="Calibri" w:cs="Arial"/>
          <w:b/>
          <w:szCs w:val="20"/>
        </w:rPr>
      </w:pPr>
      <w:r>
        <w:rPr>
          <w:rFonts w:eastAsia="Calibri" w:cs="Arial"/>
          <w:b/>
          <w:szCs w:val="20"/>
        </w:rPr>
        <w:t>n</w:t>
      </w:r>
      <w:r w:rsidRPr="00203917">
        <w:rPr>
          <w:rFonts w:eastAsia="Calibri" w:cs="Arial"/>
          <w:b/>
          <w:szCs w:val="20"/>
        </w:rPr>
        <w:t>r sprawy: DZP.38</w:t>
      </w:r>
      <w:r w:rsidR="00874945">
        <w:rPr>
          <w:rFonts w:eastAsia="Calibri" w:cs="Arial"/>
          <w:b/>
          <w:szCs w:val="20"/>
        </w:rPr>
        <w:t>2</w:t>
      </w:r>
      <w:r w:rsidRPr="00203917">
        <w:rPr>
          <w:rFonts w:eastAsia="Calibri" w:cs="Arial"/>
          <w:b/>
          <w:szCs w:val="20"/>
        </w:rPr>
        <w:t>.</w:t>
      </w:r>
      <w:r w:rsidR="00874945">
        <w:rPr>
          <w:rFonts w:eastAsia="Calibri" w:cs="Arial"/>
          <w:b/>
          <w:szCs w:val="20"/>
        </w:rPr>
        <w:t>3.</w:t>
      </w:r>
      <w:r w:rsidR="001C1810">
        <w:rPr>
          <w:rFonts w:eastAsia="Calibri" w:cs="Arial"/>
          <w:b/>
          <w:szCs w:val="20"/>
        </w:rPr>
        <w:t>1</w:t>
      </w:r>
      <w:r w:rsidR="00226D67">
        <w:rPr>
          <w:rFonts w:eastAsia="Calibri" w:cs="Arial"/>
          <w:b/>
          <w:szCs w:val="20"/>
        </w:rPr>
        <w:t>2</w:t>
      </w:r>
      <w:r w:rsidRPr="00203917">
        <w:rPr>
          <w:rFonts w:eastAsia="Calibri" w:cs="Arial"/>
          <w:b/>
          <w:szCs w:val="20"/>
        </w:rPr>
        <w:t>.202</w:t>
      </w:r>
      <w:r w:rsidR="001C1810">
        <w:rPr>
          <w:rFonts w:eastAsia="Calibri" w:cs="Arial"/>
          <w:b/>
          <w:szCs w:val="20"/>
        </w:rPr>
        <w:t>3</w:t>
      </w:r>
    </w:p>
    <w:p w14:paraId="69B95DB5" w14:textId="77777777" w:rsidR="00953DD9" w:rsidRPr="00CB385F" w:rsidRDefault="00953DD9" w:rsidP="00CB385F">
      <w:pPr>
        <w:spacing w:after="200"/>
        <w:ind w:left="0" w:firstLine="0"/>
        <w:jc w:val="center"/>
        <w:rPr>
          <w:rFonts w:eastAsia="Calibri" w:cs="Arial"/>
          <w:b/>
          <w:szCs w:val="20"/>
        </w:rPr>
      </w:pPr>
    </w:p>
    <w:p w14:paraId="775B875B" w14:textId="77777777" w:rsidR="00203917" w:rsidRPr="00203917" w:rsidRDefault="00203917" w:rsidP="008B36CE">
      <w:pPr>
        <w:pStyle w:val="Nagwek1"/>
      </w:pPr>
      <w:r w:rsidRPr="00203917">
        <w:t xml:space="preserve">Nazwa (firma) oraz adres Zamawiającego. </w:t>
      </w:r>
    </w:p>
    <w:p w14:paraId="0D649863" w14:textId="77777777" w:rsidR="00203917" w:rsidRPr="00203917" w:rsidRDefault="00203917" w:rsidP="00203917">
      <w:pPr>
        <w:ind w:left="0" w:firstLine="0"/>
        <w:rPr>
          <w:rFonts w:eastAsia="Calibri" w:cs="Arial"/>
          <w:bCs/>
          <w:szCs w:val="20"/>
        </w:rPr>
      </w:pPr>
      <w:r w:rsidRPr="00203917">
        <w:rPr>
          <w:rFonts w:eastAsia="Calibri" w:cs="Arial"/>
          <w:bCs/>
          <w:szCs w:val="20"/>
        </w:rPr>
        <w:t>Uniwersytet Śląski w Katowicach</w:t>
      </w:r>
    </w:p>
    <w:p w14:paraId="6736B7D9" w14:textId="77777777" w:rsidR="00203917" w:rsidRPr="00203917" w:rsidRDefault="00203917" w:rsidP="00203917">
      <w:pPr>
        <w:ind w:left="0" w:firstLine="0"/>
        <w:rPr>
          <w:rFonts w:eastAsia="Calibri" w:cs="Arial"/>
          <w:bCs/>
          <w:szCs w:val="20"/>
        </w:rPr>
      </w:pPr>
      <w:r w:rsidRPr="00203917">
        <w:rPr>
          <w:rFonts w:eastAsia="Calibri" w:cs="Arial"/>
          <w:bCs/>
          <w:szCs w:val="20"/>
        </w:rPr>
        <w:t>ul. Bankowa 12</w:t>
      </w:r>
    </w:p>
    <w:p w14:paraId="3937EE47" w14:textId="77777777" w:rsidR="00203917" w:rsidRPr="00203917" w:rsidRDefault="00203917" w:rsidP="00203917">
      <w:pPr>
        <w:ind w:left="0" w:firstLine="0"/>
        <w:rPr>
          <w:rFonts w:eastAsia="Calibri" w:cs="Arial"/>
          <w:bCs/>
          <w:szCs w:val="20"/>
        </w:rPr>
      </w:pPr>
      <w:r w:rsidRPr="00203917">
        <w:rPr>
          <w:rFonts w:eastAsia="Calibri" w:cs="Arial"/>
          <w:bCs/>
          <w:szCs w:val="20"/>
        </w:rPr>
        <w:t>40-007 Katowice</w:t>
      </w:r>
    </w:p>
    <w:p w14:paraId="31BCE998" w14:textId="77777777" w:rsidR="00203917" w:rsidRPr="00203917" w:rsidRDefault="00203917" w:rsidP="00203917">
      <w:pPr>
        <w:ind w:left="0" w:firstLine="0"/>
        <w:rPr>
          <w:rFonts w:eastAsia="Calibri" w:cs="Arial"/>
          <w:bCs/>
          <w:szCs w:val="20"/>
        </w:rPr>
      </w:pPr>
      <w:r w:rsidRPr="00203917">
        <w:rPr>
          <w:rFonts w:eastAsia="Calibri" w:cs="Arial"/>
          <w:bCs/>
          <w:szCs w:val="20"/>
        </w:rPr>
        <w:t>tel. 032 359 13 34</w:t>
      </w:r>
    </w:p>
    <w:p w14:paraId="375A30DB"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e-mail: </w:t>
      </w:r>
      <w:hyperlink r:id="rId8" w:history="1">
        <w:r w:rsidRPr="00136A33">
          <w:rPr>
            <w:rFonts w:eastAsia="Calibri" w:cs="Arial"/>
            <w:bCs/>
            <w:color w:val="2F5496" w:themeColor="accent1" w:themeShade="BF"/>
            <w:szCs w:val="20"/>
            <w:u w:val="single"/>
          </w:rPr>
          <w:t>dzp@us.edu.pl</w:t>
        </w:r>
      </w:hyperlink>
    </w:p>
    <w:p w14:paraId="1A1103B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Strona internetowa: </w:t>
      </w:r>
      <w:hyperlink r:id="rId9" w:history="1">
        <w:r w:rsidRPr="00136A33">
          <w:rPr>
            <w:rFonts w:eastAsia="Calibri" w:cs="Arial"/>
            <w:bCs/>
            <w:color w:val="2F5496" w:themeColor="accent1" w:themeShade="BF"/>
            <w:szCs w:val="20"/>
            <w:u w:val="single"/>
          </w:rPr>
          <w:t>www.dzp.us.edu.pl</w:t>
        </w:r>
      </w:hyperlink>
    </w:p>
    <w:p w14:paraId="19C8929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Adres platformy, na której prowadzone jest postępowanie: </w:t>
      </w:r>
      <w:hyperlink r:id="rId10" w:history="1">
        <w:r w:rsidRPr="00136A33">
          <w:rPr>
            <w:rFonts w:eastAsia="Calibri" w:cs="Arial"/>
            <w:bCs/>
            <w:color w:val="2F5496" w:themeColor="accent1" w:themeShade="BF"/>
            <w:szCs w:val="20"/>
            <w:u w:val="single"/>
          </w:rPr>
          <w:t>https://platformazakupowa.pl/pn/us</w:t>
        </w:r>
      </w:hyperlink>
    </w:p>
    <w:p w14:paraId="3EACA883" w14:textId="77777777" w:rsidR="00203917" w:rsidRPr="00203917" w:rsidRDefault="00203917" w:rsidP="00203917">
      <w:pPr>
        <w:ind w:left="0" w:firstLine="0"/>
        <w:rPr>
          <w:rFonts w:eastAsia="Calibri" w:cs="Arial"/>
          <w:bCs/>
          <w:szCs w:val="20"/>
        </w:rPr>
      </w:pPr>
      <w:r w:rsidRPr="00203917">
        <w:rPr>
          <w:rFonts w:eastAsia="Calibri" w:cs="Arial"/>
          <w:bCs/>
          <w:szCs w:val="20"/>
        </w:rPr>
        <w:t>NIP: 634-019-71-34</w:t>
      </w:r>
    </w:p>
    <w:p w14:paraId="00C97486" w14:textId="77777777" w:rsidR="00203917" w:rsidRPr="00203917" w:rsidRDefault="00203917" w:rsidP="00203917">
      <w:pPr>
        <w:ind w:left="0" w:firstLine="0"/>
        <w:rPr>
          <w:rFonts w:eastAsia="Calibri" w:cs="Arial"/>
          <w:bCs/>
          <w:szCs w:val="20"/>
        </w:rPr>
      </w:pPr>
      <w:r w:rsidRPr="00203917">
        <w:rPr>
          <w:rFonts w:eastAsia="Calibri" w:cs="Arial"/>
          <w:bCs/>
          <w:szCs w:val="20"/>
        </w:rPr>
        <w:t>REGON: 000001347</w:t>
      </w:r>
    </w:p>
    <w:p w14:paraId="4B87DE5E" w14:textId="77777777" w:rsidR="00203917" w:rsidRDefault="00203917" w:rsidP="00203917">
      <w:pPr>
        <w:ind w:left="0" w:firstLine="0"/>
        <w:rPr>
          <w:rFonts w:eastAsia="Calibri" w:cs="Arial"/>
          <w:bCs/>
          <w:szCs w:val="20"/>
        </w:rPr>
      </w:pPr>
      <w:r w:rsidRPr="00203917">
        <w:rPr>
          <w:rFonts w:eastAsia="Calibri" w:cs="Arial"/>
          <w:bCs/>
          <w:szCs w:val="20"/>
        </w:rPr>
        <w:t>Godziny pracy Działu Zamówień Publicznych: 7:30 – 15:30.</w:t>
      </w:r>
    </w:p>
    <w:p w14:paraId="074CD5C7" w14:textId="77777777" w:rsidR="00953DD9" w:rsidRPr="00203917" w:rsidRDefault="00953DD9" w:rsidP="00203917">
      <w:pPr>
        <w:ind w:left="0" w:firstLine="0"/>
        <w:rPr>
          <w:rFonts w:eastAsia="Calibri" w:cs="Arial"/>
          <w:bCs/>
          <w:szCs w:val="20"/>
        </w:rPr>
      </w:pPr>
    </w:p>
    <w:p w14:paraId="366AA400" w14:textId="77777777" w:rsidR="00203917" w:rsidRPr="00203917" w:rsidRDefault="00203917" w:rsidP="008B36CE">
      <w:pPr>
        <w:pStyle w:val="Nagwek1"/>
      </w:pPr>
      <w:r w:rsidRPr="00203917">
        <w:t xml:space="preserve">Podstawa prawna. </w:t>
      </w:r>
    </w:p>
    <w:p w14:paraId="34226FDD" w14:textId="74C4A132" w:rsidR="00203917" w:rsidRPr="00203917" w:rsidRDefault="00203917" w:rsidP="00CE10D5">
      <w:pPr>
        <w:pStyle w:val="Nagwek2"/>
        <w:keepNext w:val="0"/>
        <w:ind w:left="284" w:hanging="284"/>
        <w:rPr>
          <w:rFonts w:eastAsia="Calibri"/>
        </w:rPr>
      </w:pPr>
      <w:r w:rsidRPr="00203917">
        <w:rPr>
          <w:rFonts w:eastAsia="Calibri"/>
        </w:rPr>
        <w:t>Przedmiotowe postępowanie jest prowadzone w ramach procedury określonej przez Zamawiającego na podstawie przepisu art. 11 ust. 5 pkt 1</w:t>
      </w:r>
      <w:r w:rsidR="00787027">
        <w:rPr>
          <w:rFonts w:eastAsia="Calibri"/>
        </w:rPr>
        <w:t>)</w:t>
      </w:r>
      <w:r w:rsidRPr="00203917">
        <w:rPr>
          <w:rFonts w:eastAsia="Calibri"/>
        </w:rPr>
        <w:t xml:space="preserve"> ustawy z dnia 11 września 2019 r. – Prawo zamówień publicznych (</w:t>
      </w:r>
      <w:r w:rsidR="00A61F1D">
        <w:rPr>
          <w:rFonts w:eastAsia="Calibri"/>
        </w:rPr>
        <w:t xml:space="preserve">t.j. </w:t>
      </w:r>
      <w:r w:rsidRPr="00203917">
        <w:rPr>
          <w:rFonts w:eastAsia="Calibri"/>
        </w:rPr>
        <w:t>Dz.U. z 20</w:t>
      </w:r>
      <w:r w:rsidR="00CB385F">
        <w:rPr>
          <w:rFonts w:eastAsia="Calibri"/>
        </w:rPr>
        <w:t>2</w:t>
      </w:r>
      <w:r w:rsidR="00DF42D5">
        <w:rPr>
          <w:rFonts w:eastAsia="Calibri"/>
        </w:rPr>
        <w:t>3</w:t>
      </w:r>
      <w:r w:rsidRPr="00203917">
        <w:rPr>
          <w:rFonts w:eastAsia="Calibri"/>
        </w:rPr>
        <w:t xml:space="preserve"> r. poz. </w:t>
      </w:r>
      <w:r w:rsidR="00CB385F">
        <w:rPr>
          <w:rFonts w:eastAsia="Calibri"/>
        </w:rPr>
        <w:t>1</w:t>
      </w:r>
      <w:r w:rsidR="00DF42D5">
        <w:rPr>
          <w:rFonts w:eastAsia="Calibri"/>
        </w:rPr>
        <w:t>605</w:t>
      </w:r>
      <w:r w:rsidRPr="00203917">
        <w:rPr>
          <w:rFonts w:eastAsia="Calibri"/>
        </w:rPr>
        <w:t xml:space="preserve"> z późn. zm.),</w:t>
      </w:r>
      <w:r w:rsidR="00B70FD0">
        <w:rPr>
          <w:rFonts w:eastAsia="Calibri"/>
        </w:rPr>
        <w:t xml:space="preserve"> </w:t>
      </w:r>
      <w:r w:rsidRPr="00203917">
        <w:rPr>
          <w:rFonts w:eastAsia="Calibri"/>
        </w:rPr>
        <w:t>zgodnie z którym przepisów ustawy nie stosuje się w</w:t>
      </w:r>
      <w:r w:rsidR="00136A33">
        <w:rPr>
          <w:rFonts w:eastAsia="Calibri"/>
        </w:rPr>
        <w:t> </w:t>
      </w:r>
      <w:r w:rsidRPr="00203917">
        <w:rPr>
          <w:rFonts w:eastAsia="Calibri"/>
        </w:rPr>
        <w:t>przypadku zamówień,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jeżeli ich wartość jest mniejsza niż progi unijne.</w:t>
      </w:r>
    </w:p>
    <w:p w14:paraId="282A3F4A" w14:textId="79096532" w:rsidR="00F81F2F" w:rsidRDefault="00203917" w:rsidP="00F2395F">
      <w:pPr>
        <w:pStyle w:val="Nagwek2"/>
        <w:keepNext w:val="0"/>
        <w:ind w:left="284" w:hanging="284"/>
        <w:rPr>
          <w:rFonts w:eastAsia="Calibri"/>
        </w:rPr>
      </w:pPr>
      <w:r w:rsidRPr="00E47109">
        <w:rPr>
          <w:rFonts w:eastAsia="Calibri"/>
        </w:rPr>
        <w:t>Postępow</w:t>
      </w:r>
      <w:r w:rsidR="00136A33" w:rsidRPr="00E47109">
        <w:rPr>
          <w:rFonts w:eastAsia="Calibri"/>
        </w:rPr>
        <w:t xml:space="preserve">anie </w:t>
      </w:r>
      <w:r w:rsidRPr="00E47109">
        <w:rPr>
          <w:rFonts w:eastAsia="Calibri"/>
        </w:rPr>
        <w:t xml:space="preserve">prowadzone </w:t>
      </w:r>
      <w:r w:rsidR="00136A33" w:rsidRPr="00E47109">
        <w:rPr>
          <w:rFonts w:eastAsia="Calibri"/>
        </w:rPr>
        <w:t xml:space="preserve">jest w oparciu o zasady określone w art. 469 </w:t>
      </w:r>
      <w:r w:rsidRPr="00E47109">
        <w:rPr>
          <w:rFonts w:eastAsia="Calibri"/>
        </w:rPr>
        <w:t>ustawy z dnia 20 lipca 2018 r. Prawo o szkolnictwie wyższym i nauce (</w:t>
      </w:r>
      <w:r w:rsidR="00F2395F" w:rsidRPr="00F2395F">
        <w:rPr>
          <w:rFonts w:eastAsia="Calibri"/>
        </w:rPr>
        <w:t>t.j. Dz. U. z 202</w:t>
      </w:r>
      <w:r w:rsidR="00DF42D5">
        <w:rPr>
          <w:rFonts w:eastAsia="Calibri"/>
        </w:rPr>
        <w:t>3</w:t>
      </w:r>
      <w:r w:rsidR="00F2395F" w:rsidRPr="00F2395F">
        <w:rPr>
          <w:rFonts w:eastAsia="Calibri"/>
        </w:rPr>
        <w:t xml:space="preserve"> r. poz. </w:t>
      </w:r>
      <w:r w:rsidR="00DF42D5">
        <w:rPr>
          <w:rFonts w:eastAsia="Calibri"/>
        </w:rPr>
        <w:t>742</w:t>
      </w:r>
      <w:r w:rsidRPr="00E47109">
        <w:rPr>
          <w:rFonts w:eastAsia="Calibri"/>
        </w:rPr>
        <w:t xml:space="preserve"> </w:t>
      </w:r>
      <w:r w:rsidR="00136A33" w:rsidRPr="00E47109">
        <w:rPr>
          <w:rFonts w:eastAsia="Calibri"/>
        </w:rPr>
        <w:t>z późn. zm.</w:t>
      </w:r>
      <w:r w:rsidRPr="00E47109">
        <w:rPr>
          <w:rFonts w:eastAsia="Calibri"/>
        </w:rPr>
        <w:t>).</w:t>
      </w:r>
    </w:p>
    <w:p w14:paraId="29B1F1C9" w14:textId="77777777" w:rsidR="00953DD9" w:rsidRPr="00953DD9" w:rsidRDefault="00953DD9" w:rsidP="00953DD9"/>
    <w:p w14:paraId="4BD37764" w14:textId="77777777" w:rsidR="00203917" w:rsidRPr="00203917" w:rsidRDefault="00203917" w:rsidP="008B36CE">
      <w:pPr>
        <w:pStyle w:val="Nagwek1"/>
      </w:pPr>
      <w:r w:rsidRPr="00203917">
        <w:t xml:space="preserve">Przedmiot zamówienia. </w:t>
      </w:r>
    </w:p>
    <w:p w14:paraId="4301DCB9" w14:textId="77777777" w:rsidR="0089219C" w:rsidRPr="0089219C" w:rsidRDefault="00203917" w:rsidP="00E903FA">
      <w:pPr>
        <w:pStyle w:val="Akapitzlist"/>
        <w:numPr>
          <w:ilvl w:val="0"/>
          <w:numId w:val="10"/>
        </w:numPr>
        <w:ind w:left="284" w:hanging="284"/>
        <w:contextualSpacing w:val="0"/>
      </w:pPr>
      <w:r w:rsidRPr="0089219C">
        <w:rPr>
          <w:rFonts w:eastAsia="Calibri"/>
          <w:b/>
        </w:rPr>
        <w:t>Przedmiotem zamówienia jest</w:t>
      </w:r>
      <w:r w:rsidR="007507B4" w:rsidRPr="0089219C">
        <w:rPr>
          <w:rFonts w:eastAsia="Calibri"/>
          <w:b/>
        </w:rPr>
        <w:t xml:space="preserve"> </w:t>
      </w:r>
      <w:r w:rsidR="00DF42D5" w:rsidRPr="0089219C">
        <w:rPr>
          <w:b/>
        </w:rPr>
        <w:t xml:space="preserve">usługa sekwencjonowania DNA metodą </w:t>
      </w:r>
      <w:proofErr w:type="spellStart"/>
      <w:r w:rsidR="00DF42D5" w:rsidRPr="0089219C">
        <w:rPr>
          <w:b/>
        </w:rPr>
        <w:t>Sangera</w:t>
      </w:r>
      <w:proofErr w:type="spellEnd"/>
      <w:r w:rsidR="00DF42D5" w:rsidRPr="0089219C">
        <w:rPr>
          <w:b/>
        </w:rPr>
        <w:t xml:space="preserve"> z próbek DNA przygotowywanych w doświadczeniach Instytutu Biologii, Biotechnologii i Ochrony Środowiska Wydziału Nauk Przyrodniczych, ul. Jagiellońska 28, Katowice</w:t>
      </w:r>
      <w:r w:rsidRPr="0089219C">
        <w:rPr>
          <w:rFonts w:eastAsia="Calibri"/>
          <w:b/>
        </w:rPr>
        <w:t xml:space="preserve">, </w:t>
      </w:r>
      <w:r w:rsidRPr="0089219C">
        <w:rPr>
          <w:rFonts w:eastAsia="Calibri"/>
        </w:rPr>
        <w:t xml:space="preserve">zgodnie z opisem przedmiotu zamówienia stanowiącym </w:t>
      </w:r>
      <w:r w:rsidRPr="0089219C">
        <w:rPr>
          <w:rFonts w:eastAsia="Calibri"/>
          <w:b/>
        </w:rPr>
        <w:t xml:space="preserve">załącznik nr 2 </w:t>
      </w:r>
      <w:r w:rsidRPr="0089219C">
        <w:rPr>
          <w:rFonts w:eastAsia="Calibri"/>
        </w:rPr>
        <w:t>do niniejszego ogłoszenia, zwan</w:t>
      </w:r>
      <w:r w:rsidR="00DF42D5" w:rsidRPr="0089219C">
        <w:rPr>
          <w:rFonts w:eastAsia="Calibri"/>
        </w:rPr>
        <w:t>a</w:t>
      </w:r>
      <w:r w:rsidRPr="0089219C">
        <w:rPr>
          <w:rFonts w:eastAsia="Calibri"/>
        </w:rPr>
        <w:t xml:space="preserve"> dalej </w:t>
      </w:r>
      <w:r w:rsidR="006857D9" w:rsidRPr="0089219C">
        <w:rPr>
          <w:rFonts w:eastAsia="Calibri"/>
        </w:rPr>
        <w:t>„</w:t>
      </w:r>
      <w:r w:rsidR="00DF42D5" w:rsidRPr="0089219C">
        <w:rPr>
          <w:rFonts w:eastAsia="Calibri"/>
        </w:rPr>
        <w:t>usługą</w:t>
      </w:r>
      <w:r w:rsidR="0096019E" w:rsidRPr="0089219C">
        <w:rPr>
          <w:rFonts w:eastAsia="Calibri"/>
        </w:rPr>
        <w:t>” lub </w:t>
      </w:r>
      <w:r w:rsidRPr="0089219C">
        <w:rPr>
          <w:rFonts w:eastAsia="Calibri"/>
        </w:rPr>
        <w:t xml:space="preserve">„przedmiotem zamówienia”. </w:t>
      </w:r>
    </w:p>
    <w:p w14:paraId="372FC5A1" w14:textId="77777777" w:rsidR="0089219C" w:rsidRDefault="00203917" w:rsidP="00E903FA">
      <w:pPr>
        <w:pStyle w:val="Akapitzlist"/>
        <w:numPr>
          <w:ilvl w:val="0"/>
          <w:numId w:val="10"/>
        </w:numPr>
        <w:ind w:left="284" w:hanging="284"/>
        <w:contextualSpacing w:val="0"/>
        <w:rPr>
          <w:rFonts w:eastAsia="Calibri"/>
        </w:rPr>
      </w:pPr>
      <w:r w:rsidRPr="0089219C">
        <w:rPr>
          <w:rFonts w:eastAsia="Calibri"/>
        </w:rPr>
        <w:t>Nazwy i kody dotyczące przedmiotu zamówienia zgodnie z nomenklaturą określoną we Wspólnym Słowniku Zamówień (CPV):</w:t>
      </w:r>
      <w:r w:rsidR="0089219C" w:rsidRPr="0089219C">
        <w:rPr>
          <w:rFonts w:eastAsia="Calibri"/>
        </w:rPr>
        <w:t xml:space="preserve"> </w:t>
      </w:r>
      <w:r w:rsidR="0089219C" w:rsidRPr="0089219C">
        <w:rPr>
          <w:b/>
        </w:rPr>
        <w:t>73111000-3</w:t>
      </w:r>
      <w:r w:rsidR="006A6EA8" w:rsidRPr="0089219C">
        <w:rPr>
          <w:b/>
        </w:rPr>
        <w:t xml:space="preserve"> – </w:t>
      </w:r>
      <w:r w:rsidR="0089219C" w:rsidRPr="0089219C">
        <w:rPr>
          <w:rFonts w:eastAsia="Calibri" w:cs="Times New Roman"/>
          <w:b/>
          <w:szCs w:val="26"/>
        </w:rPr>
        <w:t>Laboratoryjne usługi badawcze</w:t>
      </w:r>
      <w:r w:rsidR="00B33C65" w:rsidRPr="0089219C">
        <w:rPr>
          <w:rFonts w:eastAsia="Calibri"/>
        </w:rPr>
        <w:t>.</w:t>
      </w:r>
    </w:p>
    <w:p w14:paraId="60A9ED1C" w14:textId="77777777" w:rsidR="0089219C" w:rsidRPr="0089219C" w:rsidRDefault="00203917" w:rsidP="00E903FA">
      <w:pPr>
        <w:pStyle w:val="Akapitzlist"/>
        <w:numPr>
          <w:ilvl w:val="0"/>
          <w:numId w:val="10"/>
        </w:numPr>
        <w:ind w:left="284" w:hanging="284"/>
        <w:contextualSpacing w:val="0"/>
        <w:rPr>
          <w:rFonts w:eastAsia="Calibri" w:cs="Arial"/>
          <w:szCs w:val="20"/>
        </w:rPr>
      </w:pPr>
      <w:r w:rsidRPr="0089219C">
        <w:rPr>
          <w:rFonts w:eastAsia="Calibri"/>
        </w:rPr>
        <w:t xml:space="preserve">Zamawiający  </w:t>
      </w:r>
      <w:r w:rsidR="001C7E7A" w:rsidRPr="0089219C">
        <w:rPr>
          <w:rFonts w:eastAsia="Calibri"/>
        </w:rPr>
        <w:t xml:space="preserve">nie </w:t>
      </w:r>
      <w:r w:rsidRPr="0089219C">
        <w:rPr>
          <w:rFonts w:eastAsia="Calibri"/>
        </w:rPr>
        <w:t>dopuszcza możliwoś</w:t>
      </w:r>
      <w:r w:rsidR="001C7E7A" w:rsidRPr="0089219C">
        <w:rPr>
          <w:rFonts w:eastAsia="Calibri"/>
        </w:rPr>
        <w:t>ci</w:t>
      </w:r>
      <w:r w:rsidRPr="0089219C">
        <w:rPr>
          <w:rFonts w:eastAsia="Calibri"/>
        </w:rPr>
        <w:t xml:space="preserve"> składania ofert częściowych</w:t>
      </w:r>
      <w:r w:rsidR="001C7E7A" w:rsidRPr="0089219C">
        <w:rPr>
          <w:rFonts w:eastAsia="Calibri"/>
        </w:rPr>
        <w:t>.</w:t>
      </w:r>
    </w:p>
    <w:p w14:paraId="73CD3634" w14:textId="77777777" w:rsidR="006618A3" w:rsidRPr="006618A3" w:rsidRDefault="00203917" w:rsidP="006618A3">
      <w:pPr>
        <w:pStyle w:val="Akapitzlist"/>
        <w:numPr>
          <w:ilvl w:val="0"/>
          <w:numId w:val="10"/>
        </w:numPr>
        <w:ind w:left="284" w:hanging="284"/>
        <w:contextualSpacing w:val="0"/>
      </w:pPr>
      <w:r w:rsidRPr="006618A3">
        <w:rPr>
          <w:rFonts w:eastAsia="Calibri"/>
        </w:rPr>
        <w:t>Zamawiający</w:t>
      </w:r>
      <w:r w:rsidRPr="006618A3">
        <w:rPr>
          <w:rFonts w:eastAsia="Calibri" w:cs="Arial"/>
          <w:szCs w:val="20"/>
        </w:rPr>
        <w:t xml:space="preserve"> nie przewiduje możliwości składania ofert wariantowych.</w:t>
      </w:r>
    </w:p>
    <w:p w14:paraId="5E73FB2B" w14:textId="357382EC" w:rsidR="00A07D46" w:rsidRPr="00B00D72" w:rsidRDefault="006618A3" w:rsidP="006618A3">
      <w:pPr>
        <w:pStyle w:val="Akapitzlist"/>
        <w:numPr>
          <w:ilvl w:val="0"/>
          <w:numId w:val="10"/>
        </w:numPr>
        <w:ind w:left="284" w:hanging="284"/>
        <w:contextualSpacing w:val="0"/>
      </w:pPr>
      <w:r w:rsidRPr="00B00D72">
        <w:rPr>
          <w:rFonts w:eastAsia="Calibri"/>
        </w:rPr>
        <w:t xml:space="preserve">Przedmiot zamówienia winien być realizowany przez podmiot </w:t>
      </w:r>
      <w:r w:rsidRPr="00B00D72">
        <w:t xml:space="preserve">posiadający certyfikat wystawiony nie wcześniej niż 2 lata przed upływem terminu składania ofert, potwierdzający biegłość i rzetelność wykonywania techniki sekwencjonowania DNA, wydany przez międzynarodową organizację kontroli jakości, posiadającą akredytację spełniającą normę ISO 17043 (akredytacja organizatorów badań biegłości) lub równoważną, wydaną przez jednostkę akredytującą postępującą zgodnie ze standardami zawartymi w normie ISO/IEC </w:t>
      </w:r>
      <w:r w:rsidRPr="00B00D72">
        <w:rPr>
          <w:rFonts w:eastAsia="Calibri"/>
        </w:rPr>
        <w:t>17011</w:t>
      </w:r>
      <w:r w:rsidRPr="00B00D72">
        <w:t xml:space="preserve">. </w:t>
      </w:r>
      <w:bookmarkStart w:id="1" w:name="_Hlk153974457"/>
    </w:p>
    <w:bookmarkEnd w:id="1"/>
    <w:p w14:paraId="22778195" w14:textId="3B71E793" w:rsidR="00A07D46" w:rsidRPr="00A07D46" w:rsidRDefault="00A07D46" w:rsidP="006618A3">
      <w:pPr>
        <w:pStyle w:val="Akapitzlist"/>
        <w:numPr>
          <w:ilvl w:val="0"/>
          <w:numId w:val="10"/>
        </w:numPr>
        <w:ind w:left="284" w:hanging="284"/>
        <w:contextualSpacing w:val="0"/>
        <w:rPr>
          <w:rFonts w:eastAsia="Calibri"/>
        </w:rPr>
      </w:pPr>
      <w:r w:rsidRPr="006618A3">
        <w:t>Zam</w:t>
      </w:r>
      <w:r w:rsidRPr="00A07D46">
        <w:rPr>
          <w:rFonts w:eastAsia="Calibri"/>
        </w:rPr>
        <w:t xml:space="preserve">awiający zastrzega, iż najpóźniej przed przystąpieniem do wykonywania zamówienia może zażądać okazania dokumentu potwierdzającego, iż przedmiot umowy będzie realizowany przez </w:t>
      </w:r>
      <w:r w:rsidR="006618A3">
        <w:rPr>
          <w:rFonts w:eastAsia="Calibri"/>
        </w:rPr>
        <w:t>podmiot posiadający certyfikat, o którym mowa w ust. 5</w:t>
      </w:r>
      <w:r w:rsidRPr="00A07D46">
        <w:rPr>
          <w:rFonts w:eastAsia="Calibri"/>
        </w:rPr>
        <w:t xml:space="preserve">, zgodnie z wymogiem zawartym w dokumentacji niniejszego postępowania. Wykonawca jest również zobowiązany, na każde żądanie Zamawiającego, na każdym etapie realizacji zamówienia, okazać niezwłocznie powyższy dokument. Odmowa okazania powyższego dokumentu lub brak dokumentu może skutkować rozwiązaniem umowy z przyczyn dotyczących Wykonawcy oraz nałożeniem kary umownej. </w:t>
      </w:r>
    </w:p>
    <w:p w14:paraId="21099457" w14:textId="77777777" w:rsidR="006618A3" w:rsidRPr="006618A3" w:rsidRDefault="0096019E" w:rsidP="00E903FA">
      <w:pPr>
        <w:pStyle w:val="Akapitzlist"/>
        <w:numPr>
          <w:ilvl w:val="0"/>
          <w:numId w:val="10"/>
        </w:numPr>
        <w:ind w:left="284" w:hanging="284"/>
        <w:contextualSpacing w:val="0"/>
        <w:rPr>
          <w:rFonts w:eastAsia="Calibri" w:cs="Arial"/>
          <w:szCs w:val="20"/>
        </w:rPr>
      </w:pPr>
      <w:r w:rsidRPr="006618A3">
        <w:rPr>
          <w:rFonts w:eastAsia="Calibri" w:cs="Arial"/>
          <w:szCs w:val="20"/>
        </w:rPr>
        <w:t xml:space="preserve">Szczegółowy </w:t>
      </w:r>
      <w:r w:rsidR="0089219C" w:rsidRPr="006618A3">
        <w:t>opis</w:t>
      </w:r>
      <w:r w:rsidR="00F2395F" w:rsidRPr="006618A3">
        <w:t xml:space="preserve"> przedmiotu zamówienia zawiera</w:t>
      </w:r>
      <w:r w:rsidRPr="006618A3">
        <w:t xml:space="preserve"> załącznik nr 2 do ogłoszenia (OPZ).</w:t>
      </w:r>
    </w:p>
    <w:p w14:paraId="4C6A2BA1" w14:textId="362ABFB7" w:rsidR="00203917" w:rsidRPr="006618A3" w:rsidRDefault="00590C44" w:rsidP="00E903FA">
      <w:pPr>
        <w:pStyle w:val="Akapitzlist"/>
        <w:numPr>
          <w:ilvl w:val="0"/>
          <w:numId w:val="10"/>
        </w:numPr>
        <w:ind w:left="284" w:hanging="284"/>
        <w:contextualSpacing w:val="0"/>
        <w:rPr>
          <w:rFonts w:eastAsia="Calibri" w:cs="Arial"/>
          <w:szCs w:val="20"/>
        </w:rPr>
      </w:pPr>
      <w:r w:rsidRPr="006618A3">
        <w:t>W</w:t>
      </w:r>
      <w:r w:rsidR="00203917" w:rsidRPr="006618A3">
        <w:t xml:space="preserve"> przypadkach, kiedy w opisie przedmiotu zamówienia wskazane zostałyby znaki</w:t>
      </w:r>
      <w:r w:rsidR="00203917" w:rsidRPr="006618A3">
        <w:rPr>
          <w:rFonts w:eastAsia="Calibri" w:cs="Arial"/>
          <w:szCs w:val="20"/>
        </w:rPr>
        <w:t xml:space="preserve">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t>
      </w:r>
      <w:r w:rsidR="00F950AC" w:rsidRPr="006618A3">
        <w:rPr>
          <w:rFonts w:eastAsia="Calibri" w:cs="Arial"/>
          <w:szCs w:val="20"/>
        </w:rPr>
        <w:t>wane w celu oceny równoważności.</w:t>
      </w:r>
    </w:p>
    <w:p w14:paraId="26B453A5" w14:textId="52FDCFD4" w:rsidR="004B6B2F" w:rsidRDefault="004B6B2F" w:rsidP="001E7BDA">
      <w:pPr>
        <w:pStyle w:val="Nagwek2"/>
        <w:keepNext w:val="0"/>
        <w:ind w:left="284" w:hanging="284"/>
        <w:rPr>
          <w:rFonts w:eastAsia="Calibri" w:cs="Arial"/>
          <w:szCs w:val="20"/>
        </w:rPr>
      </w:pPr>
      <w:r>
        <w:rPr>
          <w:rFonts w:eastAsia="Calibri" w:cs="Arial"/>
          <w:szCs w:val="20"/>
        </w:rPr>
        <w:t>Wykonawca, który powołuje się na rozwi</w:t>
      </w:r>
      <w:r w:rsidR="000602D9">
        <w:rPr>
          <w:rFonts w:eastAsia="Calibri" w:cs="Arial"/>
          <w:szCs w:val="20"/>
        </w:rPr>
        <w:t>ą</w:t>
      </w:r>
      <w:r>
        <w:rPr>
          <w:rFonts w:eastAsia="Calibri" w:cs="Arial"/>
          <w:szCs w:val="20"/>
        </w:rPr>
        <w:t xml:space="preserve">zania równoważne opisywane przez Zamawiajacego, jest obowiązany wykazać, że oferowane przez niego </w:t>
      </w:r>
      <w:r w:rsidR="000602D9">
        <w:rPr>
          <w:rFonts w:eastAsia="Calibri" w:cs="Arial"/>
          <w:szCs w:val="20"/>
        </w:rPr>
        <w:t>usługi</w:t>
      </w:r>
      <w:r>
        <w:rPr>
          <w:rFonts w:eastAsia="Calibri" w:cs="Arial"/>
          <w:szCs w:val="20"/>
        </w:rPr>
        <w:t xml:space="preserve"> spełniają wymagania określone przez Zamawiającego na poziomie nie niższym niż wskazane</w:t>
      </w:r>
      <w:r w:rsidR="00F950AC">
        <w:rPr>
          <w:rFonts w:eastAsia="Calibri" w:cs="Arial"/>
          <w:szCs w:val="20"/>
        </w:rPr>
        <w:t xml:space="preserve"> w opisie przedmiotu zamówienia.</w:t>
      </w:r>
    </w:p>
    <w:p w14:paraId="201896B5" w14:textId="41B6C0EC" w:rsidR="00203917" w:rsidRPr="00203917" w:rsidRDefault="00590C44" w:rsidP="001E7BDA">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sytuacjach, kiedy Zamawiający opisuje przedmiot zamówienia poprzez odniesienie się do norm, ocen technicznych, specyfikacji technicznych i systemów referencji tech</w:t>
      </w:r>
      <w:r>
        <w:rPr>
          <w:rFonts w:eastAsia="Calibri" w:cs="Arial"/>
          <w:szCs w:val="20"/>
        </w:rPr>
        <w:t>nicznych</w:t>
      </w:r>
      <w:r w:rsidR="00203917" w:rsidRPr="00203917">
        <w:rPr>
          <w:rFonts w:eastAsia="Calibri" w:cs="Arial"/>
          <w:szCs w:val="20"/>
        </w:rPr>
        <w:t xml:space="preserve">, dopuszcza rozwiązania równoważne opisywanym. Wykonawca, który powołuje się na rozwiązania równoważne, jest zobowiązany wykazać, że oferowane przez niego rozwiązanie spełnia wymagania określone przez Zamawiającego. W </w:t>
      </w:r>
      <w:r w:rsidR="00203917" w:rsidRPr="00203917">
        <w:rPr>
          <w:rFonts w:eastAsia="Calibri" w:cs="Arial"/>
          <w:szCs w:val="20"/>
        </w:rPr>
        <w:lastRenderedPageBreak/>
        <w:t>takim przypadku wykonawca załączy do oferty wykaz zaproponowanych rozwiązań równoważnych wraz z ich opisem</w:t>
      </w:r>
      <w:r w:rsidR="00F950AC">
        <w:rPr>
          <w:rFonts w:eastAsia="Calibri" w:cs="Arial"/>
          <w:szCs w:val="20"/>
        </w:rPr>
        <w:t xml:space="preserve"> lub wskazaniem właściwych norm.</w:t>
      </w:r>
    </w:p>
    <w:p w14:paraId="2DD5FD4A" w14:textId="77777777" w:rsidR="00953DD9" w:rsidRPr="00953DD9" w:rsidRDefault="00953DD9" w:rsidP="00953DD9"/>
    <w:p w14:paraId="0B3EE326" w14:textId="77777777" w:rsidR="00203917" w:rsidRPr="00203917" w:rsidRDefault="00203917" w:rsidP="008B36CE">
      <w:pPr>
        <w:pStyle w:val="Nagwek1"/>
      </w:pPr>
      <w:r w:rsidRPr="00203917">
        <w:t xml:space="preserve">Warunki realizacji zamówienia. </w:t>
      </w:r>
    </w:p>
    <w:p w14:paraId="43D78E47" w14:textId="77777777" w:rsidR="00463075" w:rsidRPr="00463075" w:rsidRDefault="00876221" w:rsidP="00BD1312">
      <w:pPr>
        <w:pStyle w:val="Akapitzlist"/>
        <w:numPr>
          <w:ilvl w:val="0"/>
          <w:numId w:val="33"/>
        </w:numPr>
        <w:ind w:left="284" w:hanging="284"/>
        <w:contextualSpacing w:val="0"/>
        <w:rPr>
          <w:rFonts w:eastAsia="Calibri" w:cs="Arial"/>
          <w:bCs/>
          <w:noProof/>
          <w:szCs w:val="20"/>
        </w:rPr>
      </w:pPr>
      <w:r w:rsidRPr="00463075">
        <w:rPr>
          <w:rFonts w:eastAsia="Calibri"/>
          <w:u w:val="single"/>
        </w:rPr>
        <w:t>T</w:t>
      </w:r>
      <w:r w:rsidR="00203917" w:rsidRPr="00463075">
        <w:rPr>
          <w:rFonts w:eastAsia="Calibri"/>
          <w:u w:val="single"/>
        </w:rPr>
        <w:t>ermin realizacji zamówienia:</w:t>
      </w:r>
      <w:r w:rsidR="00203917" w:rsidRPr="00816F19">
        <w:rPr>
          <w:rFonts w:eastAsia="Calibri"/>
        </w:rPr>
        <w:t xml:space="preserve"> </w:t>
      </w:r>
    </w:p>
    <w:p w14:paraId="7D3EA289" w14:textId="75406E62" w:rsidR="00876221" w:rsidRPr="00463075" w:rsidRDefault="00876221" w:rsidP="00463075">
      <w:pPr>
        <w:pStyle w:val="Akapitzlist"/>
        <w:ind w:left="284" w:firstLine="0"/>
        <w:contextualSpacing w:val="0"/>
        <w:rPr>
          <w:rFonts w:eastAsia="Calibri" w:cs="Arial"/>
          <w:bCs/>
          <w:noProof/>
          <w:szCs w:val="20"/>
        </w:rPr>
      </w:pPr>
      <w:bookmarkStart w:id="2" w:name="_Hlk156212060"/>
      <w:r>
        <w:t>z</w:t>
      </w:r>
      <w:r w:rsidRPr="00D95115">
        <w:t xml:space="preserve">amówienie </w:t>
      </w:r>
      <w:r w:rsidRPr="00463075">
        <w:rPr>
          <w:rFonts w:eastAsia="Calibri" w:cs="Arial"/>
          <w:bCs/>
          <w:noProof/>
          <w:szCs w:val="20"/>
        </w:rPr>
        <w:t xml:space="preserve">realizowane będzie według bieżących potrzeb Zamawiającego, na podstawie zleceń, przez okres 24 miesięcy od daty zawarcia umowy albo do wyczerpania kwoty, jaką Zamawiający przeznaczy na sfinansowanie zamówienia w zależności od tego, które z wymienionych zdarzeń nastąpi wcześniej. </w:t>
      </w:r>
      <w:bookmarkEnd w:id="2"/>
      <w:r w:rsidRPr="00463075">
        <w:rPr>
          <w:rFonts w:eastAsia="Calibri" w:cs="Arial"/>
          <w:bCs/>
          <w:noProof/>
          <w:szCs w:val="20"/>
        </w:rPr>
        <w:t>Maksymalny czas wykonania zlecenia: do 2 dni roboczych od momentu dostarczenia próbek do Wykonawcy.</w:t>
      </w:r>
    </w:p>
    <w:p w14:paraId="0F9BFC0C" w14:textId="02591EAE" w:rsidR="00203917" w:rsidRPr="00BB0FDE" w:rsidRDefault="00203917" w:rsidP="00BD1312">
      <w:pPr>
        <w:pStyle w:val="Nagwek2"/>
        <w:numPr>
          <w:ilvl w:val="0"/>
          <w:numId w:val="33"/>
        </w:numPr>
        <w:spacing w:before="0" w:after="0" w:line="360" w:lineRule="auto"/>
        <w:ind w:left="284" w:hanging="284"/>
        <w:rPr>
          <w:rFonts w:eastAsia="Calibri"/>
          <w:u w:val="single"/>
        </w:rPr>
      </w:pPr>
      <w:r w:rsidRPr="00BB0FDE">
        <w:rPr>
          <w:rFonts w:eastAsia="Calibri"/>
          <w:u w:val="single"/>
        </w:rPr>
        <w:t xml:space="preserve">Miejsce </w:t>
      </w:r>
      <w:r w:rsidR="00463075">
        <w:rPr>
          <w:rFonts w:eastAsia="Calibri"/>
          <w:u w:val="single"/>
        </w:rPr>
        <w:t>przygotowania i nadania próbek</w:t>
      </w:r>
      <w:r w:rsidRPr="00BB0FDE">
        <w:rPr>
          <w:rFonts w:eastAsia="Calibri"/>
          <w:u w:val="single"/>
        </w:rPr>
        <w:t>:</w:t>
      </w:r>
    </w:p>
    <w:p w14:paraId="0A5F3108" w14:textId="77777777" w:rsidR="00D014E6" w:rsidRDefault="00463075" w:rsidP="00463075">
      <w:pPr>
        <w:pStyle w:val="Nagwek2"/>
        <w:keepNext w:val="0"/>
        <w:numPr>
          <w:ilvl w:val="0"/>
          <w:numId w:val="0"/>
        </w:numPr>
        <w:spacing w:before="0" w:after="0" w:line="360" w:lineRule="auto"/>
        <w:ind w:left="284"/>
      </w:pPr>
      <w:r>
        <w:t xml:space="preserve">Instytut Biologii, Biotechnologii i Ochrony Środowiska Wydziału Nauk Przyrodniczych, </w:t>
      </w:r>
    </w:p>
    <w:p w14:paraId="0462A755" w14:textId="0B6059BC" w:rsidR="00203917" w:rsidRPr="00F950AC" w:rsidRDefault="00463075" w:rsidP="00463075">
      <w:pPr>
        <w:pStyle w:val="Nagwek2"/>
        <w:keepNext w:val="0"/>
        <w:numPr>
          <w:ilvl w:val="0"/>
          <w:numId w:val="0"/>
        </w:numPr>
        <w:spacing w:before="0" w:after="0" w:line="360" w:lineRule="auto"/>
        <w:ind w:left="284"/>
        <w:rPr>
          <w:rFonts w:eastAsia="Calibri"/>
        </w:rPr>
      </w:pPr>
      <w:r>
        <w:t>ul. Jagiellońska 28, Katowice</w:t>
      </w:r>
      <w:r w:rsidR="00F23976">
        <w:rPr>
          <w:rFonts w:eastAsia="Calibri"/>
        </w:rPr>
        <w:t>.</w:t>
      </w:r>
    </w:p>
    <w:p w14:paraId="5BAF7199" w14:textId="27E81468" w:rsidR="00D014E6" w:rsidRPr="00D014E6" w:rsidRDefault="00D014E6" w:rsidP="00BD1312">
      <w:pPr>
        <w:pStyle w:val="Nagwek2"/>
        <w:numPr>
          <w:ilvl w:val="0"/>
          <w:numId w:val="33"/>
        </w:numPr>
        <w:spacing w:before="0" w:after="0" w:line="360" w:lineRule="auto"/>
        <w:ind w:left="284" w:hanging="284"/>
        <w:rPr>
          <w:rFonts w:eastAsia="Calibri"/>
          <w:szCs w:val="20"/>
          <w:u w:val="single"/>
        </w:rPr>
      </w:pPr>
      <w:r w:rsidRPr="00D014E6">
        <w:rPr>
          <w:rFonts w:eastAsia="Calibri"/>
          <w:u w:val="single"/>
        </w:rPr>
        <w:t xml:space="preserve">Szacowana liczba </w:t>
      </w:r>
      <w:r w:rsidRPr="00D014E6">
        <w:rPr>
          <w:rFonts w:eastAsia="Calibri"/>
          <w:szCs w:val="20"/>
          <w:u w:val="single"/>
        </w:rPr>
        <w:t>świadc</w:t>
      </w:r>
      <w:r w:rsidR="00BD1312">
        <w:rPr>
          <w:rFonts w:eastAsia="Calibri"/>
          <w:szCs w:val="20"/>
          <w:u w:val="single"/>
        </w:rPr>
        <w:t>z</w:t>
      </w:r>
      <w:r w:rsidRPr="00D014E6">
        <w:rPr>
          <w:rFonts w:eastAsia="Calibri"/>
          <w:szCs w:val="20"/>
          <w:u w:val="single"/>
        </w:rPr>
        <w:t>eń:</w:t>
      </w:r>
    </w:p>
    <w:p w14:paraId="281211C2" w14:textId="6FE04058" w:rsidR="00D014E6" w:rsidRPr="00BD1312" w:rsidRDefault="00D014E6" w:rsidP="00BD1312">
      <w:pPr>
        <w:pStyle w:val="Akapitzlist"/>
        <w:numPr>
          <w:ilvl w:val="0"/>
          <w:numId w:val="34"/>
        </w:numPr>
        <w:spacing w:after="120" w:line="300" w:lineRule="auto"/>
        <w:contextualSpacing w:val="0"/>
        <w:rPr>
          <w:szCs w:val="20"/>
        </w:rPr>
      </w:pPr>
      <w:r w:rsidRPr="00D014E6">
        <w:rPr>
          <w:rFonts w:cs="Arial"/>
          <w:b/>
          <w:bCs/>
          <w:color w:val="000000"/>
          <w:szCs w:val="20"/>
        </w:rPr>
        <w:t xml:space="preserve">Sekwencjonowanie standardowe </w:t>
      </w:r>
      <w:r w:rsidRPr="00D014E6">
        <w:rPr>
          <w:rFonts w:cs="Arial"/>
          <w:color w:val="000000"/>
          <w:szCs w:val="20"/>
        </w:rPr>
        <w:t xml:space="preserve">(odczyt do 500 - 800 nukleotydów w zależności od jakości matrycy), matryce przysłane w pojedynczych probówkach, </w:t>
      </w:r>
      <w:proofErr w:type="spellStart"/>
      <w:r w:rsidRPr="00D014E6">
        <w:rPr>
          <w:rFonts w:cs="Arial"/>
          <w:color w:val="000000"/>
          <w:szCs w:val="20"/>
        </w:rPr>
        <w:t>stripach</w:t>
      </w:r>
      <w:proofErr w:type="spellEnd"/>
      <w:r w:rsidRPr="00D014E6">
        <w:rPr>
          <w:rFonts w:cs="Arial"/>
          <w:color w:val="000000"/>
          <w:szCs w:val="20"/>
        </w:rPr>
        <w:t xml:space="preserve"> 8-probówkowych lub pł</w:t>
      </w:r>
      <w:r w:rsidR="00C12DD4">
        <w:rPr>
          <w:rFonts w:cs="Arial"/>
          <w:color w:val="000000"/>
          <w:szCs w:val="20"/>
        </w:rPr>
        <w:t>y</w:t>
      </w:r>
      <w:r w:rsidRPr="00D014E6">
        <w:rPr>
          <w:rFonts w:cs="Arial"/>
          <w:color w:val="000000"/>
          <w:szCs w:val="20"/>
        </w:rPr>
        <w:t>tkach 96 dołkowych</w:t>
      </w:r>
      <w:r w:rsidR="00BD1312">
        <w:rPr>
          <w:rFonts w:cs="Arial"/>
          <w:color w:val="000000"/>
          <w:szCs w:val="20"/>
        </w:rPr>
        <w:t xml:space="preserve"> - 1800</w:t>
      </w:r>
    </w:p>
    <w:p w14:paraId="58D7B93B" w14:textId="091164EF" w:rsidR="00BD1312" w:rsidRDefault="00BD1312" w:rsidP="00BD1312">
      <w:pPr>
        <w:pStyle w:val="Akapitzlist"/>
        <w:numPr>
          <w:ilvl w:val="0"/>
          <w:numId w:val="34"/>
        </w:numPr>
        <w:spacing w:after="120" w:line="300" w:lineRule="auto"/>
        <w:contextualSpacing w:val="0"/>
        <w:rPr>
          <w:rFonts w:cs="Arial"/>
          <w:bCs/>
          <w:color w:val="000000"/>
          <w:szCs w:val="20"/>
        </w:rPr>
      </w:pPr>
      <w:r w:rsidRPr="00BD1312">
        <w:rPr>
          <w:rFonts w:cs="Arial"/>
          <w:b/>
          <w:bCs/>
          <w:color w:val="000000"/>
          <w:szCs w:val="20"/>
        </w:rPr>
        <w:t xml:space="preserve">Sekwencjonowanie extra </w:t>
      </w:r>
      <w:proofErr w:type="spellStart"/>
      <w:r w:rsidRPr="00BD1312">
        <w:rPr>
          <w:rFonts w:cs="Arial"/>
          <w:b/>
          <w:bCs/>
          <w:color w:val="000000"/>
          <w:szCs w:val="20"/>
        </w:rPr>
        <w:t>long</w:t>
      </w:r>
      <w:proofErr w:type="spellEnd"/>
      <w:r w:rsidRPr="00BD1312">
        <w:rPr>
          <w:rFonts w:cs="Arial"/>
          <w:b/>
          <w:bCs/>
          <w:color w:val="000000"/>
          <w:szCs w:val="20"/>
        </w:rPr>
        <w:t xml:space="preserve"> </w:t>
      </w:r>
      <w:r w:rsidRPr="00077496">
        <w:rPr>
          <w:rFonts w:cs="Arial"/>
          <w:b/>
          <w:bCs/>
          <w:color w:val="000000"/>
          <w:szCs w:val="20"/>
        </w:rPr>
        <w:t>run</w:t>
      </w:r>
      <w:r w:rsidRPr="00BD1312">
        <w:rPr>
          <w:rFonts w:cs="Arial"/>
          <w:bCs/>
          <w:color w:val="000000"/>
          <w:szCs w:val="20"/>
        </w:rPr>
        <w:t xml:space="preserve"> (odczyt do 800 - 1100 nukleotydów w zależności od jakości matrycy), matryce przysłane w pojedynczych probówkach, </w:t>
      </w:r>
      <w:proofErr w:type="spellStart"/>
      <w:r w:rsidRPr="00BD1312">
        <w:rPr>
          <w:rFonts w:cs="Arial"/>
          <w:bCs/>
          <w:color w:val="000000"/>
          <w:szCs w:val="20"/>
        </w:rPr>
        <w:t>stripach</w:t>
      </w:r>
      <w:proofErr w:type="spellEnd"/>
      <w:r w:rsidRPr="00BD1312">
        <w:rPr>
          <w:rFonts w:cs="Arial"/>
          <w:bCs/>
          <w:color w:val="000000"/>
          <w:szCs w:val="20"/>
        </w:rPr>
        <w:t xml:space="preserve"> 8-probówkowych lub pł</w:t>
      </w:r>
      <w:r w:rsidR="00C12DD4">
        <w:rPr>
          <w:rFonts w:cs="Arial"/>
          <w:bCs/>
          <w:color w:val="000000"/>
          <w:szCs w:val="20"/>
        </w:rPr>
        <w:t>y</w:t>
      </w:r>
      <w:r w:rsidRPr="00BD1312">
        <w:rPr>
          <w:rFonts w:cs="Arial"/>
          <w:bCs/>
          <w:color w:val="000000"/>
          <w:szCs w:val="20"/>
        </w:rPr>
        <w:t>tkach 96 dołkowych</w:t>
      </w:r>
      <w:r>
        <w:rPr>
          <w:rFonts w:cs="Arial"/>
          <w:bCs/>
          <w:color w:val="000000"/>
          <w:szCs w:val="20"/>
        </w:rPr>
        <w:t xml:space="preserve"> – 2300,</w:t>
      </w:r>
    </w:p>
    <w:p w14:paraId="24B6F404" w14:textId="4501E0ED" w:rsidR="00BD1312" w:rsidRPr="00BD1312" w:rsidRDefault="00BD1312" w:rsidP="00BD1312">
      <w:pPr>
        <w:pStyle w:val="Akapitzlist"/>
        <w:numPr>
          <w:ilvl w:val="0"/>
          <w:numId w:val="34"/>
        </w:numPr>
        <w:spacing w:after="120" w:line="300" w:lineRule="auto"/>
        <w:contextualSpacing w:val="0"/>
        <w:rPr>
          <w:rFonts w:cs="Arial"/>
          <w:bCs/>
          <w:color w:val="000000"/>
          <w:szCs w:val="20"/>
        </w:rPr>
      </w:pPr>
      <w:r w:rsidRPr="00BD1312">
        <w:rPr>
          <w:rFonts w:cs="Arial"/>
          <w:b/>
          <w:bCs/>
          <w:color w:val="000000"/>
          <w:szCs w:val="20"/>
        </w:rPr>
        <w:t xml:space="preserve">Sekwencjonowanie trudnych matryc </w:t>
      </w:r>
      <w:r w:rsidRPr="00BD1312">
        <w:rPr>
          <w:rFonts w:cs="Arial"/>
          <w:color w:val="000000"/>
          <w:szCs w:val="20"/>
        </w:rPr>
        <w:t>- usługa obejmuje sekwencjonowanie matryc wymagających specjalnych protokołów lub specjalnych zestawów odczynników. Są to matryce zawierające struktury typu szpilki do włosów, matryce bogate w pary GC oraz zawierające motywy powtarzalne i ciągi pojedynczych zasad</w:t>
      </w:r>
      <w:r>
        <w:rPr>
          <w:rFonts w:cs="Arial"/>
          <w:color w:val="000000"/>
          <w:szCs w:val="20"/>
        </w:rPr>
        <w:t xml:space="preserve"> – 100,</w:t>
      </w:r>
    </w:p>
    <w:p w14:paraId="5AC56DB8" w14:textId="7DF1B173" w:rsidR="00BD1312" w:rsidRDefault="00BD1312" w:rsidP="00BD1312">
      <w:pPr>
        <w:pStyle w:val="Akapitzlist"/>
        <w:numPr>
          <w:ilvl w:val="0"/>
          <w:numId w:val="34"/>
        </w:numPr>
        <w:autoSpaceDE w:val="0"/>
        <w:autoSpaceDN w:val="0"/>
        <w:adjustRightInd w:val="0"/>
        <w:rPr>
          <w:rFonts w:cs="Arial"/>
          <w:color w:val="000000"/>
          <w:szCs w:val="20"/>
        </w:rPr>
      </w:pPr>
      <w:r w:rsidRPr="00BD1312">
        <w:rPr>
          <w:rFonts w:cs="Arial"/>
          <w:b/>
          <w:bCs/>
          <w:color w:val="000000"/>
          <w:szCs w:val="20"/>
        </w:rPr>
        <w:t xml:space="preserve">Oczyszczanie matrycy </w:t>
      </w:r>
      <w:r w:rsidRPr="00BD1312">
        <w:rPr>
          <w:rFonts w:cs="Arial"/>
          <w:color w:val="000000"/>
          <w:szCs w:val="20"/>
        </w:rPr>
        <w:t xml:space="preserve">przed sekwencjonowaniem </w:t>
      </w:r>
      <w:r w:rsidR="00591A77">
        <w:rPr>
          <w:rFonts w:cs="Arial"/>
          <w:color w:val="000000"/>
          <w:szCs w:val="20"/>
        </w:rPr>
        <w:t>–</w:t>
      </w:r>
      <w:r w:rsidRPr="00BD1312">
        <w:rPr>
          <w:rFonts w:cs="Arial"/>
          <w:color w:val="000000"/>
          <w:szCs w:val="20"/>
        </w:rPr>
        <w:t xml:space="preserve"> 4200</w:t>
      </w:r>
      <w:r w:rsidR="00591A77">
        <w:rPr>
          <w:rFonts w:cs="Arial"/>
          <w:color w:val="000000"/>
          <w:szCs w:val="20"/>
        </w:rPr>
        <w:t>,</w:t>
      </w:r>
    </w:p>
    <w:p w14:paraId="7ABAF629" w14:textId="194FAE25" w:rsidR="00591A77" w:rsidRDefault="00591A77" w:rsidP="00591A77">
      <w:pPr>
        <w:pStyle w:val="Nagwek2"/>
        <w:keepNext w:val="0"/>
        <w:numPr>
          <w:ilvl w:val="0"/>
          <w:numId w:val="34"/>
        </w:numPr>
      </w:pPr>
      <w:r>
        <w:t>Zamawiający zastrzega sobie możliwość niewykorzystania pełnej liczby świadczeń. W związku z możliwością ograniczenia zakresu zamówienia, Zamawiający gwarantuje realizację Przedmiotu Umowy na minimalnym poziomie:</w:t>
      </w:r>
    </w:p>
    <w:p w14:paraId="1AAA1A0C" w14:textId="241C943D" w:rsidR="00591A77" w:rsidRDefault="00591A77" w:rsidP="00591A77">
      <w:pPr>
        <w:pStyle w:val="Nagwek2"/>
        <w:numPr>
          <w:ilvl w:val="2"/>
          <w:numId w:val="2"/>
        </w:numPr>
        <w:ind w:left="993" w:hanging="284"/>
      </w:pPr>
      <w:r>
        <w:t>dla sekwencjonowania standardowego: 180 szt.,</w:t>
      </w:r>
    </w:p>
    <w:p w14:paraId="0AB602FF" w14:textId="136CE2F4" w:rsidR="00591A77" w:rsidRDefault="00591A77" w:rsidP="00591A77">
      <w:pPr>
        <w:pStyle w:val="Nagwek2"/>
        <w:numPr>
          <w:ilvl w:val="2"/>
          <w:numId w:val="2"/>
        </w:numPr>
        <w:ind w:left="993" w:hanging="284"/>
      </w:pPr>
      <w:r>
        <w:t>dla sekwencjonowania extra long run: 230 szt.,</w:t>
      </w:r>
    </w:p>
    <w:p w14:paraId="039DB2CD" w14:textId="013DE20C" w:rsidR="00591A77" w:rsidRDefault="00A85CC1" w:rsidP="00591A77">
      <w:pPr>
        <w:pStyle w:val="Nagwek2"/>
        <w:numPr>
          <w:ilvl w:val="2"/>
          <w:numId w:val="2"/>
        </w:numPr>
        <w:ind w:left="993" w:hanging="284"/>
      </w:pPr>
      <w:r>
        <w:t xml:space="preserve">dla </w:t>
      </w:r>
      <w:r w:rsidR="00591A77">
        <w:t>sekwencjonowania trudnych matryc: 10 szt.,</w:t>
      </w:r>
    </w:p>
    <w:p w14:paraId="363FAF97" w14:textId="03AD4464" w:rsidR="00591A77" w:rsidRDefault="00A85CC1" w:rsidP="00591A77">
      <w:pPr>
        <w:pStyle w:val="Nagwek2"/>
        <w:keepNext w:val="0"/>
        <w:numPr>
          <w:ilvl w:val="2"/>
          <w:numId w:val="2"/>
        </w:numPr>
        <w:ind w:left="993" w:hanging="284"/>
      </w:pPr>
      <w:r>
        <w:t xml:space="preserve">dla </w:t>
      </w:r>
      <w:r w:rsidR="00591A77">
        <w:t>usług oczyszczania matrycy: 420 szt.</w:t>
      </w:r>
    </w:p>
    <w:p w14:paraId="3CC8DB5F" w14:textId="0C6DADA4" w:rsidR="00591A77" w:rsidRDefault="0050093F" w:rsidP="00BD1FE5">
      <w:pPr>
        <w:pStyle w:val="Nagwek2"/>
        <w:keepNext w:val="0"/>
        <w:numPr>
          <w:ilvl w:val="0"/>
          <w:numId w:val="0"/>
        </w:numPr>
        <w:tabs>
          <w:tab w:val="left" w:pos="709"/>
        </w:tabs>
        <w:ind w:left="709" w:hanging="425"/>
      </w:pPr>
      <w:r>
        <w:rPr>
          <w:lang w:eastAsia="x-none"/>
        </w:rPr>
        <w:t>Wykonawcy z tytułu zmniejszenia zakresu zamówienia nie przysługuje żadne roszczenie.</w:t>
      </w:r>
      <w:r w:rsidR="00BD1FE5">
        <w:rPr>
          <w:lang w:eastAsia="x-none"/>
        </w:rPr>
        <w:t xml:space="preserve"> </w:t>
      </w:r>
    </w:p>
    <w:p w14:paraId="57BA1E0D" w14:textId="00E8A812" w:rsidR="00203917" w:rsidRPr="00203917" w:rsidRDefault="00203917" w:rsidP="00BD1312">
      <w:pPr>
        <w:pStyle w:val="Nagwek2"/>
        <w:keepNext w:val="0"/>
        <w:numPr>
          <w:ilvl w:val="0"/>
          <w:numId w:val="34"/>
        </w:numPr>
        <w:spacing w:before="0" w:after="0" w:line="360" w:lineRule="auto"/>
        <w:ind w:left="284" w:hanging="284"/>
        <w:rPr>
          <w:rFonts w:eastAsia="Calibri"/>
          <w:lang w:eastAsia="ar-SA"/>
        </w:rPr>
      </w:pPr>
      <w:r w:rsidRPr="00203917">
        <w:rPr>
          <w:rFonts w:eastAsia="Calibri"/>
          <w:lang w:eastAsia="ar-SA"/>
        </w:rPr>
        <w:t xml:space="preserve">Wykonawca może powierzyć wykonanie części zamówienia podwykonawcom. </w:t>
      </w:r>
    </w:p>
    <w:p w14:paraId="1A1FBF14" w14:textId="77777777" w:rsidR="00203917" w:rsidRPr="00203917" w:rsidRDefault="00203917" w:rsidP="00BD1312">
      <w:pPr>
        <w:pStyle w:val="Nagwek2"/>
        <w:keepNext w:val="0"/>
        <w:numPr>
          <w:ilvl w:val="0"/>
          <w:numId w:val="34"/>
        </w:numPr>
        <w:spacing w:before="0" w:after="0" w:line="360" w:lineRule="auto"/>
        <w:ind w:left="284" w:hanging="284"/>
        <w:rPr>
          <w:rFonts w:eastAsia="Calibri"/>
          <w:lang w:eastAsia="ar-SA"/>
        </w:rPr>
      </w:pPr>
      <w:r w:rsidRPr="00203917">
        <w:rPr>
          <w:rFonts w:eastAsia="Calibri"/>
          <w:lang w:eastAsia="ar-SA"/>
        </w:rPr>
        <w:t>Zamawiający nie zastrzega obowiązku osobistego wykonania przez wykonawcę kluczowych części zamówienia.</w:t>
      </w:r>
    </w:p>
    <w:p w14:paraId="4EF21A63" w14:textId="32619236" w:rsidR="00203917" w:rsidRPr="00203917" w:rsidRDefault="00203917" w:rsidP="00BD1312">
      <w:pPr>
        <w:pStyle w:val="Nagwek2"/>
        <w:keepNext w:val="0"/>
        <w:numPr>
          <w:ilvl w:val="0"/>
          <w:numId w:val="34"/>
        </w:numPr>
        <w:spacing w:line="360" w:lineRule="auto"/>
        <w:ind w:left="284" w:hanging="284"/>
        <w:rPr>
          <w:rFonts w:eastAsia="Calibri"/>
          <w:lang w:eastAsia="ar-SA"/>
        </w:rPr>
      </w:pPr>
      <w:r w:rsidRPr="00203917">
        <w:rPr>
          <w:rFonts w:eastAsia="Calibri"/>
          <w:lang w:eastAsia="ar-SA"/>
        </w:rPr>
        <w:t>Wykonawca powinien wskazać w ofercie części zamówienia, których wykonanie zamierza powierzyć podwykonawcom oraz podać (o ile są mu znane) nazwy (firmy) tych podwykonawców, zgodnie z</w:t>
      </w:r>
      <w:r w:rsidR="00816F19">
        <w:rPr>
          <w:rFonts w:eastAsia="Calibri"/>
          <w:lang w:eastAsia="ar-SA"/>
        </w:rPr>
        <w:t> </w:t>
      </w:r>
      <w:r w:rsidR="00200553" w:rsidRPr="002304F3">
        <w:rPr>
          <w:rFonts w:eastAsia="Calibri"/>
          <w:b/>
          <w:lang w:eastAsia="ar-SA"/>
        </w:rPr>
        <w:t>załącznikiem nr 1</w:t>
      </w:r>
      <w:r w:rsidRPr="00203917">
        <w:rPr>
          <w:rFonts w:eastAsia="Calibri"/>
          <w:lang w:eastAsia="ar-SA"/>
        </w:rPr>
        <w:t xml:space="preserve"> do ogłoszenia.</w:t>
      </w:r>
    </w:p>
    <w:p w14:paraId="38EB23AE" w14:textId="77777777" w:rsidR="00203917" w:rsidRPr="00203917" w:rsidRDefault="00203917" w:rsidP="00BD1312">
      <w:pPr>
        <w:pStyle w:val="Nagwek2"/>
        <w:keepNext w:val="0"/>
        <w:numPr>
          <w:ilvl w:val="0"/>
          <w:numId w:val="34"/>
        </w:numPr>
        <w:spacing w:line="360" w:lineRule="auto"/>
        <w:ind w:left="284" w:hanging="284"/>
        <w:rPr>
          <w:rFonts w:eastAsia="Calibri"/>
        </w:rPr>
      </w:pPr>
      <w:r w:rsidRPr="00203917">
        <w:rPr>
          <w:rFonts w:eastAsia="Calibri"/>
          <w:lang w:eastAsia="ar-SA"/>
        </w:rPr>
        <w:lastRenderedPageBreak/>
        <w:t xml:space="preserve">W przypadku, kiedy Wykonawca nie wskaże w ofercie części, którą zamierza powierzyć podwykonawcom, Zamawiający przyjmie, że Wykonawca zrealizuje zamówienie samodzielnie. </w:t>
      </w:r>
    </w:p>
    <w:p w14:paraId="2FC48A47" w14:textId="77777777" w:rsidR="00590C44" w:rsidRDefault="00203917" w:rsidP="00BD1312">
      <w:pPr>
        <w:pStyle w:val="Nagwek2"/>
        <w:keepNext w:val="0"/>
        <w:numPr>
          <w:ilvl w:val="0"/>
          <w:numId w:val="34"/>
        </w:numPr>
        <w:spacing w:line="360" w:lineRule="auto"/>
        <w:ind w:left="284" w:hanging="284"/>
        <w:rPr>
          <w:rFonts w:eastAsia="Calibri"/>
          <w:lang w:eastAsia="pl-PL"/>
        </w:rPr>
      </w:pPr>
      <w:r w:rsidRPr="00203917">
        <w:rPr>
          <w:rFonts w:eastAsia="Calibri"/>
          <w:lang w:eastAsia="pl-PL"/>
        </w:rPr>
        <w:t xml:space="preserve">Szczegółowe warunki realizacji zamówienia oraz warunki płatności zostały określone we wzorze umowy stanowiącym </w:t>
      </w:r>
      <w:r w:rsidRPr="00816F19">
        <w:rPr>
          <w:rFonts w:eastAsia="Calibri"/>
          <w:b/>
          <w:lang w:eastAsia="pl-PL"/>
        </w:rPr>
        <w:t>załącznik nr 3</w:t>
      </w:r>
      <w:r w:rsidR="00816F19">
        <w:rPr>
          <w:rFonts w:eastAsia="Calibri"/>
          <w:lang w:eastAsia="pl-PL"/>
        </w:rPr>
        <w:t xml:space="preserve"> do ogłoszenia.</w:t>
      </w:r>
    </w:p>
    <w:p w14:paraId="21F984E2" w14:textId="77777777" w:rsidR="00203917" w:rsidRPr="00816F19" w:rsidRDefault="00203917" w:rsidP="008B36CE">
      <w:pPr>
        <w:pStyle w:val="Nagwek1"/>
      </w:pPr>
      <w:r w:rsidRPr="00816F19">
        <w:rPr>
          <w:rStyle w:val="Nagwek1Znak"/>
          <w:b/>
          <w:bCs/>
        </w:rPr>
        <w:t>Warunki udziału w</w:t>
      </w:r>
      <w:r w:rsidRPr="00816F19">
        <w:t xml:space="preserve"> postępowaniu. </w:t>
      </w:r>
    </w:p>
    <w:p w14:paraId="7C6BA9B0" w14:textId="606735F3" w:rsidR="00200553" w:rsidRPr="002131A2" w:rsidRDefault="00203917" w:rsidP="008B36CE">
      <w:pPr>
        <w:pStyle w:val="Nagwek2"/>
        <w:widowControl w:val="0"/>
        <w:numPr>
          <w:ilvl w:val="0"/>
          <w:numId w:val="35"/>
        </w:numPr>
        <w:spacing w:after="200"/>
        <w:ind w:left="426"/>
        <w:rPr>
          <w:rFonts w:eastAsia="Calibri" w:cs="Arial"/>
          <w:szCs w:val="20"/>
          <w:u w:val="single"/>
          <w:lang w:eastAsia="pl-PL"/>
        </w:rPr>
      </w:pPr>
      <w:r w:rsidRPr="002131A2">
        <w:rPr>
          <w:rFonts w:eastAsia="Calibri" w:cs="Arial"/>
          <w:szCs w:val="20"/>
          <w:u w:val="single"/>
          <w:lang w:eastAsia="pl-PL"/>
        </w:rPr>
        <w:t xml:space="preserve">Zamawiający </w:t>
      </w:r>
      <w:r w:rsidR="00B54B5A" w:rsidRPr="002131A2">
        <w:rPr>
          <w:rFonts w:eastAsia="Calibri" w:cs="Arial"/>
          <w:szCs w:val="20"/>
          <w:u w:val="single"/>
          <w:lang w:eastAsia="pl-PL"/>
        </w:rPr>
        <w:t xml:space="preserve">określa następujące </w:t>
      </w:r>
      <w:r w:rsidRPr="002131A2">
        <w:rPr>
          <w:rFonts w:eastAsia="Calibri" w:cs="Arial"/>
          <w:szCs w:val="20"/>
          <w:u w:val="single"/>
          <w:lang w:eastAsia="pl-PL"/>
        </w:rPr>
        <w:t>warunk</w:t>
      </w:r>
      <w:r w:rsidR="00B54B5A" w:rsidRPr="002131A2">
        <w:rPr>
          <w:rFonts w:eastAsia="Calibri" w:cs="Arial"/>
          <w:szCs w:val="20"/>
          <w:u w:val="single"/>
          <w:lang w:eastAsia="pl-PL"/>
        </w:rPr>
        <w:t xml:space="preserve">i </w:t>
      </w:r>
      <w:r w:rsidRPr="002131A2">
        <w:rPr>
          <w:rFonts w:eastAsia="Calibri" w:cs="Arial"/>
          <w:szCs w:val="20"/>
          <w:u w:val="single"/>
          <w:lang w:eastAsia="pl-PL"/>
        </w:rPr>
        <w:t>udziału w postępowaniu</w:t>
      </w:r>
      <w:r w:rsidR="00B54B5A" w:rsidRPr="002131A2">
        <w:rPr>
          <w:rFonts w:eastAsia="Calibri" w:cs="Arial"/>
          <w:szCs w:val="20"/>
          <w:u w:val="single"/>
          <w:lang w:eastAsia="pl-PL"/>
        </w:rPr>
        <w:t>:</w:t>
      </w:r>
    </w:p>
    <w:tbl>
      <w:tblPr>
        <w:tblStyle w:val="Tabelasiatki41"/>
        <w:tblW w:w="9075" w:type="dxa"/>
        <w:tblInd w:w="675" w:type="dxa"/>
        <w:tblLayout w:type="fixed"/>
        <w:tblLook w:val="04A0" w:firstRow="1" w:lastRow="0" w:firstColumn="1" w:lastColumn="0" w:noHBand="0" w:noVBand="1"/>
      </w:tblPr>
      <w:tblGrid>
        <w:gridCol w:w="474"/>
        <w:gridCol w:w="1853"/>
        <w:gridCol w:w="6748"/>
      </w:tblGrid>
      <w:tr w:rsidR="00C20328" w14:paraId="7481072C" w14:textId="77777777" w:rsidTr="00C20328">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5" w:type="dxa"/>
            <w:gridSpan w:val="3"/>
            <w:shd w:val="clear" w:color="auto" w:fill="323E4F" w:themeFill="text2" w:themeFillShade="BF"/>
          </w:tcPr>
          <w:p w14:paraId="63B3EEDB" w14:textId="77777777" w:rsidR="00C20328" w:rsidRDefault="00C20328">
            <w:pPr>
              <w:keepNext/>
              <w:ind w:left="-244" w:firstLine="0"/>
              <w:jc w:val="center"/>
              <w:rPr>
                <w:b w:val="0"/>
                <w:sz w:val="18"/>
                <w:szCs w:val="18"/>
              </w:rPr>
            </w:pPr>
          </w:p>
          <w:p w14:paraId="08DF2AFE" w14:textId="77777777" w:rsidR="00C20328" w:rsidRDefault="00C20328">
            <w:pPr>
              <w:ind w:left="-246" w:firstLine="0"/>
              <w:jc w:val="center"/>
              <w:rPr>
                <w:b w:val="0"/>
                <w:szCs w:val="20"/>
              </w:rPr>
            </w:pPr>
            <w:r>
              <w:rPr>
                <w:b w:val="0"/>
                <w:szCs w:val="20"/>
              </w:rPr>
              <w:t>Warunki udziału w postępowaniu wyrażone jako minimalne poziomy zdolności</w:t>
            </w:r>
          </w:p>
        </w:tc>
      </w:tr>
      <w:tr w:rsidR="00C20328" w14:paraId="7027FD61" w14:textId="77777777" w:rsidTr="00C20328">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F2F2F2" w:themeFill="background1" w:themeFillShade="F2"/>
            <w:vAlign w:val="center"/>
            <w:hideMark/>
          </w:tcPr>
          <w:p w14:paraId="14FD05F8" w14:textId="77777777" w:rsidR="00C20328" w:rsidRDefault="00C20328">
            <w:pPr>
              <w:ind w:left="0" w:firstLine="0"/>
              <w:rPr>
                <w:b w:val="0"/>
                <w:sz w:val="18"/>
                <w:szCs w:val="18"/>
              </w:rPr>
            </w:pPr>
            <w:r>
              <w:rPr>
                <w:b w:val="0"/>
                <w:sz w:val="18"/>
                <w:szCs w:val="18"/>
              </w:rPr>
              <w:t>1)</w:t>
            </w:r>
          </w:p>
        </w:tc>
        <w:tc>
          <w:tcPr>
            <w:tcW w:w="1853"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F2F2F2" w:themeFill="background1" w:themeFillShade="F2"/>
            <w:vAlign w:val="center"/>
          </w:tcPr>
          <w:p w14:paraId="49DAAC9F" w14:textId="77777777" w:rsidR="00C20328" w:rsidRDefault="00C20328" w:rsidP="00D63C37">
            <w:pPr>
              <w:spacing w:line="276"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651D2C12" w14:textId="77777777" w:rsidR="00C20328" w:rsidRDefault="00C20328" w:rsidP="00D63C37">
            <w:pPr>
              <w:spacing w:line="276"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Warunek </w:t>
            </w:r>
            <w:bookmarkStart w:id="3" w:name="_Hlk66199563"/>
            <w:r>
              <w:rPr>
                <w:sz w:val="18"/>
                <w:szCs w:val="18"/>
              </w:rPr>
              <w:t>dotyczący zdolności  technicznej lub zawodowej</w:t>
            </w:r>
            <w:bookmarkEnd w:id="3"/>
          </w:p>
        </w:tc>
        <w:tc>
          <w:tcPr>
            <w:tcW w:w="674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F2F2F2" w:themeFill="background1" w:themeFillShade="F2"/>
            <w:vAlign w:val="center"/>
          </w:tcPr>
          <w:p w14:paraId="2B30A65A" w14:textId="77777777" w:rsidR="00C20328" w:rsidRDefault="00C20328">
            <w:pPr>
              <w:pStyle w:val="Akapitzlist"/>
              <w:ind w:left="424" w:firstLine="0"/>
              <w:cnfStyle w:val="000000100000" w:firstRow="0" w:lastRow="0" w:firstColumn="0" w:lastColumn="0" w:oddVBand="0" w:evenVBand="0" w:oddHBand="1" w:evenHBand="0" w:firstRowFirstColumn="0" w:firstRowLastColumn="0" w:lastRowFirstColumn="0" w:lastRowLastColumn="0"/>
              <w:rPr>
                <w:b/>
                <w:sz w:val="18"/>
                <w:szCs w:val="18"/>
              </w:rPr>
            </w:pPr>
          </w:p>
          <w:p w14:paraId="08ECB70B" w14:textId="77777777" w:rsidR="00FF3166" w:rsidRDefault="00C20328" w:rsidP="00FF3166">
            <w:pPr>
              <w:autoSpaceDE w:val="0"/>
              <w:autoSpaceDN w:val="0"/>
              <w:adjustRightInd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w:t>
            </w:r>
            <w:r>
              <w:rPr>
                <w:b/>
                <w:sz w:val="18"/>
                <w:szCs w:val="18"/>
              </w:rPr>
              <w:t>zdolności technicznej</w:t>
            </w:r>
            <w:r>
              <w:rPr>
                <w:sz w:val="18"/>
                <w:szCs w:val="18"/>
              </w:rPr>
              <w:t xml:space="preserve">, Zamawiający wymaga, aby wykonawca wykazał, iż w okresie ostatnich 3 lat przed upływem terminu składania ofert, a jeżeli okres prowadzenia działalności jest krótszy – w tym okresie, wykonał należycie, a w przypadku świadczeń powtarzających się lub ciągłych wykonuje </w:t>
            </w:r>
            <w:r w:rsidR="00FF3166">
              <w:rPr>
                <w:sz w:val="18"/>
                <w:szCs w:val="18"/>
              </w:rPr>
              <w:t xml:space="preserve">należycie 2 usługi sekwencjonowania DNA metodą </w:t>
            </w:r>
            <w:proofErr w:type="spellStart"/>
            <w:r w:rsidR="00FF3166">
              <w:rPr>
                <w:sz w:val="18"/>
                <w:szCs w:val="18"/>
              </w:rPr>
              <w:t>Sangera</w:t>
            </w:r>
            <w:proofErr w:type="spellEnd"/>
            <w:r w:rsidR="00FF3166">
              <w:rPr>
                <w:sz w:val="18"/>
                <w:szCs w:val="18"/>
              </w:rPr>
              <w:t>, z których każda:</w:t>
            </w:r>
          </w:p>
          <w:p w14:paraId="5AE02B60" w14:textId="6DCC2DD7" w:rsidR="00FF3166" w:rsidRPr="00FF3166" w:rsidRDefault="00FF3166" w:rsidP="00FF3166">
            <w:pPr>
              <w:autoSpaceDE w:val="0"/>
              <w:autoSpaceDN w:val="0"/>
              <w:adjustRightInd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Pr>
                <w:rFonts w:cs="Arial"/>
                <w:color w:val="000000"/>
                <w:sz w:val="18"/>
                <w:szCs w:val="18"/>
              </w:rPr>
              <w:t xml:space="preserve">-    była lub jest świadczona </w:t>
            </w:r>
            <w:r w:rsidRPr="00FF3166">
              <w:rPr>
                <w:rFonts w:cs="Arial"/>
                <w:color w:val="000000"/>
                <w:sz w:val="18"/>
                <w:szCs w:val="18"/>
              </w:rPr>
              <w:t xml:space="preserve">przez okres co najmniej jednego (1) roku, </w:t>
            </w:r>
          </w:p>
          <w:p w14:paraId="64ECE12F" w14:textId="3CAFFF46" w:rsidR="00FF3166" w:rsidRPr="00FF3166" w:rsidRDefault="00FF3166" w:rsidP="00FF3166">
            <w:pPr>
              <w:autoSpaceDE w:val="0"/>
              <w:autoSpaceDN w:val="0"/>
              <w:adjustRightInd w:val="0"/>
              <w:spacing w:line="360" w:lineRule="auto"/>
              <w:ind w:left="262" w:hanging="262"/>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FF3166">
              <w:rPr>
                <w:rFonts w:cs="Arial"/>
                <w:color w:val="000000"/>
                <w:sz w:val="18"/>
                <w:szCs w:val="18"/>
              </w:rPr>
              <w:t xml:space="preserve">- </w:t>
            </w:r>
            <w:r>
              <w:rPr>
                <w:rFonts w:cs="Arial"/>
                <w:color w:val="000000"/>
                <w:sz w:val="18"/>
                <w:szCs w:val="18"/>
              </w:rPr>
              <w:t xml:space="preserve"> była lub jest świadczona </w:t>
            </w:r>
            <w:r w:rsidRPr="00FF3166">
              <w:rPr>
                <w:rFonts w:cs="Arial"/>
                <w:color w:val="000000"/>
                <w:sz w:val="18"/>
                <w:szCs w:val="18"/>
              </w:rPr>
              <w:t>dla jednego zleceniodawcy na podstawie jednej (1) umowy</w:t>
            </w:r>
            <w:r>
              <w:rPr>
                <w:rFonts w:cs="Arial"/>
                <w:color w:val="000000"/>
                <w:sz w:val="18"/>
                <w:szCs w:val="18"/>
              </w:rPr>
              <w:t xml:space="preserve"> (1 usługa = 1 umowa = 1 zamówienie)</w:t>
            </w:r>
            <w:r w:rsidRPr="00FF3166">
              <w:rPr>
                <w:rFonts w:cs="Arial"/>
                <w:color w:val="000000"/>
                <w:sz w:val="18"/>
                <w:szCs w:val="18"/>
              </w:rPr>
              <w:t xml:space="preserve">, </w:t>
            </w:r>
          </w:p>
          <w:p w14:paraId="64A05C93" w14:textId="7A0743FD" w:rsidR="00FF3166" w:rsidRPr="00FF3166" w:rsidRDefault="00FF3166" w:rsidP="00FF3166">
            <w:pPr>
              <w:autoSpaceDE w:val="0"/>
              <w:autoSpaceDN w:val="0"/>
              <w:adjustRightInd w:val="0"/>
              <w:spacing w:line="360" w:lineRule="auto"/>
              <w:ind w:left="156" w:right="43" w:hanging="142"/>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FF3166">
              <w:rPr>
                <w:rFonts w:cs="Arial"/>
                <w:color w:val="000000"/>
                <w:sz w:val="18"/>
                <w:szCs w:val="18"/>
              </w:rPr>
              <w:t>- któr</w:t>
            </w:r>
            <w:r w:rsidR="00B00D72">
              <w:rPr>
                <w:rFonts w:cs="Arial"/>
                <w:color w:val="000000"/>
                <w:sz w:val="18"/>
                <w:szCs w:val="18"/>
              </w:rPr>
              <w:t>ej</w:t>
            </w:r>
            <w:r w:rsidRPr="00FF3166">
              <w:rPr>
                <w:rFonts w:cs="Arial"/>
                <w:color w:val="000000"/>
                <w:sz w:val="18"/>
                <w:szCs w:val="18"/>
              </w:rPr>
              <w:t xml:space="preserve"> wartość</w:t>
            </w:r>
            <w:r>
              <w:rPr>
                <w:rFonts w:cs="Arial"/>
                <w:color w:val="000000"/>
                <w:sz w:val="18"/>
                <w:szCs w:val="18"/>
              </w:rPr>
              <w:t xml:space="preserve"> (każdej z usług)</w:t>
            </w:r>
            <w:r w:rsidRPr="00FF3166">
              <w:rPr>
                <w:rFonts w:cs="Arial"/>
                <w:color w:val="000000"/>
                <w:sz w:val="18"/>
                <w:szCs w:val="18"/>
              </w:rPr>
              <w:t xml:space="preserve">, </w:t>
            </w:r>
            <w:r w:rsidRPr="00FF3166">
              <w:rPr>
                <w:rFonts w:cs="Arial"/>
                <w:bCs/>
                <w:color w:val="000000"/>
                <w:sz w:val="18"/>
                <w:szCs w:val="18"/>
              </w:rPr>
              <w:t>w zakończonym, wykazanym przez Wykonawcę okresie (co najmniej rocznym,</w:t>
            </w:r>
            <w:r w:rsidRPr="00FF3166">
              <w:rPr>
                <w:rFonts w:cs="Arial"/>
                <w:b/>
                <w:bCs/>
                <w:color w:val="000000"/>
                <w:sz w:val="18"/>
                <w:szCs w:val="18"/>
              </w:rPr>
              <w:t xml:space="preserve"> </w:t>
            </w:r>
            <w:r w:rsidRPr="00FF3166">
              <w:rPr>
                <w:rFonts w:cs="Arial"/>
                <w:color w:val="000000"/>
                <w:sz w:val="18"/>
                <w:szCs w:val="18"/>
              </w:rPr>
              <w:t>mieszczącym się w okresie ostatnich trzech lat przed upływem terminu składania ofert) wyniosła nie mniej niż:</w:t>
            </w:r>
            <w:r>
              <w:rPr>
                <w:sz w:val="18"/>
                <w:szCs w:val="18"/>
              </w:rPr>
              <w:t xml:space="preserve"> 40 000,00 zł </w:t>
            </w:r>
            <w:r w:rsidR="00A85CC1">
              <w:rPr>
                <w:sz w:val="18"/>
                <w:szCs w:val="18"/>
              </w:rPr>
              <w:t xml:space="preserve">brutto </w:t>
            </w:r>
            <w:r>
              <w:rPr>
                <w:sz w:val="18"/>
                <w:szCs w:val="18"/>
              </w:rPr>
              <w:t>każda;</w:t>
            </w:r>
          </w:p>
          <w:p w14:paraId="33DBFE9A" w14:textId="77777777" w:rsidR="00C20328" w:rsidRDefault="00C20328" w:rsidP="002131A2">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Jeżeli Wykonawca na potwierdzenie spełniania warunku udziału w postępowaniu dotyczącego posiadania zdolności technicznej wykaże się realizacją usług, których wartość wyrażona zostanie w walucie innej niż PLN, Zamawiający w celu dokonania oceny spełniania warunku udziału w postępowaniu dokona przeliczenia wskazanej wartości według średniego kursu NBP z dnia wszczęcia (ogłoszenia) postępowania. </w:t>
            </w:r>
          </w:p>
          <w:p w14:paraId="19C3307D" w14:textId="4D07737C" w:rsidR="00C20328" w:rsidRDefault="00C20328" w:rsidP="002131A2">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Zamawiający oceni spełnianie powyższego warunku w oparciu o podmiotowe środki dowodowe, o których mowa w rozdz. VI pkt </w:t>
            </w:r>
            <w:r w:rsidR="002131A2">
              <w:rPr>
                <w:sz w:val="18"/>
                <w:szCs w:val="18"/>
              </w:rPr>
              <w:t>4</w:t>
            </w:r>
            <w:r>
              <w:rPr>
                <w:sz w:val="18"/>
                <w:szCs w:val="18"/>
              </w:rPr>
              <w:t>.</w:t>
            </w:r>
          </w:p>
        </w:tc>
      </w:tr>
    </w:tbl>
    <w:p w14:paraId="49306780" w14:textId="77777777" w:rsidR="00C20328" w:rsidRPr="002131A2" w:rsidRDefault="00C20328" w:rsidP="008B36CE">
      <w:pPr>
        <w:pStyle w:val="Nagwek2"/>
        <w:numPr>
          <w:ilvl w:val="0"/>
          <w:numId w:val="35"/>
        </w:numPr>
        <w:spacing w:before="240"/>
        <w:ind w:left="568" w:hanging="284"/>
        <w:rPr>
          <w:rFonts w:eastAsia="Calibri"/>
          <w:u w:val="single"/>
          <w:lang w:eastAsia="x-none"/>
        </w:rPr>
      </w:pPr>
      <w:r w:rsidRPr="002131A2">
        <w:rPr>
          <w:rFonts w:eastAsia="Calibri"/>
          <w:u w:val="single"/>
        </w:rPr>
        <w:t>Zasady oceny warunków udziału w postępowaniu. Wykonawcy wspólnie ubiegający się o zamówienie.</w:t>
      </w:r>
    </w:p>
    <w:p w14:paraId="60FF7DAD" w14:textId="77777777" w:rsidR="00C20328" w:rsidRDefault="00C20328" w:rsidP="008B36CE">
      <w:pPr>
        <w:pStyle w:val="Nagwek3"/>
        <w:numPr>
          <w:ilvl w:val="0"/>
          <w:numId w:val="37"/>
        </w:numPr>
        <w:tabs>
          <w:tab w:val="left" w:pos="851"/>
        </w:tabs>
        <w:ind w:left="927"/>
        <w:rPr>
          <w:rFonts w:eastAsia="Calibri"/>
        </w:rPr>
      </w:pPr>
      <w:r>
        <w:rPr>
          <w:rFonts w:eastAsia="Calibri"/>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485506E" w14:textId="32D66B36" w:rsidR="00C20328" w:rsidRDefault="00C20328" w:rsidP="008B36CE">
      <w:pPr>
        <w:pStyle w:val="Nagwek3"/>
        <w:numPr>
          <w:ilvl w:val="0"/>
          <w:numId w:val="36"/>
        </w:numPr>
        <w:ind w:left="851" w:hanging="284"/>
        <w:rPr>
          <w:rFonts w:eastAsia="Calibri"/>
        </w:rPr>
      </w:pPr>
      <w:r>
        <w:rPr>
          <w:rFonts w:eastAsia="Calibri"/>
        </w:rPr>
        <w:t xml:space="preserve">Zamawiający dokona oceny spełniania warunków udziału w postępowaniu w oparciu o podmiotowe środki dowodowe, o których mowa w rozdz. VI </w:t>
      </w:r>
      <w:r w:rsidR="002131A2">
        <w:rPr>
          <w:rFonts w:eastAsia="Calibri"/>
        </w:rPr>
        <w:t xml:space="preserve">pkt </w:t>
      </w:r>
      <w:r w:rsidR="00603A72">
        <w:rPr>
          <w:rFonts w:eastAsia="Calibri"/>
        </w:rPr>
        <w:t>3</w:t>
      </w:r>
      <w:r w:rsidR="002131A2">
        <w:rPr>
          <w:rFonts w:eastAsia="Calibri"/>
        </w:rPr>
        <w:t>)</w:t>
      </w:r>
      <w:r>
        <w:rPr>
          <w:rFonts w:eastAsia="Calibri"/>
        </w:rPr>
        <w:t>.</w:t>
      </w:r>
    </w:p>
    <w:p w14:paraId="496B6C18" w14:textId="77777777" w:rsidR="00C20328" w:rsidRPr="002131A2" w:rsidRDefault="00C20328" w:rsidP="008B36CE">
      <w:pPr>
        <w:pStyle w:val="Nagwek2"/>
        <w:numPr>
          <w:ilvl w:val="0"/>
          <w:numId w:val="35"/>
        </w:numPr>
        <w:ind w:left="567" w:hanging="283"/>
        <w:rPr>
          <w:rFonts w:eastAsia="Calibri"/>
          <w:u w:val="single"/>
        </w:rPr>
      </w:pPr>
      <w:r w:rsidRPr="002131A2">
        <w:rPr>
          <w:rFonts w:eastAsia="Calibri"/>
          <w:u w:val="single"/>
        </w:rPr>
        <w:lastRenderedPageBreak/>
        <w:t>Udostępnienie zasobów.</w:t>
      </w:r>
    </w:p>
    <w:p w14:paraId="391EB048" w14:textId="77777777" w:rsidR="00C20328" w:rsidRDefault="00C20328" w:rsidP="008B36CE">
      <w:pPr>
        <w:pStyle w:val="Nagwek3"/>
        <w:numPr>
          <w:ilvl w:val="0"/>
          <w:numId w:val="38"/>
        </w:numPr>
        <w:ind w:left="851" w:hanging="284"/>
        <w:rPr>
          <w:rFonts w:eastAsia="Calibri"/>
        </w:rPr>
      </w:pPr>
      <w:r>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695D92A5" w14:textId="77777777" w:rsidR="00C20328" w:rsidRDefault="00C20328" w:rsidP="008B36CE">
      <w:pPr>
        <w:pStyle w:val="Nagwek3"/>
        <w:numPr>
          <w:ilvl w:val="0"/>
          <w:numId w:val="36"/>
        </w:numPr>
        <w:ind w:left="851" w:hanging="284"/>
        <w:rPr>
          <w:rFonts w:eastAsia="Calibri"/>
          <w:szCs w:val="20"/>
        </w:rPr>
      </w:pPr>
      <w:r>
        <w:rPr>
          <w:rFonts w:eastAsia="Calibri"/>
        </w:rPr>
        <w:t xml:space="preserve">W odniesieniu do warunków dotyczących wykształcenia, kwalifikacji zawodowych lub </w:t>
      </w:r>
      <w:r>
        <w:rPr>
          <w:rFonts w:eastAsia="Calibri"/>
          <w:szCs w:val="20"/>
        </w:rPr>
        <w:t>doświadczenia wykonawcy mogą polegać na zdolnościach podmiotów udostępniających zasoby, jeśli podmioty te wykonają usługi do realizacji których te zdolności są wymagane;</w:t>
      </w:r>
    </w:p>
    <w:p w14:paraId="45CFB1A3" w14:textId="0A95A315" w:rsidR="00C20328" w:rsidRDefault="00C20328" w:rsidP="008B36CE">
      <w:pPr>
        <w:pStyle w:val="Nagwek3"/>
        <w:numPr>
          <w:ilvl w:val="0"/>
          <w:numId w:val="36"/>
        </w:numPr>
        <w:ind w:left="851" w:hanging="284"/>
        <w:rPr>
          <w:rFonts w:eastAsia="Calibri"/>
        </w:rPr>
      </w:pPr>
      <w:r>
        <w:rPr>
          <w:rFonts w:eastAsia="Calibri"/>
        </w:rPr>
        <w:t xml:space="preserve">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rozdz. VI pkt </w:t>
      </w:r>
      <w:r w:rsidR="00603A72">
        <w:rPr>
          <w:rFonts w:eastAsia="Calibri"/>
        </w:rPr>
        <w:t>4</w:t>
      </w:r>
      <w:r>
        <w:rPr>
          <w:rFonts w:eastAsia="Calibri"/>
        </w:rPr>
        <w:t>);</w:t>
      </w:r>
    </w:p>
    <w:p w14:paraId="4BDE910E" w14:textId="77777777" w:rsidR="00C20328" w:rsidRDefault="00C20328" w:rsidP="008B36CE">
      <w:pPr>
        <w:pStyle w:val="Nagwek3"/>
        <w:numPr>
          <w:ilvl w:val="0"/>
          <w:numId w:val="36"/>
        </w:numPr>
        <w:ind w:left="851" w:hanging="284"/>
        <w:rPr>
          <w:rFonts w:eastAsia="Calibri"/>
        </w:rPr>
      </w:pPr>
      <w:r>
        <w:rPr>
          <w:rFonts w:eastAsia="Calibri"/>
        </w:rPr>
        <w:t>Zamawiający oceni, czy udostępniane wykonawcy zasoby, pozwalają na wykazanie przez wykonawcę spełniania warunków udziału w postępowaniu, a także bada, czy nie zachodzą wobec tego podmiotu podstawy wykluczenia, które zostały przewidziane względem wykonawcy. Jeżeli zasoby podmiotu, o którym mowa w zdaniu poprzednim, nie potwierdzają spełniania przez wykonawcę warunków udziału w postępowaniu lub zachodzą wobec tego podmiotu podstawy wykluczenia, Zamawiający zażąda, aby wykonawca w wyznaczonym terminie zastąpił ten podmiot innym podmiotem lub podmiotami albo wykazał, że samodzielnie spełnia warunki udziału w postępowaniu;</w:t>
      </w:r>
    </w:p>
    <w:p w14:paraId="346FB3EF" w14:textId="66DBBE19" w:rsidR="00C20328" w:rsidRDefault="00C20328" w:rsidP="008B36CE">
      <w:pPr>
        <w:pStyle w:val="Nagwek3"/>
        <w:numPr>
          <w:ilvl w:val="0"/>
          <w:numId w:val="36"/>
        </w:numPr>
        <w:ind w:left="851" w:hanging="284"/>
        <w:rPr>
          <w:rFonts w:eastAsia="Calibri"/>
        </w:rPr>
      </w:pPr>
      <w:r>
        <w:rPr>
          <w:rFonts w:eastAsia="Calibr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959D21A" w14:textId="77777777" w:rsidR="00203917" w:rsidRPr="00203917" w:rsidRDefault="00203917" w:rsidP="008B36CE">
      <w:pPr>
        <w:pStyle w:val="Nagwek1"/>
      </w:pPr>
      <w:r w:rsidRPr="00203917">
        <w:t xml:space="preserve">Dokumenty wymagane w postępowaniu (składane wraz z ofertą). </w:t>
      </w:r>
    </w:p>
    <w:tbl>
      <w:tblPr>
        <w:tblStyle w:val="Tabelasiatki41"/>
        <w:tblW w:w="9768" w:type="dxa"/>
        <w:tblInd w:w="108" w:type="dxa"/>
        <w:tblLook w:val="04A0" w:firstRow="1" w:lastRow="0" w:firstColumn="1" w:lastColumn="0" w:noHBand="0" w:noVBand="1"/>
      </w:tblPr>
      <w:tblGrid>
        <w:gridCol w:w="448"/>
        <w:gridCol w:w="5506"/>
        <w:gridCol w:w="3814"/>
      </w:tblGrid>
      <w:tr w:rsidR="00C64F53" w:rsidRPr="00791BE2" w14:paraId="322147EE" w14:textId="77777777" w:rsidTr="003C43E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0B5C2B">
            <w:pPr>
              <w:ind w:left="284"/>
              <w:jc w:val="right"/>
              <w:rPr>
                <w:b w:val="0"/>
                <w:bCs w:val="0"/>
                <w:sz w:val="18"/>
                <w:szCs w:val="18"/>
              </w:rPr>
            </w:pPr>
            <w:r w:rsidRPr="00791BE2">
              <w:rPr>
                <w:b w:val="0"/>
                <w:bCs w:val="0"/>
                <w:sz w:val="18"/>
                <w:szCs w:val="18"/>
              </w:rPr>
              <w:t>l.p.</w:t>
            </w:r>
          </w:p>
        </w:tc>
        <w:tc>
          <w:tcPr>
            <w:tcW w:w="5506" w:type="dxa"/>
            <w:shd w:val="clear" w:color="auto" w:fill="323E4F" w:themeFill="text2" w:themeFillShade="BF"/>
            <w:vAlign w:val="center"/>
          </w:tcPr>
          <w:p w14:paraId="034D793A" w14:textId="77777777" w:rsidR="00C64F53" w:rsidRPr="00791BE2" w:rsidRDefault="00C64F53" w:rsidP="000B5C2B">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color w:val="auto"/>
                <w:sz w:val="18"/>
                <w:szCs w:val="18"/>
              </w:rPr>
              <w:t>Rodzaj dokumentu</w:t>
            </w:r>
          </w:p>
        </w:tc>
        <w:tc>
          <w:tcPr>
            <w:tcW w:w="3814" w:type="dxa"/>
            <w:shd w:val="clear" w:color="auto" w:fill="323E4F" w:themeFill="text2" w:themeFillShade="BF"/>
            <w:vAlign w:val="center"/>
          </w:tcPr>
          <w:p w14:paraId="4E306862" w14:textId="77777777" w:rsidR="00C64F53" w:rsidRPr="00791BE2" w:rsidRDefault="00C64F53" w:rsidP="000B5C2B">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C64F53" w:rsidRPr="008F2B8E" w14:paraId="1EA59957" w14:textId="77777777" w:rsidTr="00B00D72">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0B5C2B">
            <w:pPr>
              <w:spacing w:line="336" w:lineRule="auto"/>
              <w:ind w:left="191" w:hanging="142"/>
              <w:jc w:val="center"/>
              <w:rPr>
                <w:b w:val="0"/>
                <w:bCs w:val="0"/>
                <w:sz w:val="18"/>
                <w:szCs w:val="18"/>
              </w:rPr>
            </w:pPr>
            <w:r>
              <w:rPr>
                <w:b w:val="0"/>
                <w:bCs w:val="0"/>
                <w:sz w:val="18"/>
                <w:szCs w:val="18"/>
              </w:rPr>
              <w:t>1.</w:t>
            </w:r>
          </w:p>
        </w:tc>
        <w:tc>
          <w:tcPr>
            <w:tcW w:w="5506" w:type="dxa"/>
            <w:shd w:val="clear" w:color="auto" w:fill="F2F2F2" w:themeFill="background1" w:themeFillShade="F2"/>
            <w:vAlign w:val="center"/>
          </w:tcPr>
          <w:p w14:paraId="11F0DBC8" w14:textId="374F5E9B" w:rsidR="00C64F53" w:rsidRPr="00113823" w:rsidRDefault="00203917" w:rsidP="000B5C2B">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C64F53">
              <w:rPr>
                <w:bCs/>
                <w:sz w:val="18"/>
                <w:szCs w:val="18"/>
              </w:rPr>
              <w:t xml:space="preserve">W celu potwierdzenia, że osoba działająca w imieniu wykonawcy jest umocowana do jego reprezentowania, Zamawiający żąda od wykonawcy: </w:t>
            </w:r>
            <w:r w:rsidRPr="002304F3">
              <w:rPr>
                <w:b/>
                <w:bCs/>
                <w:sz w:val="18"/>
                <w:szCs w:val="18"/>
              </w:rPr>
              <w:t>Odpisu lub informacji z</w:t>
            </w:r>
            <w:r w:rsidR="006E0140" w:rsidRPr="002304F3">
              <w:rPr>
                <w:b/>
                <w:bCs/>
                <w:sz w:val="18"/>
                <w:szCs w:val="18"/>
              </w:rPr>
              <w:t> </w:t>
            </w:r>
            <w:r w:rsidRPr="002304F3">
              <w:rPr>
                <w:b/>
                <w:bCs/>
                <w:sz w:val="18"/>
                <w:szCs w:val="18"/>
              </w:rPr>
              <w:t>Krajowego Rejestru Sądowego, Centralnej Ewidencji i</w:t>
            </w:r>
            <w:r w:rsidR="004016A9" w:rsidRPr="002304F3">
              <w:rPr>
                <w:b/>
                <w:bCs/>
                <w:sz w:val="18"/>
                <w:szCs w:val="18"/>
              </w:rPr>
              <w:t> </w:t>
            </w:r>
            <w:r w:rsidRPr="002304F3">
              <w:rPr>
                <w:b/>
                <w:bCs/>
                <w:sz w:val="18"/>
                <w:szCs w:val="18"/>
              </w:rPr>
              <w:t>Informacji o Działalności Gospodarczej lub innego właściwego rejestru</w:t>
            </w:r>
            <w:r w:rsidRPr="00C64F53">
              <w:rPr>
                <w:bCs/>
                <w:sz w:val="18"/>
                <w:szCs w:val="18"/>
              </w:rPr>
              <w:t>. Wykonawca nie jest zobowiązany do złożenia ww. dokumentów, jeżeli zamawiający może je uzyskać za pomocą bezpłatnych i ogólnodostępnych baz danych, o ile wykonawca wskazał dane umożliwiające dostęp do tych dokumentów.</w:t>
            </w:r>
          </w:p>
        </w:tc>
        <w:tc>
          <w:tcPr>
            <w:tcW w:w="3814" w:type="dxa"/>
            <w:shd w:val="clear" w:color="auto" w:fill="F2F2F2" w:themeFill="background1" w:themeFillShade="F2"/>
            <w:vAlign w:val="center"/>
          </w:tcPr>
          <w:p w14:paraId="602C4D7D" w14:textId="3507301C" w:rsidR="001C1810" w:rsidRPr="00505196" w:rsidRDefault="00581D79" w:rsidP="00505196">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r w:rsidR="001C1810" w:rsidRPr="001C1810">
              <w:rPr>
                <w:rFonts w:eastAsia="Calibri" w:cs="Arial"/>
                <w:noProof/>
                <w:sz w:val="18"/>
                <w:szCs w:val="18"/>
                <w:lang w:eastAsia="pl-PL"/>
              </w:rPr>
              <w:t xml:space="preserve"> Dokument składany wraz z ofertą</w:t>
            </w:r>
            <w:r w:rsidR="001C1810">
              <w:rPr>
                <w:rFonts w:eastAsia="Calibri" w:cs="Arial"/>
                <w:noProof/>
                <w:sz w:val="18"/>
                <w:szCs w:val="18"/>
                <w:lang w:eastAsia="pl-PL"/>
              </w:rPr>
              <w:t>.</w:t>
            </w:r>
          </w:p>
        </w:tc>
      </w:tr>
      <w:tr w:rsidR="004016A9" w:rsidRPr="008F2B8E" w14:paraId="432A27DC" w14:textId="77777777" w:rsidTr="00C7533D">
        <w:trPr>
          <w:trHeight w:val="85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3979A20" w:rsidR="004016A9" w:rsidRPr="002767DF" w:rsidRDefault="00D83BBC" w:rsidP="000B5C2B">
            <w:pPr>
              <w:spacing w:line="336" w:lineRule="auto"/>
              <w:ind w:left="191" w:hanging="142"/>
              <w:rPr>
                <w:b w:val="0"/>
                <w:bCs w:val="0"/>
                <w:sz w:val="18"/>
                <w:szCs w:val="18"/>
              </w:rPr>
            </w:pPr>
            <w:r>
              <w:rPr>
                <w:b w:val="0"/>
                <w:bCs w:val="0"/>
                <w:sz w:val="18"/>
                <w:szCs w:val="18"/>
              </w:rPr>
              <w:t>2</w:t>
            </w:r>
            <w:r w:rsidR="004016A9">
              <w:rPr>
                <w:b w:val="0"/>
                <w:bCs w:val="0"/>
                <w:sz w:val="18"/>
                <w:szCs w:val="18"/>
              </w:rPr>
              <w:t>.</w:t>
            </w:r>
          </w:p>
        </w:tc>
        <w:tc>
          <w:tcPr>
            <w:tcW w:w="5506" w:type="dxa"/>
            <w:shd w:val="clear" w:color="auto" w:fill="F2F2F2" w:themeFill="background1" w:themeFillShade="F2"/>
            <w:vAlign w:val="center"/>
          </w:tcPr>
          <w:p w14:paraId="7AF90A82" w14:textId="642D14E1" w:rsidR="00D83BBC"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Pr>
                <w:b/>
                <w:bCs/>
                <w:sz w:val="18"/>
                <w:szCs w:val="18"/>
              </w:rPr>
              <w:t xml:space="preserve">Pełnomocnictwo </w:t>
            </w:r>
            <w:r>
              <w:rPr>
                <w:bCs/>
                <w:sz w:val="18"/>
                <w:szCs w:val="18"/>
              </w:rPr>
              <w:t>lub inny dokument potwierdzający</w:t>
            </w:r>
            <w:r w:rsidRPr="004016A9">
              <w:rPr>
                <w:bCs/>
                <w:sz w:val="18"/>
                <w:szCs w:val="18"/>
              </w:rPr>
              <w:t xml:space="preserve"> umocowanie do reprezentowania wykonawcy</w:t>
            </w:r>
            <w:r w:rsidR="00D83BBC">
              <w:rPr>
                <w:bCs/>
                <w:sz w:val="18"/>
                <w:szCs w:val="18"/>
              </w:rPr>
              <w:t xml:space="preserve"> </w:t>
            </w:r>
            <w:r w:rsidR="00D83BBC" w:rsidRPr="003C43E3">
              <w:rPr>
                <w:bCs/>
                <w:i/>
                <w:sz w:val="18"/>
                <w:szCs w:val="18"/>
              </w:rPr>
              <w:t>(jeżeli w imieniu wykonawcy działa osoba, której umocowanie do jego reprezentowania nie wynika z dokumentów, o których mowa w pkt 1 powyżej).</w:t>
            </w:r>
          </w:p>
          <w:p w14:paraId="27C3DB0A" w14:textId="10AA6A8D" w:rsidR="004016A9" w:rsidRPr="00113823"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4016A9">
              <w:rPr>
                <w:bCs/>
                <w:sz w:val="18"/>
                <w:szCs w:val="18"/>
              </w:rPr>
              <w:lastRenderedPageBreak/>
              <w:t>Wymóg powyższy ma zastosowanie odpowiednio do osoby działającej w imieniu wykonawców wspólnie ubiegających się o</w:t>
            </w:r>
            <w:r>
              <w:rPr>
                <w:bCs/>
                <w:sz w:val="18"/>
                <w:szCs w:val="18"/>
              </w:rPr>
              <w:t> </w:t>
            </w:r>
            <w:r w:rsidRPr="004016A9">
              <w:rPr>
                <w:bCs/>
                <w:sz w:val="18"/>
                <w:szCs w:val="18"/>
              </w:rPr>
              <w:t>udzielenie zamówienia publicznego. Wykonawcy wspólnie ubiegający się o zamówienie zobowiązani są za</w:t>
            </w:r>
            <w:r w:rsidR="00200553">
              <w:rPr>
                <w:bCs/>
                <w:sz w:val="18"/>
                <w:szCs w:val="18"/>
              </w:rPr>
              <w:t xml:space="preserve">łączyć do oferty pełnomocnictwo </w:t>
            </w:r>
            <w:r w:rsidRPr="004016A9">
              <w:rPr>
                <w:bCs/>
                <w:sz w:val="18"/>
                <w:szCs w:val="18"/>
              </w:rPr>
              <w:t>do reprezentowania ich w</w:t>
            </w:r>
            <w:r w:rsidR="006E0140">
              <w:rPr>
                <w:bCs/>
                <w:sz w:val="18"/>
                <w:szCs w:val="18"/>
              </w:rPr>
              <w:t> </w:t>
            </w:r>
            <w:r w:rsidRPr="004016A9">
              <w:rPr>
                <w:bCs/>
                <w:sz w:val="18"/>
                <w:szCs w:val="18"/>
              </w:rPr>
              <w:t>postępowaniu o udzielenie zamówienia albo</w:t>
            </w:r>
            <w:r w:rsidR="00200553">
              <w:rPr>
                <w:bCs/>
                <w:sz w:val="18"/>
                <w:szCs w:val="18"/>
              </w:rPr>
              <w:t xml:space="preserve"> reprezentowania w postępowaniu </w:t>
            </w:r>
            <w:r w:rsidRPr="004016A9">
              <w:rPr>
                <w:bCs/>
                <w:sz w:val="18"/>
                <w:szCs w:val="18"/>
              </w:rPr>
              <w:t>i</w:t>
            </w:r>
            <w:r w:rsidR="00200553">
              <w:rPr>
                <w:bCs/>
                <w:sz w:val="18"/>
                <w:szCs w:val="18"/>
              </w:rPr>
              <w:t xml:space="preserve"> </w:t>
            </w:r>
            <w:r w:rsidRPr="004016A9">
              <w:rPr>
                <w:bCs/>
                <w:sz w:val="18"/>
                <w:szCs w:val="18"/>
              </w:rPr>
              <w:t>zawarcia umowy w</w:t>
            </w:r>
            <w:r w:rsidR="006E0140">
              <w:rPr>
                <w:bCs/>
                <w:sz w:val="18"/>
                <w:szCs w:val="18"/>
              </w:rPr>
              <w:t> </w:t>
            </w:r>
            <w:r w:rsidRPr="004016A9">
              <w:rPr>
                <w:bCs/>
                <w:sz w:val="18"/>
                <w:szCs w:val="18"/>
              </w:rPr>
              <w:t xml:space="preserve">sprawie zamówienia publicznego. </w:t>
            </w:r>
          </w:p>
        </w:tc>
        <w:tc>
          <w:tcPr>
            <w:tcW w:w="3814" w:type="dxa"/>
            <w:shd w:val="clear" w:color="auto" w:fill="F2F2F2" w:themeFill="background1" w:themeFillShade="F2"/>
            <w:vAlign w:val="center"/>
          </w:tcPr>
          <w:p w14:paraId="3FBCEB3C" w14:textId="77777777" w:rsidR="001C1810" w:rsidRPr="001C1810" w:rsidRDefault="0009318A" w:rsidP="001C1810">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09318A">
              <w:rPr>
                <w:rFonts w:eastAsia="Calibri" w:cs="Times New Roman"/>
                <w:bCs/>
                <w:noProof/>
                <w:sz w:val="18"/>
                <w:szCs w:val="18"/>
                <w:lang w:eastAsia="x-none"/>
              </w:rPr>
              <w:lastRenderedPageBreak/>
              <w:t xml:space="preserve">Oryginał w formie elektronicznej, w postaci elektronicznej z podpisem zaufanym lub osobistym albo kopia w postaci cyfrowego odwzorowania dokumentu  papierowego, której zgodność z oryginałem poświadcza mocodawca podpisem kwalifikowanym, </w:t>
            </w:r>
            <w:r w:rsidRPr="0009318A">
              <w:rPr>
                <w:rFonts w:eastAsia="Calibri" w:cs="Times New Roman"/>
                <w:bCs/>
                <w:noProof/>
                <w:sz w:val="18"/>
                <w:szCs w:val="18"/>
                <w:lang w:eastAsia="x-none"/>
              </w:rPr>
              <w:lastRenderedPageBreak/>
              <w:t xml:space="preserve">zaufanym lub osobistym lub notariusz podpisem kwalifikowanym. </w:t>
            </w:r>
            <w:r w:rsidR="001C1810" w:rsidRPr="001C1810">
              <w:rPr>
                <w:rFonts w:eastAsia="Calibri" w:cs="Arial"/>
                <w:noProof/>
                <w:sz w:val="18"/>
                <w:szCs w:val="18"/>
                <w:lang w:eastAsia="pl-PL"/>
              </w:rPr>
              <w:t>Dokument składany wraz z ofertą</w:t>
            </w:r>
            <w:r w:rsidR="001C1810">
              <w:rPr>
                <w:rFonts w:eastAsia="Calibri" w:cs="Arial"/>
                <w:noProof/>
                <w:sz w:val="18"/>
                <w:szCs w:val="18"/>
                <w:lang w:eastAsia="pl-PL"/>
              </w:rPr>
              <w:t>.</w:t>
            </w:r>
          </w:p>
          <w:p w14:paraId="4D992481" w14:textId="77777777" w:rsidR="001C1810" w:rsidRDefault="001C1810" w:rsidP="001C1810">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p>
          <w:p w14:paraId="1FB6CED9" w14:textId="6FCD7B42" w:rsidR="00EE2222" w:rsidRPr="003C43E3" w:rsidRDefault="00EE2222" w:rsidP="001C1810">
            <w:pPr>
              <w:spacing w:line="360" w:lineRule="auto"/>
              <w:ind w:left="37" w:firstLine="0"/>
              <w:contextualSpacing/>
              <w:outlineLvl w:val="2"/>
              <w:cnfStyle w:val="000000000000" w:firstRow="0" w:lastRow="0" w:firstColumn="0" w:lastColumn="0" w:oddVBand="0" w:evenVBand="0" w:oddHBand="0" w:evenHBand="0" w:firstRowFirstColumn="0" w:firstRowLastColumn="0" w:lastRowFirstColumn="0" w:lastRowLastColumn="0"/>
              <w:rPr>
                <w:rFonts w:eastAsia="Calibri" w:cs="Times New Roman"/>
                <w:bCs/>
                <w:noProof/>
                <w:sz w:val="18"/>
                <w:szCs w:val="18"/>
                <w:lang w:eastAsia="x-none"/>
              </w:rPr>
            </w:pPr>
          </w:p>
        </w:tc>
      </w:tr>
      <w:tr w:rsidR="002F624B" w:rsidRPr="008F2B8E" w14:paraId="2FEA1BC4" w14:textId="77777777" w:rsidTr="003C43E3">
        <w:trPr>
          <w:cnfStyle w:val="000000100000" w:firstRow="0" w:lastRow="0" w:firstColumn="0" w:lastColumn="0" w:oddVBand="0" w:evenVBand="0" w:oddHBand="1" w:evenHBand="0" w:firstRowFirstColumn="0" w:firstRowLastColumn="0" w:lastRowFirstColumn="0" w:lastRowLastColumn="0"/>
          <w:trHeight w:val="3252"/>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0A709039" w14:textId="21321ACC" w:rsidR="002F624B" w:rsidRPr="002F624B" w:rsidRDefault="00603A72" w:rsidP="0031640F">
            <w:pPr>
              <w:spacing w:line="336" w:lineRule="auto"/>
              <w:ind w:left="191" w:hanging="142"/>
              <w:rPr>
                <w:b w:val="0"/>
                <w:sz w:val="18"/>
                <w:szCs w:val="18"/>
              </w:rPr>
            </w:pPr>
            <w:r>
              <w:rPr>
                <w:b w:val="0"/>
                <w:sz w:val="18"/>
                <w:szCs w:val="18"/>
              </w:rPr>
              <w:lastRenderedPageBreak/>
              <w:t>3</w:t>
            </w:r>
            <w:r w:rsidR="002F624B" w:rsidRPr="002F624B">
              <w:rPr>
                <w:b w:val="0"/>
                <w:sz w:val="18"/>
                <w:szCs w:val="18"/>
              </w:rPr>
              <w:t>.</w:t>
            </w:r>
          </w:p>
        </w:tc>
        <w:tc>
          <w:tcPr>
            <w:tcW w:w="5506" w:type="dxa"/>
            <w:shd w:val="clear" w:color="auto" w:fill="F2F2F2" w:themeFill="background1" w:themeFillShade="F2"/>
            <w:vAlign w:val="center"/>
          </w:tcPr>
          <w:p w14:paraId="06181F1C" w14:textId="169DBEBE" w:rsidR="00C20328" w:rsidRDefault="00C20328" w:rsidP="00C20328">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2131A2">
              <w:rPr>
                <w:rFonts w:eastAsia="Calibri" w:cs="Arial"/>
                <w:b/>
                <w:noProof/>
                <w:sz w:val="18"/>
                <w:szCs w:val="18"/>
                <w:lang w:eastAsia="pl-PL"/>
              </w:rPr>
              <w:t>Wykaz wykonanych usług</w:t>
            </w:r>
            <w:r>
              <w:rPr>
                <w:rFonts w:eastAsia="Calibri" w:cs="Arial"/>
                <w:noProof/>
                <w:sz w:val="18"/>
                <w:szCs w:val="18"/>
                <w:lang w:eastAsia="pl-PL"/>
              </w:rPr>
              <w:t>,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wykonywanie oraz załączeniem dowodów określających, czy te usługi zostały wykonane lub są wykonywane należycie, przy czym dowodami o których mowa są:</w:t>
            </w:r>
          </w:p>
          <w:p w14:paraId="666E19F6" w14:textId="77777777" w:rsidR="00C20328" w:rsidRDefault="00C20328" w:rsidP="008B36CE">
            <w:pPr>
              <w:pStyle w:val="Akapitzlist"/>
              <w:keepNext/>
              <w:numPr>
                <w:ilvl w:val="0"/>
                <w:numId w:val="39"/>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Pr>
                <w:rFonts w:eastAsia="Calibri" w:cs="Arial"/>
                <w:noProof/>
                <w:sz w:val="18"/>
                <w:szCs w:val="18"/>
                <w:lang w:eastAsia="pl-PL"/>
              </w:rPr>
              <w:t>referencje,</w:t>
            </w:r>
          </w:p>
          <w:p w14:paraId="28E6D353" w14:textId="77777777" w:rsidR="00C20328" w:rsidRDefault="00C20328" w:rsidP="008B36CE">
            <w:pPr>
              <w:pStyle w:val="Akapitzlist"/>
              <w:keepNext/>
              <w:numPr>
                <w:ilvl w:val="0"/>
                <w:numId w:val="39"/>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3A45F2A4" w14:textId="77777777" w:rsidR="00C20328" w:rsidRDefault="00C20328" w:rsidP="008B36CE">
            <w:pPr>
              <w:pStyle w:val="Akapitzlist"/>
              <w:keepNext/>
              <w:numPr>
                <w:ilvl w:val="0"/>
                <w:numId w:val="39"/>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Pr>
                <w:rFonts w:eastAsia="Calibri" w:cs="Arial"/>
                <w:noProof/>
                <w:sz w:val="18"/>
                <w:szCs w:val="18"/>
                <w:lang w:eastAsia="pl-PL"/>
              </w:rPr>
              <w:t>a jeżeli Wykonawca z przyczyn niezależnych od niego nie jest w stanie uzyskać tych dokumentów  - oświadczenie Wykonawcy;</w:t>
            </w:r>
          </w:p>
          <w:p w14:paraId="287A4F1A" w14:textId="77777777" w:rsidR="00C20328" w:rsidRDefault="00C20328" w:rsidP="00C20328">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Pr>
                <w:rFonts w:eastAsia="Calibri" w:cs="Arial"/>
                <w:noProof/>
                <w:sz w:val="18"/>
                <w:szCs w:val="18"/>
                <w:lang w:eastAsia="pl-PL"/>
              </w:rPr>
              <w:t>W przypadku świadczeń powtarzających się lub ciągłych nadal wykonywanych, referencje bądź inne dokumenty potwierdzające ich należyte wykonywanie powinny być wystawione w okresie ostatnich 3 miesięcy,</w:t>
            </w:r>
          </w:p>
          <w:p w14:paraId="773963E5" w14:textId="77777777" w:rsidR="00C20328" w:rsidRDefault="00C20328" w:rsidP="00C20328">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Pr>
                <w:rFonts w:eastAsia="Calibri" w:cs="Arial"/>
                <w:noProof/>
                <w:sz w:val="18"/>
                <w:szCs w:val="18"/>
                <w:lang w:eastAsia="pl-PL"/>
              </w:rPr>
              <w:t xml:space="preserve">- w celu potwierdzenia spełniania warunku udziału w postępowaniu, o którym mowa w rozdz. V ust. 1 pkt 2. </w:t>
            </w:r>
          </w:p>
          <w:p w14:paraId="07554829" w14:textId="178AC82A" w:rsidR="002F624B" w:rsidRDefault="00C20328" w:rsidP="00C20328">
            <w:pPr>
              <w:ind w:left="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Pr>
                <w:rFonts w:eastAsia="Calibri" w:cs="Arial"/>
                <w:noProof/>
                <w:sz w:val="18"/>
                <w:szCs w:val="18"/>
                <w:lang w:eastAsia="pl-PL"/>
              </w:rPr>
              <w:t xml:space="preserve">Wzór wykazu usług </w:t>
            </w:r>
            <w:r w:rsidRPr="00595E19">
              <w:rPr>
                <w:rFonts w:eastAsia="Calibri" w:cs="Arial"/>
                <w:noProof/>
                <w:sz w:val="18"/>
                <w:szCs w:val="18"/>
                <w:lang w:eastAsia="pl-PL"/>
              </w:rPr>
              <w:t xml:space="preserve">stanowi załącznik </w:t>
            </w:r>
            <w:r w:rsidR="00595E19" w:rsidRPr="00595E19">
              <w:rPr>
                <w:rFonts w:eastAsia="Calibri" w:cs="Arial"/>
                <w:noProof/>
                <w:sz w:val="18"/>
                <w:szCs w:val="18"/>
                <w:lang w:eastAsia="pl-PL"/>
              </w:rPr>
              <w:t>4</w:t>
            </w:r>
            <w:r w:rsidRPr="00595E19">
              <w:rPr>
                <w:rFonts w:eastAsia="Calibri" w:cs="Arial"/>
                <w:noProof/>
                <w:sz w:val="18"/>
                <w:szCs w:val="18"/>
                <w:lang w:eastAsia="pl-PL"/>
              </w:rPr>
              <w:t xml:space="preserve"> do </w:t>
            </w:r>
            <w:r w:rsidR="009E16DD" w:rsidRPr="00595E19">
              <w:rPr>
                <w:rFonts w:eastAsia="Calibri" w:cs="Arial"/>
                <w:noProof/>
                <w:sz w:val="18"/>
                <w:szCs w:val="18"/>
                <w:lang w:eastAsia="pl-PL"/>
              </w:rPr>
              <w:t>Ogłoszenia</w:t>
            </w:r>
            <w:r w:rsidRPr="00595E19">
              <w:rPr>
                <w:rFonts w:eastAsia="Calibri" w:cs="Arial"/>
                <w:noProof/>
                <w:sz w:val="18"/>
                <w:szCs w:val="18"/>
                <w:lang w:eastAsia="pl-PL"/>
              </w:rPr>
              <w:t>.</w:t>
            </w:r>
          </w:p>
          <w:p w14:paraId="2C6356B8" w14:textId="77777777" w:rsidR="006C2A81" w:rsidRDefault="006C2A81" w:rsidP="00C20328">
            <w:pPr>
              <w:ind w:left="0" w:firstLine="0"/>
              <w:cnfStyle w:val="000000100000" w:firstRow="0" w:lastRow="0" w:firstColumn="0" w:lastColumn="0" w:oddVBand="0" w:evenVBand="0" w:oddHBand="1" w:evenHBand="0" w:firstRowFirstColumn="0" w:firstRowLastColumn="0" w:lastRowFirstColumn="0" w:lastRowLastColumn="0"/>
              <w:rPr>
                <w:b/>
                <w:sz w:val="18"/>
                <w:szCs w:val="18"/>
              </w:rPr>
            </w:pPr>
          </w:p>
          <w:p w14:paraId="7A02ADAD" w14:textId="18814F0E" w:rsidR="006C2A81" w:rsidRPr="00164EFB" w:rsidRDefault="006C2A81" w:rsidP="006C2A81">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u w:val="single"/>
                <w:lang w:eastAsia="x-none"/>
              </w:rPr>
            </w:pPr>
            <w:r>
              <w:rPr>
                <w:rFonts w:eastAsia="Palatino Linotype" w:cs="Times New Roman"/>
                <w:sz w:val="18"/>
                <w:szCs w:val="18"/>
                <w:u w:val="single"/>
                <w:lang w:eastAsia="x-none"/>
              </w:rPr>
              <w:t>J</w:t>
            </w:r>
            <w:r w:rsidRPr="00164EFB">
              <w:rPr>
                <w:rFonts w:eastAsia="Palatino Linotype" w:cs="Times New Roman"/>
                <w:sz w:val="18"/>
                <w:szCs w:val="18"/>
                <w:u w:val="single"/>
                <w:lang w:eastAsia="x-none"/>
              </w:rPr>
              <w:t xml:space="preserve">eżeli wykonawca powołuje się na doświadczenie w realizacji </w:t>
            </w:r>
            <w:r>
              <w:rPr>
                <w:rFonts w:eastAsia="Palatino Linotype" w:cs="Times New Roman"/>
                <w:sz w:val="18"/>
                <w:szCs w:val="18"/>
                <w:u w:val="single"/>
                <w:lang w:eastAsia="x-none"/>
              </w:rPr>
              <w:t>usług</w:t>
            </w:r>
            <w:r w:rsidRPr="00164EFB">
              <w:rPr>
                <w:rFonts w:eastAsia="Palatino Linotype" w:cs="Times New Roman"/>
                <w:sz w:val="18"/>
                <w:szCs w:val="18"/>
                <w:u w:val="single"/>
                <w:lang w:eastAsia="x-none"/>
              </w:rPr>
              <w:t xml:space="preserve">, wykonywanych wspólnie z innymi wykonawcami, wykaz dotyczy </w:t>
            </w:r>
            <w:r>
              <w:rPr>
                <w:rFonts w:eastAsia="Palatino Linotype" w:cs="Times New Roman"/>
                <w:sz w:val="18"/>
                <w:szCs w:val="18"/>
                <w:u w:val="single"/>
                <w:lang w:eastAsia="x-none"/>
              </w:rPr>
              <w:t>usług</w:t>
            </w:r>
            <w:r w:rsidRPr="00164EFB">
              <w:rPr>
                <w:rFonts w:eastAsia="Palatino Linotype" w:cs="Times New Roman"/>
                <w:sz w:val="18"/>
                <w:szCs w:val="18"/>
                <w:u w:val="single"/>
                <w:lang w:eastAsia="x-none"/>
              </w:rPr>
              <w:t xml:space="preserve">, w których wykonaniu wykonawca ten bezpośrednio uczestniczył. </w:t>
            </w:r>
          </w:p>
          <w:p w14:paraId="1B59971A" w14:textId="6DBDFB6C" w:rsidR="006C2A81" w:rsidRPr="00A21F3F" w:rsidRDefault="006C2A81" w:rsidP="00C20328">
            <w:pPr>
              <w:ind w:left="0" w:firstLine="0"/>
              <w:cnfStyle w:val="000000100000" w:firstRow="0" w:lastRow="0" w:firstColumn="0" w:lastColumn="0" w:oddVBand="0" w:evenVBand="0" w:oddHBand="1" w:evenHBand="0" w:firstRowFirstColumn="0" w:firstRowLastColumn="0" w:lastRowFirstColumn="0" w:lastRowLastColumn="0"/>
              <w:rPr>
                <w:b/>
                <w:sz w:val="18"/>
                <w:szCs w:val="18"/>
              </w:rPr>
            </w:pPr>
          </w:p>
        </w:tc>
        <w:tc>
          <w:tcPr>
            <w:tcW w:w="3814" w:type="dxa"/>
            <w:shd w:val="clear" w:color="auto" w:fill="F2F2F2" w:themeFill="background1" w:themeFillShade="F2"/>
            <w:vAlign w:val="center"/>
          </w:tcPr>
          <w:p w14:paraId="0E443932" w14:textId="77777777" w:rsidR="00C20328" w:rsidRDefault="00C20328" w:rsidP="00C20328">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bCs/>
                <w:noProof/>
                <w:sz w:val="18"/>
                <w:szCs w:val="18"/>
                <w:lang w:eastAsia="pl-PL"/>
              </w:rPr>
            </w:pPr>
            <w:r>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Pr>
                <w:rFonts w:eastAsia="Calibri" w:cs="Arial"/>
                <w:noProof/>
                <w:sz w:val="18"/>
                <w:szCs w:val="18"/>
                <w:lang w:eastAsia="pl-PL"/>
              </w:rPr>
              <w:t>oryginałem przez wykonawcę podpisem kwalifikowanym, zaufanym lub osobistym lub przez notariusza podpisem kwalifikowanym.</w:t>
            </w:r>
          </w:p>
          <w:p w14:paraId="106082D3" w14:textId="77777777" w:rsidR="002F624B" w:rsidRDefault="00C20328" w:rsidP="00C20328">
            <w:pPr>
              <w:ind w:left="37"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Pr>
                <w:rFonts w:eastAsia="Palatino Linotype" w:cs="Times New Roman"/>
                <w:sz w:val="18"/>
                <w:szCs w:val="18"/>
                <w:lang w:eastAsia="x-none"/>
              </w:rPr>
              <w:t>Dokument składany na wezwanie Zamawiającego</w:t>
            </w:r>
            <w:r>
              <w:rPr>
                <w:sz w:val="18"/>
                <w:szCs w:val="18"/>
                <w:lang w:eastAsia="x-none"/>
              </w:rPr>
              <w:t>.</w:t>
            </w:r>
          </w:p>
          <w:p w14:paraId="2A79043F" w14:textId="5C8B5502" w:rsidR="007956E1" w:rsidRDefault="007956E1" w:rsidP="00C20328">
            <w:pPr>
              <w:ind w:left="37"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68490B03" w14:textId="77777777" w:rsidR="00815A8F" w:rsidRDefault="00815A8F" w:rsidP="00C20328">
            <w:pPr>
              <w:ind w:left="37"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5706835B" w14:textId="38FE920E" w:rsidR="007956E1" w:rsidRPr="00B54B5A" w:rsidRDefault="007956E1" w:rsidP="009E16DD">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tc>
      </w:tr>
      <w:tr w:rsidR="00C20328" w:rsidRPr="008F2B8E" w14:paraId="5F143224" w14:textId="77777777" w:rsidTr="00505196">
        <w:trPr>
          <w:trHeight w:val="3527"/>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7C154195" w14:textId="20578490" w:rsidR="00C20328" w:rsidRPr="002F624B" w:rsidRDefault="00603A72" w:rsidP="0031640F">
            <w:pPr>
              <w:spacing w:line="336" w:lineRule="auto"/>
              <w:ind w:left="191" w:hanging="142"/>
              <w:rPr>
                <w:b w:val="0"/>
                <w:sz w:val="18"/>
                <w:szCs w:val="18"/>
              </w:rPr>
            </w:pPr>
            <w:r>
              <w:rPr>
                <w:b w:val="0"/>
                <w:sz w:val="18"/>
                <w:szCs w:val="18"/>
              </w:rPr>
              <w:t>4.</w:t>
            </w:r>
          </w:p>
        </w:tc>
        <w:tc>
          <w:tcPr>
            <w:tcW w:w="5506" w:type="dxa"/>
            <w:shd w:val="clear" w:color="auto" w:fill="F2F2F2" w:themeFill="background1" w:themeFillShade="F2"/>
            <w:vAlign w:val="center"/>
          </w:tcPr>
          <w:p w14:paraId="010E603A" w14:textId="52735114" w:rsidR="00C20328" w:rsidRDefault="00C20328" w:rsidP="00C20328">
            <w:pPr>
              <w:pStyle w:val="Akapitzlist"/>
              <w:tabs>
                <w:tab w:val="left" w:pos="426"/>
              </w:tabs>
              <w:spacing w:line="336" w:lineRule="auto"/>
              <w:ind w:left="33" w:hanging="33"/>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9E16DD">
              <w:rPr>
                <w:rFonts w:eastAsia="Calibri" w:cs="Arial"/>
                <w:b/>
                <w:noProof/>
                <w:sz w:val="18"/>
                <w:szCs w:val="18"/>
                <w:lang w:eastAsia="pl-PL"/>
              </w:rPr>
              <w:t>Zobowiązanie podmiotu</w:t>
            </w:r>
            <w:r>
              <w:rPr>
                <w:rFonts w:eastAsia="Calibri" w:cs="Arial"/>
                <w:noProof/>
                <w:sz w:val="18"/>
                <w:szCs w:val="18"/>
                <w:lang w:eastAsia="pl-PL"/>
              </w:rPr>
              <w:t xml:space="preserve">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w:t>
            </w:r>
            <w:r w:rsidRPr="00595E19">
              <w:rPr>
                <w:rFonts w:eastAsia="Calibri" w:cs="Arial"/>
                <w:noProof/>
                <w:sz w:val="18"/>
                <w:szCs w:val="18"/>
                <w:lang w:eastAsia="pl-PL"/>
              </w:rPr>
              <w:t xml:space="preserve">załącznik </w:t>
            </w:r>
            <w:r w:rsidR="00595E19" w:rsidRPr="00595E19">
              <w:rPr>
                <w:rFonts w:eastAsia="Calibri" w:cs="Arial"/>
                <w:noProof/>
                <w:sz w:val="18"/>
                <w:szCs w:val="18"/>
                <w:lang w:eastAsia="pl-PL"/>
              </w:rPr>
              <w:t>5</w:t>
            </w:r>
            <w:r>
              <w:rPr>
                <w:rFonts w:eastAsia="Calibri" w:cs="Arial"/>
                <w:noProof/>
                <w:sz w:val="18"/>
                <w:szCs w:val="18"/>
                <w:lang w:eastAsia="pl-PL"/>
              </w:rPr>
              <w:t xml:space="preserve"> do </w:t>
            </w:r>
            <w:r w:rsidR="009E16DD">
              <w:rPr>
                <w:rFonts w:eastAsia="Calibri" w:cs="Arial"/>
                <w:noProof/>
                <w:sz w:val="18"/>
                <w:szCs w:val="18"/>
                <w:lang w:eastAsia="pl-PL"/>
              </w:rPr>
              <w:t>Ogłoszenia</w:t>
            </w:r>
            <w:r w:rsidR="007B2EDE">
              <w:rPr>
                <w:rFonts w:eastAsia="Calibri" w:cs="Arial"/>
                <w:noProof/>
                <w:sz w:val="18"/>
                <w:szCs w:val="18"/>
                <w:lang w:eastAsia="pl-PL"/>
              </w:rPr>
              <w:t xml:space="preserve"> (jeżeli dotyczy)</w:t>
            </w:r>
          </w:p>
          <w:p w14:paraId="3A83808F" w14:textId="77777777" w:rsidR="00C20328" w:rsidRDefault="00C20328" w:rsidP="00C20328">
            <w:pPr>
              <w:pStyle w:val="Akapitzlist"/>
              <w:tabs>
                <w:tab w:val="left" w:pos="426"/>
              </w:tabs>
              <w:spacing w:line="336" w:lineRule="auto"/>
              <w:ind w:left="33" w:hanging="33"/>
              <w:cnfStyle w:val="000000000000" w:firstRow="0" w:lastRow="0" w:firstColumn="0" w:lastColumn="0" w:oddVBand="0" w:evenVBand="0" w:oddHBand="0" w:evenHBand="0" w:firstRowFirstColumn="0" w:firstRowLastColumn="0" w:lastRowFirstColumn="0" w:lastRowLastColumn="0"/>
              <w:rPr>
                <w:rFonts w:eastAsia="Calibri" w:cs="Arial"/>
                <w:b/>
                <w:noProof/>
                <w:sz w:val="18"/>
                <w:szCs w:val="18"/>
                <w:lang w:eastAsia="pl-PL"/>
              </w:rPr>
            </w:pPr>
          </w:p>
          <w:p w14:paraId="5681DEF9" w14:textId="5B3EE6FA" w:rsidR="00C20328" w:rsidRPr="00505196" w:rsidRDefault="008B2F6C" w:rsidP="00505196">
            <w:pPr>
              <w:pStyle w:val="Nagwek3"/>
              <w:keepNext/>
              <w:numPr>
                <w:ilvl w:val="0"/>
                <w:numId w:val="0"/>
              </w:numPr>
              <w:spacing w:after="120" w:line="360" w:lineRule="auto"/>
              <w:ind w:left="13"/>
              <w:outlineLvl w:val="2"/>
              <w:cnfStyle w:val="000000000000" w:firstRow="0" w:lastRow="0" w:firstColumn="0" w:lastColumn="0" w:oddVBand="0" w:evenVBand="0" w:oddHBand="0" w:evenHBand="0" w:firstRowFirstColumn="0" w:firstRowLastColumn="0" w:lastRowFirstColumn="0" w:lastRowLastColumn="0"/>
              <w:rPr>
                <w:rFonts w:eastAsia="Calibri"/>
                <w:noProof/>
              </w:rPr>
            </w:pPr>
            <w:r>
              <w:rPr>
                <w:rFonts w:eastAsia="Calibri" w:cs="Arial"/>
                <w:bCs w:val="0"/>
                <w:noProof/>
                <w:sz w:val="18"/>
                <w:szCs w:val="18"/>
              </w:rPr>
              <w:t xml:space="preserve">Jeżeli </w:t>
            </w:r>
            <w:r w:rsidR="00C20328" w:rsidRPr="009E16DD">
              <w:rPr>
                <w:rFonts w:eastAsia="Calibri" w:cs="Arial"/>
                <w:bCs w:val="0"/>
                <w:noProof/>
                <w:sz w:val="18"/>
                <w:szCs w:val="18"/>
              </w:rPr>
              <w:t xml:space="preserve">Wykonawca, który </w:t>
            </w:r>
            <w:r>
              <w:rPr>
                <w:rFonts w:eastAsia="Calibri" w:cs="Arial"/>
                <w:bCs w:val="0"/>
                <w:noProof/>
                <w:sz w:val="18"/>
                <w:szCs w:val="18"/>
              </w:rPr>
              <w:t xml:space="preserve">składa ofertę, </w:t>
            </w:r>
            <w:r w:rsidR="00C20328" w:rsidRPr="009E16DD">
              <w:rPr>
                <w:rFonts w:eastAsia="Calibri" w:cs="Arial"/>
                <w:bCs w:val="0"/>
                <w:noProof/>
                <w:sz w:val="18"/>
                <w:szCs w:val="18"/>
              </w:rPr>
              <w:t xml:space="preserve">polega na zdolnościach lub sytuacji podmiotów udostępniających zasoby, składa </w:t>
            </w:r>
            <w:r w:rsidR="0098499E">
              <w:rPr>
                <w:rFonts w:eastAsia="Calibri" w:cs="Arial"/>
                <w:bCs w:val="0"/>
                <w:noProof/>
                <w:sz w:val="18"/>
                <w:szCs w:val="18"/>
              </w:rPr>
              <w:t xml:space="preserve">dokument </w:t>
            </w:r>
            <w:r w:rsidR="00C20328" w:rsidRPr="009E16DD">
              <w:rPr>
                <w:rFonts w:eastAsia="Calibri" w:cs="Arial"/>
                <w:bCs w:val="0"/>
                <w:noProof/>
                <w:sz w:val="18"/>
                <w:szCs w:val="18"/>
              </w:rPr>
              <w:t>wraz z ofertą</w:t>
            </w:r>
            <w:r w:rsidR="009E16DD">
              <w:rPr>
                <w:rFonts w:eastAsia="Calibri"/>
                <w:noProof/>
              </w:rPr>
              <w:t>.</w:t>
            </w:r>
          </w:p>
        </w:tc>
        <w:tc>
          <w:tcPr>
            <w:tcW w:w="3814" w:type="dxa"/>
            <w:shd w:val="clear" w:color="auto" w:fill="F2F2F2" w:themeFill="background1" w:themeFillShade="F2"/>
            <w:vAlign w:val="center"/>
          </w:tcPr>
          <w:p w14:paraId="4F53DB63" w14:textId="0DD2BCE3" w:rsidR="009E16DD" w:rsidRDefault="00C20328" w:rsidP="00C20328">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Pr>
                <w:rFonts w:eastAsia="Calibri" w:cs="Arial"/>
                <w:i/>
                <w:noProof/>
                <w:sz w:val="18"/>
                <w:szCs w:val="18"/>
                <w:lang w:eastAsia="pl-PL"/>
              </w:rPr>
              <w:t>(jeżeli dotyczy)</w:t>
            </w:r>
          </w:p>
          <w:p w14:paraId="68A50763" w14:textId="1E194047" w:rsidR="009E16DD" w:rsidRDefault="009E16DD" w:rsidP="009E16DD">
            <w:pPr>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p>
          <w:p w14:paraId="49C39911" w14:textId="6FD400A2" w:rsidR="009E16DD" w:rsidRDefault="009E16DD" w:rsidP="009E16DD">
            <w:pPr>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p>
          <w:p w14:paraId="3329306D" w14:textId="4790DDA2" w:rsidR="00C20328" w:rsidRPr="009E16DD" w:rsidRDefault="00C20328" w:rsidP="00505196">
            <w:pPr>
              <w:spacing w:line="360" w:lineRule="auto"/>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p>
        </w:tc>
      </w:tr>
    </w:tbl>
    <w:p w14:paraId="4347F245" w14:textId="77777777" w:rsidR="00203917" w:rsidRDefault="00203917" w:rsidP="008B36CE">
      <w:pPr>
        <w:pStyle w:val="Nagwek1"/>
      </w:pPr>
      <w:r w:rsidRPr="00203917">
        <w:lastRenderedPageBreak/>
        <w:t>Opis</w:t>
      </w:r>
      <w:r w:rsidR="006E0140">
        <w:t xml:space="preserve"> kryteriów oceny</w:t>
      </w:r>
      <w:r w:rsidRPr="00203917">
        <w:t xml:space="preserve"> oferty, wraz z p</w:t>
      </w:r>
      <w:r w:rsidR="006E0140">
        <w:t>odaniem wag</w:t>
      </w:r>
      <w:r w:rsidRPr="00203917">
        <w:t xml:space="preserve"> i sposobu oceny ofert.</w:t>
      </w:r>
    </w:p>
    <w:p w14:paraId="72B45814" w14:textId="77777777" w:rsidR="00D157D1" w:rsidRPr="00D157D1" w:rsidRDefault="00D157D1" w:rsidP="00BD1312">
      <w:pPr>
        <w:pStyle w:val="Nagwek2"/>
        <w:keepNext w:val="0"/>
        <w:numPr>
          <w:ilvl w:val="0"/>
          <w:numId w:val="29"/>
        </w:numPr>
        <w:ind w:left="284" w:hanging="284"/>
        <w:rPr>
          <w:rFonts w:eastAsia="Calibri"/>
        </w:rPr>
      </w:pPr>
      <w:r w:rsidRPr="00D157D1">
        <w:rPr>
          <w:rFonts w:eastAsia="Calibri"/>
        </w:rPr>
        <w:t>Przy wyborze najkorzystniejszej oferty w niniejszym postępowaniu, Zamawiający będzie kierował się następującym kryterium oceny ofert:</w:t>
      </w:r>
    </w:p>
    <w:p w14:paraId="0BA3F154" w14:textId="77777777" w:rsidR="00D157D1" w:rsidRPr="00203917" w:rsidRDefault="00D157D1" w:rsidP="00D157D1">
      <w:pPr>
        <w:spacing w:after="200" w:line="276" w:lineRule="auto"/>
        <w:ind w:left="567" w:firstLine="0"/>
        <w:contextualSpacing/>
        <w:jc w:val="left"/>
        <w:rPr>
          <w:rFonts w:eastAsia="Calibri" w:cs="Arial"/>
          <w:szCs w:val="20"/>
        </w:rPr>
      </w:pPr>
    </w:p>
    <w:tbl>
      <w:tblPr>
        <w:tblW w:w="8650"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972"/>
        <w:gridCol w:w="1982"/>
        <w:gridCol w:w="2129"/>
      </w:tblGrid>
      <w:tr w:rsidR="00652995" w:rsidRPr="00203917" w14:paraId="0F539824" w14:textId="77777777" w:rsidTr="007859C1">
        <w:trPr>
          <w:trHeight w:val="549"/>
        </w:trPr>
        <w:tc>
          <w:tcPr>
            <w:tcW w:w="567" w:type="dxa"/>
            <w:shd w:val="clear" w:color="auto" w:fill="323E4F" w:themeFill="text2" w:themeFillShade="BF"/>
            <w:vAlign w:val="center"/>
          </w:tcPr>
          <w:p w14:paraId="219703FF" w14:textId="71CDBC0E" w:rsidR="00652995" w:rsidRPr="00203917" w:rsidRDefault="00652995" w:rsidP="00E903FA">
            <w:pPr>
              <w:spacing w:before="40" w:after="40"/>
              <w:ind w:left="0" w:firstLine="0"/>
              <w:contextualSpacing/>
              <w:jc w:val="center"/>
              <w:rPr>
                <w:rFonts w:eastAsia="Times New Roman" w:cs="Arial"/>
                <w:b/>
                <w:szCs w:val="20"/>
                <w:lang w:eastAsia="pl-PL"/>
              </w:rPr>
            </w:pPr>
            <w:r>
              <w:rPr>
                <w:rFonts w:eastAsia="Times New Roman" w:cs="Arial"/>
                <w:b/>
                <w:szCs w:val="20"/>
                <w:lang w:eastAsia="pl-PL"/>
              </w:rPr>
              <w:t>Lp.</w:t>
            </w:r>
          </w:p>
        </w:tc>
        <w:tc>
          <w:tcPr>
            <w:tcW w:w="3972" w:type="dxa"/>
            <w:shd w:val="clear" w:color="auto" w:fill="323E4F" w:themeFill="text2" w:themeFillShade="BF"/>
            <w:vAlign w:val="center"/>
          </w:tcPr>
          <w:p w14:paraId="2B6DD2F2" w14:textId="38153B77" w:rsidR="00652995" w:rsidRPr="00203917" w:rsidRDefault="00652995" w:rsidP="00E903FA">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Kryterium</w:t>
            </w:r>
          </w:p>
        </w:tc>
        <w:tc>
          <w:tcPr>
            <w:tcW w:w="1982" w:type="dxa"/>
            <w:shd w:val="clear" w:color="auto" w:fill="323E4F" w:themeFill="text2" w:themeFillShade="BF"/>
            <w:vAlign w:val="center"/>
          </w:tcPr>
          <w:p w14:paraId="2F4266EE" w14:textId="77777777" w:rsidR="00652995" w:rsidRPr="00203917" w:rsidRDefault="00652995" w:rsidP="00E903FA">
            <w:pPr>
              <w:spacing w:before="40" w:after="40"/>
              <w:ind w:left="595" w:firstLine="0"/>
              <w:contextualSpacing/>
              <w:jc w:val="left"/>
              <w:rPr>
                <w:rFonts w:eastAsia="Times New Roman" w:cs="Arial"/>
                <w:b/>
                <w:szCs w:val="20"/>
                <w:lang w:eastAsia="pl-PL"/>
              </w:rPr>
            </w:pPr>
            <w:r w:rsidRPr="00203917">
              <w:rPr>
                <w:rFonts w:eastAsia="Times New Roman" w:cs="Arial"/>
                <w:b/>
                <w:szCs w:val="20"/>
                <w:lang w:eastAsia="pl-PL"/>
              </w:rPr>
              <w:t>Waga</w:t>
            </w:r>
          </w:p>
        </w:tc>
        <w:tc>
          <w:tcPr>
            <w:tcW w:w="2129" w:type="dxa"/>
            <w:shd w:val="clear" w:color="auto" w:fill="323E4F" w:themeFill="text2" w:themeFillShade="BF"/>
          </w:tcPr>
          <w:p w14:paraId="21738A36" w14:textId="77777777" w:rsidR="00652995" w:rsidRPr="00203917" w:rsidRDefault="00652995" w:rsidP="00E903FA">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Maksymalna możliwa</w:t>
            </w:r>
          </w:p>
          <w:p w14:paraId="6889F39C" w14:textId="77777777" w:rsidR="00652995" w:rsidRPr="00203917" w:rsidRDefault="00652995" w:rsidP="00E903FA">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ilość punktów</w:t>
            </w:r>
          </w:p>
        </w:tc>
      </w:tr>
      <w:tr w:rsidR="00652995" w:rsidRPr="00203917" w14:paraId="483AD115" w14:textId="77777777" w:rsidTr="007859C1">
        <w:trPr>
          <w:trHeight w:val="389"/>
        </w:trPr>
        <w:tc>
          <w:tcPr>
            <w:tcW w:w="567" w:type="dxa"/>
          </w:tcPr>
          <w:p w14:paraId="2864810F" w14:textId="64CDE206" w:rsidR="00652995" w:rsidRPr="00203917" w:rsidRDefault="00652995" w:rsidP="00E903FA">
            <w:pPr>
              <w:spacing w:before="40" w:after="40"/>
              <w:ind w:left="0" w:firstLine="0"/>
              <w:contextualSpacing/>
              <w:jc w:val="center"/>
              <w:rPr>
                <w:rFonts w:eastAsia="Times New Roman" w:cs="Arial"/>
                <w:b/>
                <w:szCs w:val="20"/>
                <w:lang w:eastAsia="pl-PL"/>
              </w:rPr>
            </w:pPr>
            <w:r>
              <w:rPr>
                <w:rFonts w:eastAsia="Times New Roman" w:cs="Arial"/>
                <w:b/>
                <w:szCs w:val="20"/>
                <w:lang w:eastAsia="pl-PL"/>
              </w:rPr>
              <w:t>1</w:t>
            </w:r>
          </w:p>
        </w:tc>
        <w:tc>
          <w:tcPr>
            <w:tcW w:w="3972" w:type="dxa"/>
            <w:vAlign w:val="center"/>
          </w:tcPr>
          <w:p w14:paraId="15006935" w14:textId="39811738" w:rsidR="00652995" w:rsidRPr="00203917" w:rsidRDefault="00652995" w:rsidP="00652995">
            <w:pPr>
              <w:spacing w:before="40" w:after="40"/>
              <w:ind w:left="0" w:firstLine="0"/>
              <w:contextualSpacing/>
              <w:jc w:val="left"/>
              <w:rPr>
                <w:rFonts w:eastAsia="Times New Roman" w:cs="Arial"/>
                <w:b/>
                <w:szCs w:val="20"/>
                <w:lang w:eastAsia="pl-PL"/>
              </w:rPr>
            </w:pPr>
            <w:r w:rsidRPr="00203917">
              <w:rPr>
                <w:rFonts w:eastAsia="Times New Roman" w:cs="Arial"/>
                <w:b/>
                <w:szCs w:val="20"/>
                <w:lang w:eastAsia="pl-PL"/>
              </w:rPr>
              <w:t>Cena</w:t>
            </w:r>
          </w:p>
        </w:tc>
        <w:tc>
          <w:tcPr>
            <w:tcW w:w="1982" w:type="dxa"/>
            <w:vAlign w:val="center"/>
          </w:tcPr>
          <w:p w14:paraId="4BD0DEB6" w14:textId="267D6A6D" w:rsidR="00652995" w:rsidRPr="00203917" w:rsidRDefault="00652995" w:rsidP="00652995">
            <w:pPr>
              <w:spacing w:before="40" w:after="40"/>
              <w:ind w:left="0" w:firstLine="0"/>
              <w:contextualSpacing/>
              <w:jc w:val="center"/>
              <w:rPr>
                <w:rFonts w:eastAsia="Times New Roman" w:cs="Arial"/>
                <w:b/>
                <w:szCs w:val="20"/>
                <w:lang w:eastAsia="pl-PL"/>
              </w:rPr>
            </w:pPr>
            <w:r>
              <w:rPr>
                <w:rFonts w:eastAsia="Times New Roman" w:cs="Arial"/>
                <w:szCs w:val="20"/>
                <w:lang w:eastAsia="pl-PL"/>
              </w:rPr>
              <w:t>6</w:t>
            </w:r>
            <w:r w:rsidRPr="00203917">
              <w:rPr>
                <w:rFonts w:eastAsia="Times New Roman" w:cs="Arial"/>
                <w:szCs w:val="20"/>
                <w:lang w:eastAsia="pl-PL"/>
              </w:rPr>
              <w:t>0 %</w:t>
            </w:r>
          </w:p>
        </w:tc>
        <w:tc>
          <w:tcPr>
            <w:tcW w:w="2129" w:type="dxa"/>
            <w:vAlign w:val="center"/>
          </w:tcPr>
          <w:p w14:paraId="26FCB865" w14:textId="5DE1CA5D" w:rsidR="00652995" w:rsidRPr="00203917" w:rsidRDefault="00652995" w:rsidP="00E903FA">
            <w:pPr>
              <w:spacing w:before="40" w:after="40"/>
              <w:ind w:left="0" w:firstLine="0"/>
              <w:contextualSpacing/>
              <w:jc w:val="center"/>
              <w:rPr>
                <w:rFonts w:eastAsia="Times New Roman" w:cs="Arial"/>
                <w:szCs w:val="20"/>
                <w:lang w:eastAsia="pl-PL"/>
              </w:rPr>
            </w:pPr>
            <w:r>
              <w:rPr>
                <w:rFonts w:eastAsia="Times New Roman" w:cs="Arial"/>
                <w:szCs w:val="20"/>
                <w:lang w:eastAsia="pl-PL"/>
              </w:rPr>
              <w:t>6</w:t>
            </w:r>
            <w:r w:rsidRPr="00203917">
              <w:rPr>
                <w:rFonts w:eastAsia="Times New Roman" w:cs="Arial"/>
                <w:szCs w:val="20"/>
                <w:lang w:eastAsia="pl-PL"/>
              </w:rPr>
              <w:t>0,00</w:t>
            </w:r>
          </w:p>
        </w:tc>
      </w:tr>
      <w:tr w:rsidR="00652995" w:rsidRPr="00203917" w14:paraId="57A4DE55" w14:textId="77777777" w:rsidTr="007859C1">
        <w:trPr>
          <w:trHeight w:val="389"/>
        </w:trPr>
        <w:tc>
          <w:tcPr>
            <w:tcW w:w="567" w:type="dxa"/>
          </w:tcPr>
          <w:p w14:paraId="526854FB" w14:textId="4964DE24" w:rsidR="00652995" w:rsidRDefault="00652995" w:rsidP="00E903FA">
            <w:pPr>
              <w:spacing w:before="40" w:after="40"/>
              <w:ind w:left="0" w:firstLine="0"/>
              <w:contextualSpacing/>
              <w:jc w:val="center"/>
              <w:rPr>
                <w:rFonts w:eastAsia="Times New Roman" w:cs="Arial"/>
                <w:b/>
                <w:szCs w:val="20"/>
                <w:lang w:eastAsia="pl-PL"/>
              </w:rPr>
            </w:pPr>
            <w:r>
              <w:rPr>
                <w:rFonts w:eastAsia="Times New Roman" w:cs="Arial"/>
                <w:b/>
                <w:szCs w:val="20"/>
                <w:lang w:eastAsia="pl-PL"/>
              </w:rPr>
              <w:t>2</w:t>
            </w:r>
          </w:p>
        </w:tc>
        <w:tc>
          <w:tcPr>
            <w:tcW w:w="3972" w:type="dxa"/>
            <w:vAlign w:val="center"/>
          </w:tcPr>
          <w:p w14:paraId="446F7D55" w14:textId="32B7DB64" w:rsidR="00652995" w:rsidRPr="00203917" w:rsidRDefault="00652995" w:rsidP="00652995">
            <w:pPr>
              <w:spacing w:before="40" w:after="40"/>
              <w:ind w:left="0" w:firstLine="0"/>
              <w:contextualSpacing/>
              <w:jc w:val="left"/>
              <w:rPr>
                <w:rFonts w:eastAsia="Times New Roman" w:cs="Arial"/>
                <w:b/>
                <w:szCs w:val="20"/>
                <w:lang w:eastAsia="pl-PL"/>
              </w:rPr>
            </w:pPr>
            <w:r>
              <w:rPr>
                <w:rFonts w:eastAsia="Times New Roman" w:cs="Arial"/>
                <w:b/>
                <w:szCs w:val="20"/>
                <w:lang w:eastAsia="pl-PL"/>
              </w:rPr>
              <w:t>Czas wykonania zlecenia</w:t>
            </w:r>
          </w:p>
        </w:tc>
        <w:tc>
          <w:tcPr>
            <w:tcW w:w="1982" w:type="dxa"/>
            <w:vAlign w:val="center"/>
          </w:tcPr>
          <w:p w14:paraId="04280D6F" w14:textId="3A633C7B" w:rsidR="00652995" w:rsidRPr="00203917" w:rsidRDefault="00652995" w:rsidP="00652995">
            <w:pPr>
              <w:spacing w:before="40" w:after="40"/>
              <w:ind w:left="0" w:firstLine="0"/>
              <w:contextualSpacing/>
              <w:jc w:val="center"/>
              <w:rPr>
                <w:rFonts w:eastAsia="Times New Roman" w:cs="Arial"/>
                <w:szCs w:val="20"/>
                <w:lang w:eastAsia="pl-PL"/>
              </w:rPr>
            </w:pPr>
            <w:r>
              <w:rPr>
                <w:rFonts w:eastAsia="Times New Roman" w:cs="Arial"/>
                <w:szCs w:val="20"/>
                <w:lang w:eastAsia="pl-PL"/>
              </w:rPr>
              <w:t>15 %</w:t>
            </w:r>
          </w:p>
        </w:tc>
        <w:tc>
          <w:tcPr>
            <w:tcW w:w="2129" w:type="dxa"/>
            <w:vAlign w:val="center"/>
          </w:tcPr>
          <w:p w14:paraId="0F980FDA" w14:textId="45346ABA" w:rsidR="00652995" w:rsidRPr="00203917" w:rsidRDefault="00652995" w:rsidP="00652995">
            <w:pPr>
              <w:spacing w:before="40" w:after="40"/>
              <w:ind w:left="1312" w:hanging="1312"/>
              <w:contextualSpacing/>
              <w:jc w:val="center"/>
              <w:rPr>
                <w:rFonts w:eastAsia="Times New Roman" w:cs="Arial"/>
                <w:szCs w:val="20"/>
                <w:lang w:eastAsia="pl-PL"/>
              </w:rPr>
            </w:pPr>
            <w:r>
              <w:rPr>
                <w:rFonts w:eastAsia="Times New Roman" w:cs="Arial"/>
                <w:szCs w:val="20"/>
                <w:lang w:eastAsia="pl-PL"/>
              </w:rPr>
              <w:t>15,00</w:t>
            </w:r>
          </w:p>
        </w:tc>
      </w:tr>
      <w:tr w:rsidR="00652995" w:rsidRPr="00203917" w14:paraId="67109B75" w14:textId="77777777" w:rsidTr="007859C1">
        <w:trPr>
          <w:trHeight w:val="389"/>
        </w:trPr>
        <w:tc>
          <w:tcPr>
            <w:tcW w:w="567" w:type="dxa"/>
          </w:tcPr>
          <w:p w14:paraId="63286240" w14:textId="3DAADC60" w:rsidR="00652995" w:rsidRDefault="00652995" w:rsidP="00E903FA">
            <w:pPr>
              <w:spacing w:before="40" w:after="40"/>
              <w:ind w:left="0" w:firstLine="0"/>
              <w:contextualSpacing/>
              <w:jc w:val="center"/>
              <w:rPr>
                <w:rFonts w:eastAsia="Times New Roman" w:cs="Arial"/>
                <w:b/>
                <w:szCs w:val="20"/>
                <w:lang w:eastAsia="pl-PL"/>
              </w:rPr>
            </w:pPr>
            <w:r>
              <w:rPr>
                <w:rFonts w:eastAsia="Times New Roman" w:cs="Arial"/>
                <w:b/>
                <w:szCs w:val="20"/>
                <w:lang w:eastAsia="pl-PL"/>
              </w:rPr>
              <w:t>3</w:t>
            </w:r>
          </w:p>
        </w:tc>
        <w:tc>
          <w:tcPr>
            <w:tcW w:w="3972" w:type="dxa"/>
            <w:vAlign w:val="center"/>
          </w:tcPr>
          <w:p w14:paraId="09F39D4D" w14:textId="0791103B" w:rsidR="00652995" w:rsidRPr="00203917" w:rsidRDefault="00652995" w:rsidP="00652995">
            <w:pPr>
              <w:spacing w:before="40" w:after="40"/>
              <w:ind w:left="0" w:firstLine="0"/>
              <w:contextualSpacing/>
              <w:jc w:val="left"/>
              <w:rPr>
                <w:rFonts w:eastAsia="Times New Roman" w:cs="Arial"/>
                <w:b/>
                <w:szCs w:val="20"/>
                <w:lang w:eastAsia="pl-PL"/>
              </w:rPr>
            </w:pPr>
            <w:r>
              <w:rPr>
                <w:rFonts w:eastAsia="Times New Roman" w:cs="Arial"/>
                <w:b/>
                <w:szCs w:val="20"/>
                <w:lang w:eastAsia="pl-PL"/>
              </w:rPr>
              <w:t>Godzina dostawy próbek do Wykonawcy</w:t>
            </w:r>
          </w:p>
        </w:tc>
        <w:tc>
          <w:tcPr>
            <w:tcW w:w="1982" w:type="dxa"/>
            <w:vAlign w:val="center"/>
          </w:tcPr>
          <w:p w14:paraId="61E64014" w14:textId="0C141892" w:rsidR="00652995" w:rsidRPr="00203917" w:rsidRDefault="00652995" w:rsidP="00652995">
            <w:pPr>
              <w:spacing w:before="40" w:after="40"/>
              <w:ind w:left="0" w:firstLine="0"/>
              <w:contextualSpacing/>
              <w:jc w:val="center"/>
              <w:rPr>
                <w:rFonts w:eastAsia="Times New Roman" w:cs="Arial"/>
                <w:szCs w:val="20"/>
                <w:lang w:eastAsia="pl-PL"/>
              </w:rPr>
            </w:pPr>
            <w:r>
              <w:rPr>
                <w:rFonts w:eastAsia="Times New Roman" w:cs="Arial"/>
                <w:szCs w:val="20"/>
                <w:lang w:eastAsia="pl-PL"/>
              </w:rPr>
              <w:t>10 %</w:t>
            </w:r>
          </w:p>
        </w:tc>
        <w:tc>
          <w:tcPr>
            <w:tcW w:w="2129" w:type="dxa"/>
            <w:vAlign w:val="center"/>
          </w:tcPr>
          <w:p w14:paraId="59352671" w14:textId="133A81BC" w:rsidR="00652995" w:rsidRPr="00203917" w:rsidRDefault="00652995" w:rsidP="00652995">
            <w:pPr>
              <w:spacing w:before="40" w:after="40"/>
              <w:ind w:left="1312" w:hanging="1312"/>
              <w:contextualSpacing/>
              <w:jc w:val="center"/>
              <w:rPr>
                <w:rFonts w:eastAsia="Times New Roman" w:cs="Arial"/>
                <w:szCs w:val="20"/>
                <w:lang w:eastAsia="pl-PL"/>
              </w:rPr>
            </w:pPr>
            <w:r>
              <w:rPr>
                <w:rFonts w:eastAsia="Times New Roman" w:cs="Arial"/>
                <w:szCs w:val="20"/>
                <w:lang w:eastAsia="pl-PL"/>
              </w:rPr>
              <w:t>10,00</w:t>
            </w:r>
          </w:p>
        </w:tc>
      </w:tr>
      <w:tr w:rsidR="00652995" w:rsidRPr="00203917" w14:paraId="1B002D05" w14:textId="77777777" w:rsidTr="007859C1">
        <w:trPr>
          <w:trHeight w:val="389"/>
        </w:trPr>
        <w:tc>
          <w:tcPr>
            <w:tcW w:w="567" w:type="dxa"/>
          </w:tcPr>
          <w:p w14:paraId="136D7C1A" w14:textId="5ED52BC9" w:rsidR="00652995" w:rsidRDefault="00652995" w:rsidP="00E903FA">
            <w:pPr>
              <w:spacing w:before="40" w:after="40"/>
              <w:ind w:left="0" w:firstLine="0"/>
              <w:contextualSpacing/>
              <w:jc w:val="center"/>
              <w:rPr>
                <w:rFonts w:eastAsia="Times New Roman" w:cs="Arial"/>
                <w:b/>
                <w:szCs w:val="20"/>
                <w:lang w:eastAsia="pl-PL"/>
              </w:rPr>
            </w:pPr>
            <w:r>
              <w:rPr>
                <w:rFonts w:eastAsia="Times New Roman" w:cs="Arial"/>
                <w:b/>
                <w:szCs w:val="20"/>
                <w:lang w:eastAsia="pl-PL"/>
              </w:rPr>
              <w:t>4</w:t>
            </w:r>
          </w:p>
        </w:tc>
        <w:tc>
          <w:tcPr>
            <w:tcW w:w="3972" w:type="dxa"/>
            <w:vAlign w:val="center"/>
          </w:tcPr>
          <w:p w14:paraId="524D2BBC" w14:textId="1F4E21A5" w:rsidR="00652995" w:rsidRDefault="00652995" w:rsidP="00652995">
            <w:pPr>
              <w:spacing w:before="40" w:after="40"/>
              <w:ind w:left="0" w:firstLine="0"/>
              <w:contextualSpacing/>
              <w:jc w:val="left"/>
              <w:rPr>
                <w:rFonts w:eastAsia="Times New Roman" w:cs="Arial"/>
                <w:b/>
                <w:szCs w:val="20"/>
                <w:lang w:eastAsia="pl-PL"/>
              </w:rPr>
            </w:pPr>
            <w:r>
              <w:rPr>
                <w:rFonts w:eastAsia="Times New Roman" w:cs="Arial"/>
                <w:b/>
                <w:szCs w:val="20"/>
                <w:lang w:eastAsia="pl-PL"/>
              </w:rPr>
              <w:t>Dodatkowa próba</w:t>
            </w:r>
          </w:p>
        </w:tc>
        <w:tc>
          <w:tcPr>
            <w:tcW w:w="1982" w:type="dxa"/>
            <w:vAlign w:val="center"/>
          </w:tcPr>
          <w:p w14:paraId="7593BAB6" w14:textId="79FF635D" w:rsidR="00652995" w:rsidRPr="00203917" w:rsidRDefault="00652995" w:rsidP="00652995">
            <w:pPr>
              <w:spacing w:before="40" w:after="40"/>
              <w:ind w:left="0" w:firstLine="0"/>
              <w:contextualSpacing/>
              <w:jc w:val="center"/>
              <w:rPr>
                <w:rFonts w:eastAsia="Times New Roman" w:cs="Arial"/>
                <w:szCs w:val="20"/>
                <w:lang w:eastAsia="pl-PL"/>
              </w:rPr>
            </w:pPr>
            <w:r>
              <w:rPr>
                <w:rFonts w:eastAsia="Times New Roman" w:cs="Arial"/>
                <w:szCs w:val="20"/>
                <w:lang w:eastAsia="pl-PL"/>
              </w:rPr>
              <w:t>10 %</w:t>
            </w:r>
          </w:p>
        </w:tc>
        <w:tc>
          <w:tcPr>
            <w:tcW w:w="2129" w:type="dxa"/>
            <w:vAlign w:val="center"/>
          </w:tcPr>
          <w:p w14:paraId="3F6EDC24" w14:textId="304E3952" w:rsidR="00652995" w:rsidRPr="00203917" w:rsidRDefault="00652995" w:rsidP="00652995">
            <w:pPr>
              <w:spacing w:before="40" w:after="40"/>
              <w:ind w:left="1312" w:hanging="1312"/>
              <w:contextualSpacing/>
              <w:jc w:val="center"/>
              <w:rPr>
                <w:rFonts w:eastAsia="Times New Roman" w:cs="Arial"/>
                <w:szCs w:val="20"/>
                <w:lang w:eastAsia="pl-PL"/>
              </w:rPr>
            </w:pPr>
            <w:r>
              <w:rPr>
                <w:rFonts w:eastAsia="Times New Roman" w:cs="Arial"/>
                <w:szCs w:val="20"/>
                <w:lang w:eastAsia="pl-PL"/>
              </w:rPr>
              <w:t>10,00</w:t>
            </w:r>
          </w:p>
        </w:tc>
      </w:tr>
      <w:tr w:rsidR="00652995" w:rsidRPr="00203917" w14:paraId="665CA5C8" w14:textId="77777777" w:rsidTr="007859C1">
        <w:trPr>
          <w:trHeight w:val="389"/>
        </w:trPr>
        <w:tc>
          <w:tcPr>
            <w:tcW w:w="567" w:type="dxa"/>
          </w:tcPr>
          <w:p w14:paraId="040CB816" w14:textId="32FDA0DA" w:rsidR="00652995" w:rsidRDefault="00652995" w:rsidP="00E903FA">
            <w:pPr>
              <w:spacing w:before="40" w:after="40"/>
              <w:ind w:left="0" w:firstLine="0"/>
              <w:contextualSpacing/>
              <w:jc w:val="center"/>
              <w:rPr>
                <w:rFonts w:eastAsia="Times New Roman" w:cs="Arial"/>
                <w:b/>
                <w:szCs w:val="20"/>
                <w:lang w:eastAsia="pl-PL"/>
              </w:rPr>
            </w:pPr>
            <w:r>
              <w:rPr>
                <w:rFonts w:eastAsia="Times New Roman" w:cs="Arial"/>
                <w:b/>
                <w:szCs w:val="20"/>
                <w:lang w:eastAsia="pl-PL"/>
              </w:rPr>
              <w:t>5</w:t>
            </w:r>
          </w:p>
        </w:tc>
        <w:tc>
          <w:tcPr>
            <w:tcW w:w="3972" w:type="dxa"/>
            <w:vAlign w:val="center"/>
          </w:tcPr>
          <w:p w14:paraId="3E0222F9" w14:textId="431A3CF2" w:rsidR="00652995" w:rsidRDefault="00652995" w:rsidP="00652995">
            <w:pPr>
              <w:spacing w:before="40" w:after="40"/>
              <w:ind w:left="0" w:firstLine="0"/>
              <w:contextualSpacing/>
              <w:jc w:val="left"/>
              <w:rPr>
                <w:rFonts w:eastAsia="Times New Roman" w:cs="Arial"/>
                <w:b/>
                <w:szCs w:val="20"/>
                <w:lang w:eastAsia="pl-PL"/>
              </w:rPr>
            </w:pPr>
            <w:r>
              <w:rPr>
                <w:rFonts w:eastAsia="Times New Roman" w:cs="Arial"/>
                <w:b/>
                <w:szCs w:val="20"/>
                <w:lang w:eastAsia="pl-PL"/>
              </w:rPr>
              <w:t xml:space="preserve">Zatrudnienie </w:t>
            </w:r>
            <w:r w:rsidR="00E903FA">
              <w:rPr>
                <w:rFonts w:eastAsia="Times New Roman" w:cs="Arial"/>
                <w:b/>
                <w:szCs w:val="20"/>
                <w:lang w:eastAsia="pl-PL"/>
              </w:rPr>
              <w:t xml:space="preserve">przy realizacji zamówienia </w:t>
            </w:r>
            <w:r>
              <w:rPr>
                <w:rFonts w:eastAsia="Times New Roman" w:cs="Arial"/>
                <w:b/>
                <w:szCs w:val="20"/>
                <w:lang w:eastAsia="pl-PL"/>
              </w:rPr>
              <w:t>osoby niepełnosprawnej</w:t>
            </w:r>
          </w:p>
        </w:tc>
        <w:tc>
          <w:tcPr>
            <w:tcW w:w="1982" w:type="dxa"/>
            <w:vAlign w:val="center"/>
          </w:tcPr>
          <w:p w14:paraId="73046EF0" w14:textId="5593EE2E" w:rsidR="00652995" w:rsidRPr="00203917" w:rsidRDefault="00652995" w:rsidP="00652995">
            <w:pPr>
              <w:spacing w:before="40" w:after="40"/>
              <w:ind w:left="891" w:hanging="816"/>
              <w:contextualSpacing/>
              <w:jc w:val="center"/>
              <w:rPr>
                <w:rFonts w:eastAsia="Times New Roman" w:cs="Arial"/>
                <w:szCs w:val="20"/>
                <w:lang w:eastAsia="pl-PL"/>
              </w:rPr>
            </w:pPr>
            <w:r>
              <w:rPr>
                <w:rFonts w:eastAsia="Times New Roman" w:cs="Arial"/>
                <w:szCs w:val="20"/>
                <w:lang w:eastAsia="pl-PL"/>
              </w:rPr>
              <w:t>5 %</w:t>
            </w:r>
          </w:p>
        </w:tc>
        <w:tc>
          <w:tcPr>
            <w:tcW w:w="2129" w:type="dxa"/>
            <w:vAlign w:val="center"/>
          </w:tcPr>
          <w:p w14:paraId="0C20EE25" w14:textId="480AC627" w:rsidR="00652995" w:rsidRPr="00203917" w:rsidRDefault="00652995" w:rsidP="00652995">
            <w:pPr>
              <w:spacing w:before="40" w:after="40"/>
              <w:ind w:left="1312" w:hanging="1312"/>
              <w:contextualSpacing/>
              <w:jc w:val="center"/>
              <w:rPr>
                <w:rFonts w:eastAsia="Times New Roman" w:cs="Arial"/>
                <w:szCs w:val="20"/>
                <w:lang w:eastAsia="pl-PL"/>
              </w:rPr>
            </w:pPr>
            <w:r>
              <w:rPr>
                <w:rFonts w:eastAsia="Times New Roman" w:cs="Arial"/>
                <w:szCs w:val="20"/>
                <w:lang w:eastAsia="pl-PL"/>
              </w:rPr>
              <w:t>5,00</w:t>
            </w:r>
          </w:p>
        </w:tc>
      </w:tr>
    </w:tbl>
    <w:p w14:paraId="1373FD08" w14:textId="77777777" w:rsidR="00D157D1" w:rsidRPr="00203917" w:rsidRDefault="00D157D1" w:rsidP="00D157D1">
      <w:pPr>
        <w:tabs>
          <w:tab w:val="left" w:pos="284"/>
          <w:tab w:val="left" w:pos="426"/>
        </w:tabs>
        <w:ind w:left="3022" w:firstLine="0"/>
        <w:contextualSpacing/>
        <w:rPr>
          <w:rFonts w:eastAsia="Times New Roman" w:cs="Arial"/>
          <w:szCs w:val="20"/>
          <w:lang w:eastAsia="pl-PL"/>
        </w:rPr>
      </w:pPr>
    </w:p>
    <w:p w14:paraId="63BECCAF" w14:textId="722CECFF" w:rsidR="00D157D1" w:rsidRPr="00203917" w:rsidRDefault="00D157D1" w:rsidP="00E903FA">
      <w:pPr>
        <w:pStyle w:val="Nagwek2"/>
        <w:keepNext w:val="0"/>
        <w:numPr>
          <w:ilvl w:val="0"/>
          <w:numId w:val="29"/>
        </w:numPr>
        <w:ind w:left="284" w:hanging="284"/>
      </w:pPr>
      <w:r w:rsidRPr="00203917">
        <w:t xml:space="preserve">Opis stosowanych kryteriów oraz sposób ich obliczania: </w:t>
      </w:r>
    </w:p>
    <w:p w14:paraId="3A35D8FE" w14:textId="28ABFBA3" w:rsidR="00E903FA" w:rsidRPr="00E903FA" w:rsidRDefault="00E903FA" w:rsidP="008921AC">
      <w:pPr>
        <w:pStyle w:val="Nagwek2"/>
        <w:numPr>
          <w:ilvl w:val="3"/>
          <w:numId w:val="49"/>
        </w:numPr>
        <w:ind w:left="709"/>
        <w:rPr>
          <w:rFonts w:cs="Arial"/>
          <w:szCs w:val="20"/>
          <w:lang w:eastAsia="pl-PL"/>
        </w:rPr>
      </w:pPr>
      <w:r w:rsidRPr="00E903FA">
        <w:rPr>
          <w:rFonts w:cs="Arial"/>
          <w:szCs w:val="20"/>
          <w:lang w:eastAsia="pl-PL"/>
        </w:rPr>
        <w:t xml:space="preserve">zasady przyznawania punktów w kryterium </w:t>
      </w:r>
      <w:r w:rsidRPr="00E903FA">
        <w:rPr>
          <w:rFonts w:cs="Arial"/>
          <w:b/>
          <w:szCs w:val="20"/>
          <w:lang w:eastAsia="pl-PL"/>
        </w:rPr>
        <w:t>„</w:t>
      </w:r>
      <w:r>
        <w:rPr>
          <w:rFonts w:cs="Arial"/>
          <w:b/>
          <w:szCs w:val="20"/>
          <w:lang w:eastAsia="pl-PL"/>
        </w:rPr>
        <w:t>Cena</w:t>
      </w:r>
      <w:r w:rsidRPr="00E903FA">
        <w:rPr>
          <w:rFonts w:cs="Arial"/>
          <w:b/>
          <w:szCs w:val="20"/>
          <w:lang w:eastAsia="pl-PL"/>
        </w:rPr>
        <w:t>”:</w:t>
      </w:r>
    </w:p>
    <w:p w14:paraId="29BF38EE" w14:textId="20DE91CC" w:rsidR="00D157D1" w:rsidRPr="00CE4834" w:rsidRDefault="00D157D1" w:rsidP="00E903FA">
      <w:pPr>
        <w:pStyle w:val="Nagwek3"/>
        <w:numPr>
          <w:ilvl w:val="0"/>
          <w:numId w:val="0"/>
        </w:numPr>
        <w:ind w:left="709" w:firstLine="1"/>
      </w:pPr>
      <w:r w:rsidRPr="00157924">
        <w:rPr>
          <w:b/>
        </w:rPr>
        <w:t>Cena</w:t>
      </w:r>
      <w:r w:rsidRPr="00CE4834">
        <w:t xml:space="preserve"> - oznacza cenę łączną brutto za wykonanie całości przedmiotu zamówienia zgodnie z dokumentami zamówienia. Cena wskazana w formularzu oferty oceniana będzie w następujący sposób:</w:t>
      </w:r>
    </w:p>
    <w:p w14:paraId="27F7D6C2" w14:textId="52CE1D91" w:rsidR="00D157D1" w:rsidRPr="00CE4834" w:rsidRDefault="00D157D1" w:rsidP="00D157D1">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oMath>
      </m:oMathPara>
    </w:p>
    <w:p w14:paraId="71B03AA7" w14:textId="77777777" w:rsidR="00820D7F" w:rsidRDefault="00820D7F" w:rsidP="00D157D1">
      <w:pPr>
        <w:pStyle w:val="Nagwek2"/>
        <w:keepNext w:val="0"/>
        <w:numPr>
          <w:ilvl w:val="0"/>
          <w:numId w:val="0"/>
        </w:numPr>
        <w:ind w:left="284"/>
        <w:rPr>
          <w:rFonts w:ascii="Cambria Math" w:hAnsi="Cambria Math"/>
        </w:rPr>
      </w:pPr>
    </w:p>
    <w:p w14:paraId="69F69136" w14:textId="0AD6E8DE" w:rsidR="00D157D1" w:rsidRPr="00CE4834" w:rsidRDefault="00D157D1" w:rsidP="00D157D1">
      <w:pPr>
        <w:pStyle w:val="Nagwek2"/>
        <w:keepNext w:val="0"/>
        <w:numPr>
          <w:ilvl w:val="0"/>
          <w:numId w:val="0"/>
        </w:numPr>
        <w:ind w:left="284"/>
      </w:pPr>
      <w:r w:rsidRPr="00CE4834">
        <w:rPr>
          <w:rFonts w:ascii="Cambria Math" w:hAnsi="Cambria Math"/>
        </w:rPr>
        <w:t>∑</w:t>
      </w:r>
      <w:r w:rsidRPr="00CE4834">
        <w:t>C pkt – suma punktów za kryterium „cena”</w:t>
      </w:r>
      <w:r>
        <w:t>.</w:t>
      </w:r>
    </w:p>
    <w:p w14:paraId="5B1949A4" w14:textId="3F4A4AC9" w:rsidR="00E903FA" w:rsidRDefault="00E903FA" w:rsidP="00E903FA">
      <w:pPr>
        <w:ind w:left="284" w:firstLine="0"/>
        <w:contextualSpacing/>
        <w:rPr>
          <w:rFonts w:eastAsia="Palatino Linotype" w:cs="Arial"/>
          <w:b/>
          <w:color w:val="000000"/>
          <w:szCs w:val="20"/>
          <w:lang w:eastAsia="pl-PL"/>
        </w:rPr>
      </w:pPr>
      <w:r w:rsidRPr="00053FD7">
        <w:rPr>
          <w:rFonts w:eastAsia="Palatino Linotype" w:cs="Arial"/>
          <w:color w:val="000000"/>
          <w:szCs w:val="20"/>
          <w:lang w:eastAsia="pl-PL"/>
        </w:rPr>
        <w:t xml:space="preserve">Zamawiający w ramach tego kryterium przyzna maksymalnie </w:t>
      </w:r>
      <w:r w:rsidRPr="00053FD7">
        <w:rPr>
          <w:rFonts w:eastAsia="Palatino Linotype" w:cs="Arial"/>
          <w:b/>
          <w:color w:val="000000"/>
          <w:szCs w:val="20"/>
          <w:lang w:eastAsia="pl-PL"/>
        </w:rPr>
        <w:t>60 pkt.</w:t>
      </w:r>
    </w:p>
    <w:p w14:paraId="2023C74E" w14:textId="77777777" w:rsidR="00E903FA" w:rsidRPr="00053FD7" w:rsidRDefault="00E903FA" w:rsidP="00E903FA">
      <w:pPr>
        <w:ind w:left="284" w:firstLine="0"/>
        <w:contextualSpacing/>
        <w:rPr>
          <w:rFonts w:eastAsia="Palatino Linotype" w:cs="Arial"/>
          <w:b/>
          <w:color w:val="000000"/>
          <w:szCs w:val="20"/>
          <w:lang w:eastAsia="pl-PL"/>
        </w:rPr>
      </w:pPr>
    </w:p>
    <w:p w14:paraId="55C8AA68" w14:textId="588FE9FB" w:rsidR="00E903FA" w:rsidRPr="0041797F" w:rsidRDefault="00E903FA" w:rsidP="0041797F">
      <w:pPr>
        <w:pStyle w:val="Akapitzlist"/>
        <w:numPr>
          <w:ilvl w:val="3"/>
          <w:numId w:val="49"/>
        </w:numPr>
        <w:ind w:left="709"/>
        <w:rPr>
          <w:rFonts w:cs="Arial"/>
          <w:szCs w:val="20"/>
          <w:lang w:eastAsia="pl-PL"/>
        </w:rPr>
      </w:pPr>
      <w:bookmarkStart w:id="4" w:name="_Toc62396894"/>
      <w:r w:rsidRPr="0041797F">
        <w:rPr>
          <w:rFonts w:cs="Arial"/>
          <w:szCs w:val="20"/>
          <w:lang w:eastAsia="pl-PL"/>
        </w:rPr>
        <w:t xml:space="preserve">zasady przyznawania punktów w kryterium </w:t>
      </w:r>
      <w:r w:rsidRPr="0041797F">
        <w:rPr>
          <w:rFonts w:cs="Arial"/>
          <w:b/>
          <w:szCs w:val="20"/>
          <w:lang w:eastAsia="pl-PL"/>
        </w:rPr>
        <w:t>„czas wykonania zlecenia”:</w:t>
      </w:r>
    </w:p>
    <w:p w14:paraId="0E3E2D94" w14:textId="7BEC1704" w:rsidR="00E903FA" w:rsidRDefault="00815A8F" w:rsidP="00E903FA">
      <w:pPr>
        <w:pStyle w:val="Tekstpodstawowywcity2"/>
        <w:widowControl w:val="0"/>
        <w:spacing w:line="360" w:lineRule="auto"/>
        <w:ind w:left="709" w:firstLine="0"/>
        <w:rPr>
          <w:rFonts w:ascii="Bahnschrift" w:hAnsi="Bahnschrift" w:cs="Arial"/>
          <w:szCs w:val="20"/>
        </w:rPr>
      </w:pPr>
      <w:r>
        <w:rPr>
          <w:rFonts w:ascii="Bahnschrift" w:hAnsi="Bahnschrift" w:cs="Arial"/>
          <w:szCs w:val="20"/>
        </w:rPr>
        <w:t xml:space="preserve">- </w:t>
      </w:r>
      <w:r w:rsidR="00E903FA">
        <w:rPr>
          <w:rFonts w:ascii="Bahnschrift" w:hAnsi="Bahnschrift" w:cs="Arial"/>
          <w:szCs w:val="20"/>
        </w:rPr>
        <w:t>Zgodnie z warunkami Ogłoszenia, maksymalny czas wykonania zlecenia wynosi</w:t>
      </w:r>
      <w:r>
        <w:rPr>
          <w:rFonts w:ascii="Bahnschrift" w:hAnsi="Bahnschrift" w:cs="Arial"/>
          <w:szCs w:val="20"/>
        </w:rPr>
        <w:t>:</w:t>
      </w:r>
      <w:r w:rsidR="00E903FA">
        <w:rPr>
          <w:rFonts w:ascii="Bahnschrift" w:hAnsi="Bahnschrift" w:cs="Arial"/>
          <w:szCs w:val="20"/>
        </w:rPr>
        <w:t xml:space="preserve"> do 2 dni roboczych od momentu dostarczenia próbek do Wykonawcy</w:t>
      </w:r>
      <w:r w:rsidR="00E903FA">
        <w:rPr>
          <w:rFonts w:ascii="Bahnschrift" w:eastAsia="Calibri" w:hAnsi="Bahnschrift" w:cs="Arial"/>
          <w:szCs w:val="20"/>
          <w:lang w:eastAsia="pl-PL"/>
        </w:rPr>
        <w:t>.</w:t>
      </w:r>
    </w:p>
    <w:p w14:paraId="0267396C" w14:textId="6EA6F1D8" w:rsidR="00E903FA" w:rsidRDefault="00815A8F" w:rsidP="00E903FA">
      <w:pPr>
        <w:pStyle w:val="Tekstpodstawowywcity2"/>
        <w:widowControl w:val="0"/>
        <w:spacing w:line="360" w:lineRule="auto"/>
        <w:ind w:left="709" w:firstLine="0"/>
        <w:rPr>
          <w:rFonts w:ascii="Bahnschrift" w:hAnsi="Bahnschrift" w:cs="Arial"/>
          <w:szCs w:val="20"/>
          <w:lang w:eastAsia="pl-PL"/>
        </w:rPr>
      </w:pPr>
      <w:r>
        <w:rPr>
          <w:rFonts w:ascii="Bahnschrift" w:hAnsi="Bahnschrift" w:cs="Arial"/>
          <w:szCs w:val="20"/>
          <w:lang w:eastAsia="pl-PL"/>
        </w:rPr>
        <w:t xml:space="preserve">- </w:t>
      </w:r>
      <w:r w:rsidR="00E903FA">
        <w:rPr>
          <w:rFonts w:ascii="Bahnschrift" w:hAnsi="Bahnschrift" w:cs="Arial"/>
          <w:szCs w:val="20"/>
          <w:lang w:eastAsia="pl-PL"/>
        </w:rPr>
        <w:t xml:space="preserve">Ocena dla tego kryterium będzie </w:t>
      </w:r>
      <w:r>
        <w:rPr>
          <w:rFonts w:ascii="Bahnschrift" w:hAnsi="Bahnschrift" w:cs="Arial"/>
          <w:szCs w:val="20"/>
          <w:lang w:eastAsia="pl-PL"/>
        </w:rPr>
        <w:t>dokonywana</w:t>
      </w:r>
      <w:r w:rsidR="00E903FA">
        <w:rPr>
          <w:rFonts w:ascii="Bahnschrift" w:hAnsi="Bahnschrift" w:cs="Arial"/>
          <w:szCs w:val="20"/>
          <w:lang w:eastAsia="pl-PL"/>
        </w:rPr>
        <w:t xml:space="preserve"> na podstawie złożonego przez Wykonawcę oświadczenia  w formularzu oferty (załączn</w:t>
      </w:r>
      <w:r w:rsidR="00E903FA" w:rsidRPr="00595E19">
        <w:rPr>
          <w:rFonts w:ascii="Bahnschrift" w:hAnsi="Bahnschrift" w:cs="Arial"/>
          <w:szCs w:val="20"/>
          <w:lang w:eastAsia="pl-PL"/>
        </w:rPr>
        <w:t xml:space="preserve">ik </w:t>
      </w:r>
      <w:r w:rsidR="00595E19" w:rsidRPr="00595E19">
        <w:rPr>
          <w:rFonts w:ascii="Bahnschrift" w:hAnsi="Bahnschrift" w:cs="Arial"/>
          <w:szCs w:val="20"/>
          <w:lang w:eastAsia="pl-PL"/>
        </w:rPr>
        <w:t>1</w:t>
      </w:r>
      <w:r w:rsidR="00E903FA">
        <w:rPr>
          <w:rFonts w:ascii="Bahnschrift" w:hAnsi="Bahnschrift" w:cs="Arial"/>
          <w:szCs w:val="20"/>
          <w:lang w:eastAsia="pl-PL"/>
        </w:rPr>
        <w:t xml:space="preserve"> do </w:t>
      </w:r>
      <w:r w:rsidR="000510CA">
        <w:rPr>
          <w:rFonts w:ascii="Bahnschrift" w:hAnsi="Bahnschrift" w:cs="Arial"/>
          <w:szCs w:val="20"/>
          <w:lang w:eastAsia="pl-PL"/>
        </w:rPr>
        <w:t>Ogłoszenia</w:t>
      </w:r>
      <w:r w:rsidR="00E903FA">
        <w:rPr>
          <w:rFonts w:ascii="Bahnschrift" w:hAnsi="Bahnschrift" w:cs="Arial"/>
          <w:szCs w:val="20"/>
          <w:lang w:eastAsia="pl-PL"/>
        </w:rPr>
        <w:t>).</w:t>
      </w:r>
    </w:p>
    <w:p w14:paraId="4D128F9E" w14:textId="02093F39" w:rsidR="00E903FA" w:rsidRDefault="00EC22EB" w:rsidP="00EC22EB">
      <w:pPr>
        <w:pStyle w:val="Akapitzlist"/>
        <w:ind w:left="709" w:firstLine="0"/>
        <w:rPr>
          <w:rFonts w:cs="Arial"/>
          <w:szCs w:val="20"/>
        </w:rPr>
      </w:pPr>
      <w:r>
        <w:rPr>
          <w:rFonts w:cs="Arial"/>
          <w:szCs w:val="20"/>
        </w:rPr>
        <w:t xml:space="preserve">- </w:t>
      </w:r>
      <w:r w:rsidR="00E903FA">
        <w:rPr>
          <w:rFonts w:cs="Arial"/>
          <w:szCs w:val="20"/>
        </w:rPr>
        <w:t>Punkty za kryterium „czas wykonania zlecenia” zostaną przyznane w następujący sposób:</w:t>
      </w:r>
    </w:p>
    <w:p w14:paraId="5C1C80C2" w14:textId="02CC1EA9" w:rsidR="00E903FA" w:rsidRDefault="000510CA" w:rsidP="000510CA">
      <w:pPr>
        <w:pStyle w:val="Akapitzlist"/>
        <w:ind w:left="851" w:firstLine="0"/>
        <w:rPr>
          <w:rFonts w:cs="Arial"/>
          <w:b/>
          <w:szCs w:val="20"/>
          <w:lang w:eastAsia="pl-PL"/>
        </w:rPr>
      </w:pPr>
      <w:r>
        <w:rPr>
          <w:rFonts w:cs="Arial"/>
          <w:szCs w:val="20"/>
          <w:lang w:eastAsia="pl-PL"/>
        </w:rPr>
        <w:t xml:space="preserve">-- </w:t>
      </w:r>
      <w:r w:rsidR="00E903FA">
        <w:rPr>
          <w:rFonts w:cs="Arial"/>
          <w:szCs w:val="20"/>
          <w:lang w:eastAsia="pl-PL"/>
        </w:rPr>
        <w:t xml:space="preserve">Wykonawca, który oświadczy, że zrealizuje zlecenie w czasie </w:t>
      </w:r>
      <w:r w:rsidR="00F55BCC">
        <w:rPr>
          <w:rFonts w:cs="Arial"/>
          <w:szCs w:val="20"/>
          <w:lang w:eastAsia="pl-PL"/>
        </w:rPr>
        <w:t>1</w:t>
      </w:r>
      <w:r w:rsidR="00E903FA">
        <w:rPr>
          <w:rFonts w:cs="Arial"/>
          <w:szCs w:val="20"/>
          <w:lang w:eastAsia="pl-PL"/>
        </w:rPr>
        <w:t xml:space="preserve"> dni</w:t>
      </w:r>
      <w:r w:rsidR="00F55BCC">
        <w:rPr>
          <w:rFonts w:cs="Arial"/>
          <w:szCs w:val="20"/>
          <w:lang w:eastAsia="pl-PL"/>
        </w:rPr>
        <w:t>a</w:t>
      </w:r>
      <w:r w:rsidR="00E903FA">
        <w:rPr>
          <w:rFonts w:cs="Arial"/>
          <w:szCs w:val="20"/>
          <w:lang w:eastAsia="pl-PL"/>
        </w:rPr>
        <w:t xml:space="preserve"> robocz</w:t>
      </w:r>
      <w:r w:rsidR="00F55BCC">
        <w:rPr>
          <w:rFonts w:cs="Arial"/>
          <w:szCs w:val="20"/>
          <w:lang w:eastAsia="pl-PL"/>
        </w:rPr>
        <w:t>ego</w:t>
      </w:r>
      <w:r w:rsidR="00E903FA">
        <w:rPr>
          <w:rFonts w:cs="Arial"/>
          <w:szCs w:val="20"/>
          <w:lang w:eastAsia="pl-PL"/>
        </w:rPr>
        <w:t xml:space="preserve"> otrzyma – 15 pkt; </w:t>
      </w:r>
    </w:p>
    <w:p w14:paraId="1831D495" w14:textId="21636532" w:rsidR="004E106D" w:rsidRDefault="000510CA" w:rsidP="001D5C6C">
      <w:pPr>
        <w:pStyle w:val="Akapitzlist"/>
        <w:ind w:left="1134" w:hanging="283"/>
        <w:rPr>
          <w:rFonts w:cs="Arial"/>
          <w:b/>
          <w:szCs w:val="20"/>
          <w:lang w:eastAsia="pl-PL"/>
        </w:rPr>
      </w:pPr>
      <w:r>
        <w:rPr>
          <w:rFonts w:cs="Arial"/>
          <w:szCs w:val="20"/>
          <w:lang w:eastAsia="pl-PL"/>
        </w:rPr>
        <w:t xml:space="preserve">-- </w:t>
      </w:r>
      <w:r w:rsidR="004E106D">
        <w:rPr>
          <w:rFonts w:cs="Arial"/>
          <w:szCs w:val="20"/>
          <w:lang w:eastAsia="pl-PL"/>
        </w:rPr>
        <w:t xml:space="preserve">Wykonawca, który zaoferuje dłuższy czas realizacji zlecenia (tj. &gt;2 dni roboczych) – oferta zostanie odrzucona, jako nie spełniająca wymagań Ogłoszenia. </w:t>
      </w:r>
    </w:p>
    <w:p w14:paraId="5BE284DD" w14:textId="2211C9B0" w:rsidR="00E903FA" w:rsidRDefault="004E106D" w:rsidP="001D5C6C">
      <w:pPr>
        <w:pStyle w:val="Akapitzlist"/>
        <w:ind w:left="1134" w:hanging="283"/>
        <w:rPr>
          <w:rFonts w:cs="Arial"/>
          <w:szCs w:val="20"/>
          <w:lang w:eastAsia="pl-PL"/>
        </w:rPr>
      </w:pPr>
      <w:r>
        <w:rPr>
          <w:rFonts w:cs="Arial"/>
          <w:szCs w:val="20"/>
          <w:lang w:eastAsia="pl-PL"/>
        </w:rPr>
        <w:t xml:space="preserve">-- </w:t>
      </w:r>
      <w:r w:rsidR="00E903FA">
        <w:rPr>
          <w:rFonts w:cs="Arial"/>
          <w:szCs w:val="20"/>
          <w:lang w:eastAsia="pl-PL"/>
        </w:rPr>
        <w:t xml:space="preserve">brak oświadczenia </w:t>
      </w:r>
      <w:r>
        <w:rPr>
          <w:rFonts w:cs="Arial"/>
          <w:szCs w:val="20"/>
          <w:lang w:eastAsia="pl-PL"/>
        </w:rPr>
        <w:t>Wykonawcy odnośnie czasu realizacji zlecenia</w:t>
      </w:r>
      <w:r w:rsidR="002D3FA5">
        <w:rPr>
          <w:rFonts w:cs="Arial"/>
          <w:szCs w:val="20"/>
          <w:lang w:eastAsia="pl-PL"/>
        </w:rPr>
        <w:t xml:space="preserve"> – oferta zostanie odrzucona</w:t>
      </w:r>
      <w:r>
        <w:rPr>
          <w:rFonts w:cs="Arial"/>
          <w:szCs w:val="20"/>
          <w:lang w:eastAsia="pl-PL"/>
        </w:rPr>
        <w:t>,</w:t>
      </w:r>
    </w:p>
    <w:p w14:paraId="1C1004DA" w14:textId="4DB58C48" w:rsidR="00E903FA" w:rsidRDefault="00E903FA" w:rsidP="00752239">
      <w:pPr>
        <w:ind w:left="141" w:firstLine="143"/>
        <w:rPr>
          <w:rFonts w:cs="Arial"/>
          <w:b/>
          <w:szCs w:val="20"/>
          <w:lang w:eastAsia="pl-PL"/>
        </w:rPr>
      </w:pPr>
      <w:r>
        <w:rPr>
          <w:rFonts w:cs="Arial"/>
          <w:szCs w:val="20"/>
          <w:lang w:eastAsia="pl-PL"/>
        </w:rPr>
        <w:t xml:space="preserve">Zamawiający w ramach tego kryterium przyzna maksymalnie </w:t>
      </w:r>
      <w:r w:rsidRPr="00752239">
        <w:rPr>
          <w:rFonts w:cs="Arial"/>
          <w:b/>
          <w:szCs w:val="20"/>
          <w:lang w:eastAsia="pl-PL"/>
        </w:rPr>
        <w:t>15 pkt.</w:t>
      </w:r>
    </w:p>
    <w:p w14:paraId="48D38DEF" w14:textId="77777777" w:rsidR="00752239" w:rsidRDefault="00752239" w:rsidP="00752239">
      <w:pPr>
        <w:ind w:left="141" w:firstLine="143"/>
        <w:rPr>
          <w:rFonts w:cs="Arial"/>
          <w:b/>
          <w:szCs w:val="20"/>
          <w:lang w:eastAsia="pl-PL"/>
        </w:rPr>
      </w:pPr>
    </w:p>
    <w:p w14:paraId="2D96EE9F" w14:textId="77B34125" w:rsidR="00E903FA" w:rsidRPr="0041797F" w:rsidRDefault="00E903FA" w:rsidP="0041797F">
      <w:pPr>
        <w:pStyle w:val="Akapitzlist"/>
        <w:numPr>
          <w:ilvl w:val="3"/>
          <w:numId w:val="49"/>
        </w:numPr>
        <w:tabs>
          <w:tab w:val="left" w:pos="284"/>
          <w:tab w:val="left" w:pos="567"/>
        </w:tabs>
        <w:spacing w:before="120" w:after="120"/>
        <w:ind w:left="709"/>
        <w:rPr>
          <w:rFonts w:cs="Arial"/>
          <w:szCs w:val="20"/>
          <w:lang w:eastAsia="pl-PL"/>
        </w:rPr>
      </w:pPr>
      <w:r w:rsidRPr="0041797F">
        <w:rPr>
          <w:rFonts w:cs="Arial"/>
          <w:szCs w:val="20"/>
          <w:lang w:eastAsia="pl-PL"/>
        </w:rPr>
        <w:t xml:space="preserve">   zasady przyznawania punktów w kryterium</w:t>
      </w:r>
      <w:r w:rsidRPr="0041797F">
        <w:rPr>
          <w:rFonts w:cs="Arial"/>
          <w:b/>
          <w:szCs w:val="20"/>
          <w:lang w:eastAsia="pl-PL"/>
        </w:rPr>
        <w:t xml:space="preserve"> „godzina dostawy próbek do Wykonawcy”:</w:t>
      </w:r>
    </w:p>
    <w:p w14:paraId="124D11EC" w14:textId="227FA64F" w:rsidR="00E903FA" w:rsidRDefault="00E903FA" w:rsidP="008B36CE">
      <w:pPr>
        <w:pStyle w:val="Akapitzlist"/>
        <w:numPr>
          <w:ilvl w:val="0"/>
          <w:numId w:val="40"/>
        </w:numPr>
        <w:ind w:left="993"/>
        <w:rPr>
          <w:rFonts w:cs="Arial"/>
          <w:szCs w:val="20"/>
          <w:lang w:eastAsia="pl-PL"/>
        </w:rPr>
      </w:pPr>
      <w:r>
        <w:rPr>
          <w:rFonts w:cs="Arial"/>
          <w:szCs w:val="20"/>
          <w:lang w:eastAsia="pl-PL"/>
        </w:rPr>
        <w:lastRenderedPageBreak/>
        <w:t>Ocena dla tego kryterium będzie obliczana na podstawie złożonego przez Wykonawcę oświadczenia  w formularzu oferty (</w:t>
      </w:r>
      <w:r w:rsidRPr="00595E19">
        <w:rPr>
          <w:rFonts w:cs="Arial"/>
          <w:szCs w:val="20"/>
          <w:lang w:eastAsia="pl-PL"/>
        </w:rPr>
        <w:t xml:space="preserve">załącznik </w:t>
      </w:r>
      <w:r w:rsidR="00595E19" w:rsidRPr="00595E19">
        <w:rPr>
          <w:rFonts w:cs="Arial"/>
          <w:szCs w:val="20"/>
          <w:lang w:eastAsia="pl-PL"/>
        </w:rPr>
        <w:t>1</w:t>
      </w:r>
      <w:r w:rsidRPr="00595E19">
        <w:rPr>
          <w:rFonts w:cs="Arial"/>
          <w:szCs w:val="20"/>
          <w:lang w:eastAsia="pl-PL"/>
        </w:rPr>
        <w:t xml:space="preserve"> do</w:t>
      </w:r>
      <w:r>
        <w:rPr>
          <w:rFonts w:cs="Arial"/>
          <w:szCs w:val="20"/>
          <w:lang w:eastAsia="pl-PL"/>
        </w:rPr>
        <w:t xml:space="preserve"> </w:t>
      </w:r>
      <w:r w:rsidR="00752239">
        <w:rPr>
          <w:rFonts w:cs="Arial"/>
          <w:szCs w:val="20"/>
          <w:lang w:eastAsia="pl-PL"/>
        </w:rPr>
        <w:t>Ogłoszenia</w:t>
      </w:r>
      <w:r>
        <w:rPr>
          <w:rFonts w:cs="Arial"/>
          <w:szCs w:val="20"/>
          <w:lang w:eastAsia="pl-PL"/>
        </w:rPr>
        <w:t>).</w:t>
      </w:r>
    </w:p>
    <w:p w14:paraId="31B53B24" w14:textId="5496A3A6" w:rsidR="00E903FA" w:rsidRPr="00752239" w:rsidRDefault="00E903FA" w:rsidP="008B36CE">
      <w:pPr>
        <w:pStyle w:val="Akapitzlist"/>
        <w:numPr>
          <w:ilvl w:val="0"/>
          <w:numId w:val="40"/>
        </w:numPr>
        <w:ind w:left="993"/>
        <w:rPr>
          <w:rFonts w:cs="Arial"/>
          <w:szCs w:val="20"/>
        </w:rPr>
      </w:pPr>
      <w:r w:rsidRPr="00752239">
        <w:rPr>
          <w:rFonts w:cs="Arial"/>
          <w:szCs w:val="20"/>
        </w:rPr>
        <w:t>Punkty za kryterium „</w:t>
      </w:r>
      <w:r w:rsidRPr="00752239">
        <w:rPr>
          <w:rFonts w:cs="Arial"/>
          <w:bCs/>
          <w:szCs w:val="20"/>
          <w:lang w:eastAsia="pl-PL"/>
        </w:rPr>
        <w:t>godzin</w:t>
      </w:r>
      <w:r w:rsidR="004E106D">
        <w:rPr>
          <w:rFonts w:cs="Arial"/>
          <w:bCs/>
          <w:szCs w:val="20"/>
          <w:lang w:eastAsia="pl-PL"/>
        </w:rPr>
        <w:t>a</w:t>
      </w:r>
      <w:r w:rsidRPr="00752239">
        <w:rPr>
          <w:rFonts w:cs="Arial"/>
          <w:bCs/>
          <w:szCs w:val="20"/>
          <w:lang w:eastAsia="pl-PL"/>
        </w:rPr>
        <w:t xml:space="preserve"> dostawy próbek do Wykonawcy</w:t>
      </w:r>
      <w:r w:rsidRPr="00752239">
        <w:rPr>
          <w:rFonts w:cs="Arial"/>
          <w:szCs w:val="20"/>
        </w:rPr>
        <w:t>” zostaną przyznane w następujący sposób:</w:t>
      </w:r>
    </w:p>
    <w:p w14:paraId="10AA9498" w14:textId="09017632" w:rsidR="00E903FA" w:rsidRDefault="004E106D" w:rsidP="00D64C0E">
      <w:pPr>
        <w:pStyle w:val="Akapitzlist"/>
        <w:ind w:left="1276" w:hanging="283"/>
        <w:rPr>
          <w:rFonts w:cs="Arial"/>
          <w:b/>
          <w:szCs w:val="20"/>
          <w:lang w:eastAsia="pl-PL"/>
        </w:rPr>
      </w:pPr>
      <w:r>
        <w:rPr>
          <w:rFonts w:cs="Arial"/>
          <w:szCs w:val="20"/>
          <w:lang w:eastAsia="pl-PL"/>
        </w:rPr>
        <w:t xml:space="preserve">-- </w:t>
      </w:r>
      <w:r w:rsidR="00E903FA">
        <w:rPr>
          <w:rFonts w:cs="Arial"/>
          <w:szCs w:val="20"/>
          <w:lang w:eastAsia="pl-PL"/>
        </w:rPr>
        <w:t xml:space="preserve">Wykonawca, który oświadczy, że zapewni dostawę próbek do Wykonawcy pocztą kurierską z opcją </w:t>
      </w:r>
      <w:r>
        <w:rPr>
          <w:rFonts w:cs="Arial"/>
          <w:szCs w:val="20"/>
          <w:lang w:eastAsia="pl-PL"/>
        </w:rPr>
        <w:t>dostawy</w:t>
      </w:r>
      <w:r w:rsidR="00B501AF">
        <w:rPr>
          <w:rFonts w:cs="Arial"/>
          <w:szCs w:val="20"/>
          <w:lang w:eastAsia="pl-PL"/>
        </w:rPr>
        <w:t>:</w:t>
      </w:r>
      <w:r>
        <w:rPr>
          <w:rFonts w:cs="Arial"/>
          <w:szCs w:val="20"/>
          <w:lang w:eastAsia="pl-PL"/>
        </w:rPr>
        <w:t xml:space="preserve"> </w:t>
      </w:r>
      <w:r w:rsidR="00E903FA">
        <w:rPr>
          <w:rFonts w:cs="Arial"/>
          <w:szCs w:val="20"/>
          <w:lang w:eastAsia="pl-PL"/>
        </w:rPr>
        <w:t xml:space="preserve">do godz. 10:00 </w:t>
      </w:r>
      <w:r>
        <w:rPr>
          <w:rFonts w:cs="Arial"/>
          <w:szCs w:val="20"/>
          <w:lang w:eastAsia="pl-PL"/>
        </w:rPr>
        <w:t xml:space="preserve">dnia następnego po dniu wysłania próbek </w:t>
      </w:r>
      <w:r w:rsidR="00E903FA">
        <w:rPr>
          <w:rFonts w:cs="Arial"/>
          <w:szCs w:val="20"/>
          <w:lang w:eastAsia="pl-PL"/>
        </w:rPr>
        <w:t xml:space="preserve">otrzyma – 10 pkt; </w:t>
      </w:r>
    </w:p>
    <w:p w14:paraId="7B134DC0" w14:textId="5B668BE9" w:rsidR="00E903FA" w:rsidRDefault="004E106D" w:rsidP="00D64C0E">
      <w:pPr>
        <w:pStyle w:val="Akapitzlist"/>
        <w:ind w:left="1276" w:hanging="283"/>
        <w:rPr>
          <w:rFonts w:cs="Arial"/>
          <w:szCs w:val="20"/>
          <w:lang w:eastAsia="pl-PL"/>
        </w:rPr>
      </w:pPr>
      <w:r>
        <w:rPr>
          <w:rFonts w:cs="Arial"/>
          <w:szCs w:val="20"/>
          <w:lang w:eastAsia="pl-PL"/>
        </w:rPr>
        <w:t xml:space="preserve">-- </w:t>
      </w:r>
      <w:r w:rsidR="00F76853">
        <w:rPr>
          <w:rFonts w:cs="Arial"/>
          <w:szCs w:val="20"/>
          <w:lang w:eastAsia="pl-PL"/>
        </w:rPr>
        <w:t>b</w:t>
      </w:r>
      <w:r w:rsidR="00E903FA">
        <w:rPr>
          <w:rFonts w:cs="Arial"/>
          <w:szCs w:val="20"/>
          <w:lang w:eastAsia="pl-PL"/>
        </w:rPr>
        <w:t>rak oświadczenia Wykonawcy</w:t>
      </w:r>
      <w:r w:rsidR="00803952">
        <w:rPr>
          <w:rFonts w:cs="Arial"/>
          <w:szCs w:val="20"/>
          <w:lang w:eastAsia="pl-PL"/>
        </w:rPr>
        <w:t xml:space="preserve"> lub oświadczenie o niezapewnieniu </w:t>
      </w:r>
      <w:r w:rsidR="00E903FA">
        <w:rPr>
          <w:rFonts w:cs="Arial"/>
          <w:szCs w:val="20"/>
          <w:lang w:eastAsia="pl-PL"/>
        </w:rPr>
        <w:t>d</w:t>
      </w:r>
      <w:r w:rsidR="00E903FA" w:rsidRPr="004E106D">
        <w:rPr>
          <w:rFonts w:cs="Arial"/>
          <w:szCs w:val="20"/>
          <w:lang w:eastAsia="pl-PL"/>
        </w:rPr>
        <w:t>ostaw</w:t>
      </w:r>
      <w:r w:rsidR="00803952">
        <w:rPr>
          <w:rFonts w:cs="Arial"/>
          <w:szCs w:val="20"/>
          <w:lang w:eastAsia="pl-PL"/>
        </w:rPr>
        <w:t>y</w:t>
      </w:r>
      <w:r w:rsidR="00E903FA" w:rsidRPr="004E106D">
        <w:rPr>
          <w:rFonts w:cs="Arial"/>
          <w:szCs w:val="20"/>
          <w:lang w:eastAsia="pl-PL"/>
        </w:rPr>
        <w:t xml:space="preserve"> próbek do Wykonawcy pocztą kurierską z opcją </w:t>
      </w:r>
      <w:r>
        <w:rPr>
          <w:rFonts w:cs="Arial"/>
          <w:szCs w:val="20"/>
          <w:lang w:eastAsia="pl-PL"/>
        </w:rPr>
        <w:t xml:space="preserve">dostawy </w:t>
      </w:r>
      <w:r w:rsidR="00E903FA" w:rsidRPr="004E106D">
        <w:rPr>
          <w:rFonts w:cs="Arial"/>
          <w:szCs w:val="20"/>
          <w:lang w:eastAsia="pl-PL"/>
        </w:rPr>
        <w:t>do godz. 10:00</w:t>
      </w:r>
      <w:r w:rsidR="00872446" w:rsidRPr="00872446">
        <w:rPr>
          <w:rFonts w:cs="Arial"/>
          <w:szCs w:val="20"/>
          <w:lang w:eastAsia="pl-PL"/>
        </w:rPr>
        <w:t xml:space="preserve"> </w:t>
      </w:r>
      <w:r w:rsidR="00872446">
        <w:rPr>
          <w:rFonts w:cs="Arial"/>
          <w:szCs w:val="20"/>
          <w:lang w:eastAsia="pl-PL"/>
        </w:rPr>
        <w:t>dnia następnego po dniu wysłania próbek</w:t>
      </w:r>
      <w:r w:rsidR="00732E67">
        <w:rPr>
          <w:rFonts w:cs="Arial"/>
          <w:szCs w:val="20"/>
          <w:lang w:eastAsia="pl-PL"/>
        </w:rPr>
        <w:t xml:space="preserve"> - </w:t>
      </w:r>
      <w:r>
        <w:rPr>
          <w:rFonts w:cs="Arial"/>
          <w:szCs w:val="20"/>
          <w:lang w:eastAsia="pl-PL"/>
        </w:rPr>
        <w:t>Wykonawca</w:t>
      </w:r>
      <w:r w:rsidR="00E903FA" w:rsidRPr="004E106D">
        <w:rPr>
          <w:rFonts w:cs="Arial"/>
          <w:szCs w:val="20"/>
          <w:lang w:eastAsia="pl-PL"/>
        </w:rPr>
        <w:t xml:space="preserve"> otrzyma – 0 pkt</w:t>
      </w:r>
      <w:r w:rsidR="001D5C6C">
        <w:rPr>
          <w:rFonts w:cs="Arial"/>
          <w:szCs w:val="20"/>
          <w:lang w:eastAsia="pl-PL"/>
        </w:rPr>
        <w:t>,</w:t>
      </w:r>
    </w:p>
    <w:p w14:paraId="2E9ACA58" w14:textId="6641AC76" w:rsidR="00E903FA" w:rsidRDefault="00E903FA" w:rsidP="00752239">
      <w:pPr>
        <w:ind w:left="141" w:firstLine="143"/>
        <w:rPr>
          <w:rFonts w:cs="Arial"/>
          <w:b/>
          <w:szCs w:val="20"/>
          <w:lang w:eastAsia="pl-PL"/>
        </w:rPr>
      </w:pPr>
      <w:r>
        <w:rPr>
          <w:rFonts w:cs="Arial"/>
          <w:szCs w:val="20"/>
          <w:lang w:eastAsia="pl-PL"/>
        </w:rPr>
        <w:t xml:space="preserve">Zamawiający w ramach tego kryterium przyzna maksymalnie </w:t>
      </w:r>
      <w:r w:rsidRPr="007F03AE">
        <w:rPr>
          <w:rFonts w:cs="Arial"/>
          <w:b/>
          <w:szCs w:val="20"/>
          <w:lang w:eastAsia="pl-PL"/>
        </w:rPr>
        <w:t>10 pkt.</w:t>
      </w:r>
    </w:p>
    <w:p w14:paraId="00820E9A" w14:textId="77777777" w:rsidR="0041797F" w:rsidRDefault="0041797F" w:rsidP="00752239">
      <w:pPr>
        <w:ind w:left="141" w:firstLine="143"/>
        <w:rPr>
          <w:rFonts w:cs="Arial"/>
          <w:b/>
          <w:szCs w:val="20"/>
          <w:lang w:eastAsia="pl-PL"/>
        </w:rPr>
      </w:pPr>
    </w:p>
    <w:p w14:paraId="035154BC" w14:textId="78CF4DC2" w:rsidR="00E903FA" w:rsidRPr="00E903FA" w:rsidRDefault="00E903FA" w:rsidP="0041797F">
      <w:pPr>
        <w:pStyle w:val="Akapitzlist"/>
        <w:numPr>
          <w:ilvl w:val="3"/>
          <w:numId w:val="49"/>
        </w:numPr>
        <w:tabs>
          <w:tab w:val="left" w:pos="284"/>
          <w:tab w:val="left" w:pos="567"/>
        </w:tabs>
        <w:spacing w:before="120" w:after="120"/>
        <w:ind w:left="709"/>
        <w:rPr>
          <w:rFonts w:cs="Arial"/>
          <w:szCs w:val="20"/>
          <w:lang w:eastAsia="pl-PL"/>
        </w:rPr>
      </w:pPr>
      <w:r w:rsidRPr="00E903FA">
        <w:rPr>
          <w:rFonts w:cs="Arial"/>
          <w:szCs w:val="20"/>
          <w:lang w:eastAsia="pl-PL"/>
        </w:rPr>
        <w:t>zasady przyznawania punktów w kryterium</w:t>
      </w:r>
      <w:r w:rsidRPr="00E903FA">
        <w:rPr>
          <w:rFonts w:cs="Arial"/>
          <w:b/>
          <w:szCs w:val="20"/>
          <w:lang w:eastAsia="pl-PL"/>
        </w:rPr>
        <w:t xml:space="preserve"> „dodatkowa próba”:</w:t>
      </w:r>
      <w:r w:rsidRPr="00E903FA">
        <w:rPr>
          <w:rFonts w:cs="Arial"/>
          <w:szCs w:val="20"/>
          <w:lang w:eastAsia="pl-PL"/>
        </w:rPr>
        <w:t xml:space="preserve"> </w:t>
      </w:r>
    </w:p>
    <w:p w14:paraId="622C5DB4" w14:textId="1BE52E0E" w:rsidR="00E903FA" w:rsidRDefault="00E903FA" w:rsidP="008B36CE">
      <w:pPr>
        <w:pStyle w:val="Akapitzlist"/>
        <w:numPr>
          <w:ilvl w:val="0"/>
          <w:numId w:val="40"/>
        </w:numPr>
        <w:ind w:left="993"/>
        <w:rPr>
          <w:rFonts w:cs="Arial"/>
          <w:szCs w:val="20"/>
          <w:lang w:eastAsia="pl-PL"/>
        </w:rPr>
      </w:pPr>
      <w:r>
        <w:rPr>
          <w:rFonts w:cs="Arial"/>
          <w:szCs w:val="20"/>
          <w:lang w:eastAsia="pl-PL"/>
        </w:rPr>
        <w:t>Zgodnie z Opisem przedmiotu zamówienia, Wykonawca zapewni, w przypadku nie otrzymania wyniku przy pierwszym badaniu, jedno powtórzenie sekwencjonowania.</w:t>
      </w:r>
      <w:r w:rsidR="00F02BAA" w:rsidRPr="00F02BAA">
        <w:rPr>
          <w:rFonts w:cs="Arial"/>
          <w:szCs w:val="20"/>
          <w:lang w:eastAsia="pl-PL"/>
        </w:rPr>
        <w:t xml:space="preserve"> </w:t>
      </w:r>
      <w:bookmarkStart w:id="5" w:name="_Hlk156814222"/>
      <w:r w:rsidR="00F02BAA">
        <w:rPr>
          <w:rFonts w:cs="Arial"/>
          <w:szCs w:val="20"/>
          <w:lang w:eastAsia="pl-PL"/>
        </w:rPr>
        <w:t xml:space="preserve">Wykonawca, który oświadczy, że zapewni bezpłatnie </w:t>
      </w:r>
      <w:r w:rsidR="00A43C85">
        <w:rPr>
          <w:rFonts w:cs="Arial"/>
          <w:szCs w:val="20"/>
          <w:lang w:eastAsia="pl-PL"/>
        </w:rPr>
        <w:t>kolejne,</w:t>
      </w:r>
      <w:r w:rsidR="00F02BAA">
        <w:rPr>
          <w:rFonts w:cs="Arial"/>
          <w:szCs w:val="20"/>
          <w:lang w:eastAsia="pl-PL"/>
        </w:rPr>
        <w:t xml:space="preserve"> dodatkowe powtórzenie sekwencjonowania w przypadku nie otrzymania wyniku przy pierwszym i drugim badaniu otrzyma punkty w tym kryterium oceny ofert</w:t>
      </w:r>
      <w:bookmarkEnd w:id="5"/>
      <w:r w:rsidR="007F03AE">
        <w:rPr>
          <w:rFonts w:cs="Arial"/>
          <w:szCs w:val="20"/>
          <w:lang w:eastAsia="pl-PL"/>
        </w:rPr>
        <w:t>,</w:t>
      </w:r>
    </w:p>
    <w:p w14:paraId="5B139F14" w14:textId="46D0960B" w:rsidR="00E903FA" w:rsidRDefault="00E903FA" w:rsidP="008B36CE">
      <w:pPr>
        <w:pStyle w:val="Akapitzlist"/>
        <w:numPr>
          <w:ilvl w:val="0"/>
          <w:numId w:val="40"/>
        </w:numPr>
        <w:ind w:left="993"/>
        <w:rPr>
          <w:rFonts w:cs="Arial"/>
          <w:szCs w:val="20"/>
          <w:lang w:eastAsia="pl-PL"/>
        </w:rPr>
      </w:pPr>
      <w:r>
        <w:rPr>
          <w:rFonts w:cs="Arial"/>
          <w:szCs w:val="20"/>
        </w:rPr>
        <w:t>Ocena</w:t>
      </w:r>
      <w:r>
        <w:rPr>
          <w:rFonts w:cs="Arial"/>
          <w:szCs w:val="20"/>
          <w:lang w:eastAsia="pl-PL"/>
        </w:rPr>
        <w:t xml:space="preserve"> dla tego kryterium będzie </w:t>
      </w:r>
      <w:r w:rsidR="00D64C0E">
        <w:rPr>
          <w:rFonts w:cs="Arial"/>
          <w:szCs w:val="20"/>
          <w:lang w:eastAsia="pl-PL"/>
        </w:rPr>
        <w:t>dokonana</w:t>
      </w:r>
      <w:r>
        <w:rPr>
          <w:rFonts w:cs="Arial"/>
          <w:szCs w:val="20"/>
          <w:lang w:eastAsia="pl-PL"/>
        </w:rPr>
        <w:t xml:space="preserve"> na podstawie złożonego przez Wykonawcę oświadczenia  w formularzu oferty (załącznik </w:t>
      </w:r>
      <w:r w:rsidR="00595E19">
        <w:rPr>
          <w:rFonts w:cs="Arial"/>
          <w:szCs w:val="20"/>
          <w:lang w:eastAsia="pl-PL"/>
        </w:rPr>
        <w:t>1</w:t>
      </w:r>
      <w:r>
        <w:rPr>
          <w:rFonts w:cs="Arial"/>
          <w:szCs w:val="20"/>
          <w:lang w:eastAsia="pl-PL"/>
        </w:rPr>
        <w:t xml:space="preserve"> do </w:t>
      </w:r>
      <w:r w:rsidR="00B501AF">
        <w:rPr>
          <w:rFonts w:cs="Arial"/>
          <w:szCs w:val="20"/>
          <w:lang w:eastAsia="pl-PL"/>
        </w:rPr>
        <w:t>Ogłoszenia</w:t>
      </w:r>
      <w:r>
        <w:rPr>
          <w:rFonts w:cs="Arial"/>
          <w:szCs w:val="20"/>
          <w:lang w:eastAsia="pl-PL"/>
        </w:rPr>
        <w:t>)</w:t>
      </w:r>
      <w:r w:rsidR="00D64C0E">
        <w:rPr>
          <w:rFonts w:cs="Arial"/>
          <w:szCs w:val="20"/>
          <w:lang w:eastAsia="pl-PL"/>
        </w:rPr>
        <w:t>,</w:t>
      </w:r>
    </w:p>
    <w:p w14:paraId="1ACAA732" w14:textId="5FB2BF20" w:rsidR="00E903FA" w:rsidRDefault="00E903FA" w:rsidP="008B36CE">
      <w:pPr>
        <w:pStyle w:val="Akapitzlist"/>
        <w:numPr>
          <w:ilvl w:val="0"/>
          <w:numId w:val="40"/>
        </w:numPr>
        <w:ind w:left="993"/>
        <w:rPr>
          <w:rFonts w:cs="Arial"/>
          <w:szCs w:val="20"/>
        </w:rPr>
      </w:pPr>
      <w:r>
        <w:rPr>
          <w:rFonts w:cs="Arial"/>
          <w:szCs w:val="20"/>
        </w:rPr>
        <w:t>Punkty za kryterium „</w:t>
      </w:r>
      <w:r>
        <w:rPr>
          <w:rFonts w:cs="Arial"/>
          <w:bCs/>
          <w:szCs w:val="20"/>
          <w:lang w:eastAsia="pl-PL"/>
        </w:rPr>
        <w:t>dodatkowa próba</w:t>
      </w:r>
      <w:r>
        <w:rPr>
          <w:rFonts w:cs="Arial"/>
          <w:szCs w:val="20"/>
        </w:rPr>
        <w:t>” zostaną przyznane w następujący sposób:</w:t>
      </w:r>
    </w:p>
    <w:p w14:paraId="6B7CF656" w14:textId="5628AE20" w:rsidR="00E903FA" w:rsidRDefault="007F03AE" w:rsidP="001D5C6C">
      <w:pPr>
        <w:pStyle w:val="Akapitzlist"/>
        <w:ind w:left="1418" w:hanging="425"/>
        <w:rPr>
          <w:rFonts w:cs="Arial"/>
          <w:b/>
          <w:szCs w:val="20"/>
          <w:lang w:eastAsia="pl-PL"/>
        </w:rPr>
      </w:pPr>
      <w:r>
        <w:rPr>
          <w:rFonts w:cs="Arial"/>
          <w:szCs w:val="20"/>
          <w:lang w:eastAsia="pl-PL"/>
        </w:rPr>
        <w:t xml:space="preserve">-- </w:t>
      </w:r>
      <w:r w:rsidR="00E903FA">
        <w:rPr>
          <w:rFonts w:cs="Arial"/>
          <w:szCs w:val="20"/>
          <w:lang w:eastAsia="pl-PL"/>
        </w:rPr>
        <w:t xml:space="preserve">Wykonawca, który oświadczy, że zapewni </w:t>
      </w:r>
      <w:bookmarkStart w:id="6" w:name="_Hlk156213527"/>
      <w:r w:rsidR="00791DD1">
        <w:rPr>
          <w:rFonts w:cs="Arial"/>
          <w:szCs w:val="20"/>
          <w:lang w:eastAsia="pl-PL"/>
        </w:rPr>
        <w:t xml:space="preserve">bezpłatnie </w:t>
      </w:r>
      <w:r w:rsidR="00A43C85">
        <w:rPr>
          <w:rFonts w:cs="Arial"/>
          <w:szCs w:val="20"/>
          <w:lang w:eastAsia="pl-PL"/>
        </w:rPr>
        <w:t>kolejne,</w:t>
      </w:r>
      <w:r w:rsidR="00791DD1">
        <w:rPr>
          <w:rFonts w:cs="Arial"/>
          <w:szCs w:val="20"/>
          <w:lang w:eastAsia="pl-PL"/>
        </w:rPr>
        <w:t xml:space="preserve"> </w:t>
      </w:r>
      <w:r w:rsidR="00E903FA">
        <w:rPr>
          <w:rFonts w:cs="Arial"/>
          <w:szCs w:val="20"/>
          <w:lang w:eastAsia="pl-PL"/>
        </w:rPr>
        <w:t>dodatkowe powtórzenie sekwencjonowania w przypadku nie otrzymania wyniku przy pierwszym i drugim badaniu</w:t>
      </w:r>
      <w:bookmarkEnd w:id="6"/>
      <w:r w:rsidR="00E903FA">
        <w:rPr>
          <w:rFonts w:cs="Arial"/>
          <w:szCs w:val="20"/>
          <w:lang w:eastAsia="pl-PL"/>
        </w:rPr>
        <w:t xml:space="preserve">, otrzyma – 10 pkt; </w:t>
      </w:r>
    </w:p>
    <w:p w14:paraId="7BB819B7" w14:textId="2C6582B0" w:rsidR="007F03AE" w:rsidRDefault="007F03AE" w:rsidP="001D5C6C">
      <w:pPr>
        <w:pStyle w:val="Akapitzlist"/>
        <w:ind w:left="1418" w:hanging="425"/>
        <w:rPr>
          <w:rFonts w:cs="Arial"/>
          <w:szCs w:val="20"/>
          <w:lang w:eastAsia="pl-PL"/>
        </w:rPr>
      </w:pPr>
      <w:r>
        <w:rPr>
          <w:rFonts w:cs="Arial"/>
          <w:szCs w:val="20"/>
          <w:lang w:eastAsia="pl-PL"/>
        </w:rPr>
        <w:t xml:space="preserve">-- </w:t>
      </w:r>
      <w:r w:rsidR="00E903FA">
        <w:rPr>
          <w:rFonts w:cs="Arial"/>
          <w:szCs w:val="20"/>
          <w:lang w:eastAsia="pl-PL"/>
        </w:rPr>
        <w:t xml:space="preserve">Brak oświadczenia Wykonawcy </w:t>
      </w:r>
      <w:r w:rsidR="00872446">
        <w:rPr>
          <w:rFonts w:cs="Arial"/>
          <w:szCs w:val="20"/>
          <w:lang w:eastAsia="pl-PL"/>
        </w:rPr>
        <w:t xml:space="preserve">lub oświadczenie o niezapewnieniu </w:t>
      </w:r>
      <w:r>
        <w:rPr>
          <w:rFonts w:cs="Arial"/>
          <w:szCs w:val="20"/>
          <w:lang w:eastAsia="pl-PL"/>
        </w:rPr>
        <w:t xml:space="preserve">dodatkowej próby - Wykonawca </w:t>
      </w:r>
      <w:r w:rsidRPr="004E106D">
        <w:rPr>
          <w:rFonts w:cs="Arial"/>
          <w:szCs w:val="20"/>
          <w:lang w:eastAsia="pl-PL"/>
        </w:rPr>
        <w:t>otrzyma – 0 pkt;</w:t>
      </w:r>
    </w:p>
    <w:p w14:paraId="7C76BE35" w14:textId="201B4976" w:rsidR="00E903FA" w:rsidRDefault="00E903FA" w:rsidP="007C449A">
      <w:pPr>
        <w:ind w:left="284" w:firstLine="0"/>
        <w:rPr>
          <w:rFonts w:cs="Arial"/>
          <w:b/>
          <w:szCs w:val="20"/>
          <w:lang w:eastAsia="pl-PL"/>
        </w:rPr>
      </w:pPr>
      <w:r w:rsidRPr="00D64C0E">
        <w:rPr>
          <w:rFonts w:cs="Arial"/>
          <w:szCs w:val="20"/>
          <w:lang w:eastAsia="pl-PL"/>
        </w:rPr>
        <w:t xml:space="preserve">Zamawiający w ramach tego kryterium przyzna maksymalnie </w:t>
      </w:r>
      <w:r w:rsidRPr="00D64C0E">
        <w:rPr>
          <w:rFonts w:cs="Arial"/>
          <w:b/>
          <w:szCs w:val="20"/>
          <w:lang w:eastAsia="pl-PL"/>
        </w:rPr>
        <w:t>10 pkt.</w:t>
      </w:r>
    </w:p>
    <w:p w14:paraId="51DDF8F3" w14:textId="77777777" w:rsidR="0041797F" w:rsidRPr="00D64C0E" w:rsidRDefault="0041797F" w:rsidP="00D64C0E">
      <w:pPr>
        <w:ind w:left="633" w:firstLine="0"/>
        <w:rPr>
          <w:rFonts w:cs="Arial"/>
          <w:b/>
          <w:szCs w:val="20"/>
          <w:lang w:eastAsia="pl-PL"/>
        </w:rPr>
      </w:pPr>
    </w:p>
    <w:p w14:paraId="726C0038" w14:textId="32BF7897" w:rsidR="00E903FA" w:rsidRPr="0041797F" w:rsidRDefault="0041797F" w:rsidP="0041797F">
      <w:pPr>
        <w:tabs>
          <w:tab w:val="left" w:pos="284"/>
          <w:tab w:val="left" w:pos="567"/>
        </w:tabs>
        <w:spacing w:before="120" w:after="120"/>
        <w:ind w:left="710" w:hanging="710"/>
        <w:rPr>
          <w:rFonts w:cs="Arial"/>
          <w:szCs w:val="20"/>
          <w:lang w:eastAsia="zh-CN"/>
        </w:rPr>
      </w:pPr>
      <w:r>
        <w:rPr>
          <w:rFonts w:cs="Arial"/>
          <w:szCs w:val="20"/>
        </w:rPr>
        <w:t>5)</w:t>
      </w:r>
      <w:r w:rsidR="00E903FA" w:rsidRPr="0041797F">
        <w:rPr>
          <w:rFonts w:cs="Arial"/>
          <w:szCs w:val="20"/>
        </w:rPr>
        <w:t xml:space="preserve">  Zasady przyznawania punktów w kryterium </w:t>
      </w:r>
      <w:r w:rsidR="00E903FA" w:rsidRPr="0041797F">
        <w:rPr>
          <w:rFonts w:cs="Arial"/>
          <w:b/>
          <w:szCs w:val="20"/>
        </w:rPr>
        <w:t>„zatrudnienie przy realizacji zamówienia osoby niepełnosprawnej”:</w:t>
      </w:r>
    </w:p>
    <w:p w14:paraId="3451660C" w14:textId="6D71E418" w:rsidR="00E903FA" w:rsidRDefault="00E903FA" w:rsidP="008B36CE">
      <w:pPr>
        <w:pStyle w:val="Akapitzlist"/>
        <w:numPr>
          <w:ilvl w:val="0"/>
          <w:numId w:val="40"/>
        </w:numPr>
        <w:ind w:left="993"/>
        <w:rPr>
          <w:rFonts w:cs="Arial"/>
          <w:szCs w:val="20"/>
        </w:rPr>
      </w:pPr>
      <w:r>
        <w:rPr>
          <w:rFonts w:cs="Arial"/>
          <w:szCs w:val="20"/>
          <w:lang w:eastAsia="pl-PL"/>
        </w:rPr>
        <w:t xml:space="preserve">maksymalna liczba punktów do uzyskania w kryterium „zatrudnienie </w:t>
      </w:r>
      <w:r w:rsidR="000C423C">
        <w:rPr>
          <w:rFonts w:cs="Arial"/>
          <w:szCs w:val="20"/>
          <w:lang w:eastAsia="pl-PL"/>
        </w:rPr>
        <w:t>przy</w:t>
      </w:r>
      <w:r>
        <w:rPr>
          <w:rFonts w:cs="Arial"/>
          <w:szCs w:val="20"/>
          <w:lang w:eastAsia="pl-PL"/>
        </w:rPr>
        <w:t xml:space="preserve"> realizacji zamówienia os</w:t>
      </w:r>
      <w:r w:rsidR="000C423C">
        <w:rPr>
          <w:rFonts w:cs="Arial"/>
          <w:szCs w:val="20"/>
          <w:lang w:eastAsia="pl-PL"/>
        </w:rPr>
        <w:t>oby</w:t>
      </w:r>
      <w:r>
        <w:rPr>
          <w:rFonts w:cs="Arial"/>
          <w:szCs w:val="20"/>
          <w:lang w:eastAsia="pl-PL"/>
        </w:rPr>
        <w:t xml:space="preserve"> niepełnosprawn</w:t>
      </w:r>
      <w:r w:rsidR="000C423C">
        <w:rPr>
          <w:rFonts w:cs="Arial"/>
          <w:szCs w:val="20"/>
          <w:lang w:eastAsia="pl-PL"/>
        </w:rPr>
        <w:t>ej</w:t>
      </w:r>
      <w:r>
        <w:rPr>
          <w:rFonts w:cs="Arial"/>
          <w:szCs w:val="20"/>
          <w:lang w:eastAsia="pl-PL"/>
        </w:rPr>
        <w:t xml:space="preserve">” -  </w:t>
      </w:r>
      <w:r w:rsidRPr="000C423C">
        <w:rPr>
          <w:rFonts w:cs="Arial"/>
          <w:szCs w:val="20"/>
          <w:lang w:eastAsia="pl-PL"/>
        </w:rPr>
        <w:t>5,00 pkt;</w:t>
      </w:r>
    </w:p>
    <w:p w14:paraId="31C49E05" w14:textId="192228AB" w:rsidR="00E903FA" w:rsidRDefault="00E903FA" w:rsidP="008B36CE">
      <w:pPr>
        <w:pStyle w:val="Akapitzlist"/>
        <w:numPr>
          <w:ilvl w:val="0"/>
          <w:numId w:val="40"/>
        </w:numPr>
        <w:ind w:left="993"/>
        <w:rPr>
          <w:rFonts w:cs="Arial"/>
          <w:szCs w:val="20"/>
          <w:lang w:eastAsia="pl-PL"/>
        </w:rPr>
      </w:pPr>
      <w:r>
        <w:rPr>
          <w:rFonts w:cs="Arial"/>
          <w:szCs w:val="20"/>
          <w:lang w:eastAsia="pl-PL"/>
        </w:rPr>
        <w:t>zamawiający dokona oceny tego kryterium na podstawie złożone</w:t>
      </w:r>
      <w:r w:rsidR="000C423C">
        <w:rPr>
          <w:rFonts w:cs="Arial"/>
          <w:szCs w:val="20"/>
          <w:lang w:eastAsia="pl-PL"/>
        </w:rPr>
        <w:t>go</w:t>
      </w:r>
      <w:r>
        <w:rPr>
          <w:rFonts w:cs="Arial"/>
          <w:szCs w:val="20"/>
          <w:lang w:eastAsia="pl-PL"/>
        </w:rPr>
        <w:t xml:space="preserve"> przez Wykonawcę </w:t>
      </w:r>
      <w:r w:rsidR="00D64C0E">
        <w:rPr>
          <w:rFonts w:cs="Arial"/>
          <w:szCs w:val="20"/>
          <w:lang w:eastAsia="pl-PL"/>
        </w:rPr>
        <w:t>oświadczenia</w:t>
      </w:r>
      <w:r>
        <w:rPr>
          <w:rFonts w:cs="Arial"/>
          <w:szCs w:val="20"/>
          <w:lang w:eastAsia="pl-PL"/>
        </w:rPr>
        <w:t xml:space="preserve"> </w:t>
      </w:r>
      <w:r w:rsidR="00D64C0E">
        <w:rPr>
          <w:rFonts w:cs="Arial"/>
          <w:szCs w:val="20"/>
          <w:lang w:eastAsia="pl-PL"/>
        </w:rPr>
        <w:t xml:space="preserve">w formularzu oferty </w:t>
      </w:r>
      <w:r>
        <w:rPr>
          <w:rFonts w:cs="Arial"/>
          <w:szCs w:val="20"/>
          <w:lang w:eastAsia="pl-PL"/>
        </w:rPr>
        <w:t xml:space="preserve">(załącznik </w:t>
      </w:r>
      <w:r w:rsidR="00595E19">
        <w:rPr>
          <w:rFonts w:cs="Arial"/>
          <w:szCs w:val="20"/>
          <w:lang w:eastAsia="pl-PL"/>
        </w:rPr>
        <w:t>1</w:t>
      </w:r>
      <w:r>
        <w:rPr>
          <w:rFonts w:cs="Arial"/>
          <w:szCs w:val="20"/>
          <w:lang w:eastAsia="pl-PL"/>
        </w:rPr>
        <w:t xml:space="preserve"> do </w:t>
      </w:r>
      <w:r w:rsidR="00D64C0E">
        <w:rPr>
          <w:rFonts w:cs="Arial"/>
          <w:szCs w:val="20"/>
          <w:lang w:eastAsia="pl-PL"/>
        </w:rPr>
        <w:t>Ogłoszenia</w:t>
      </w:r>
      <w:r>
        <w:rPr>
          <w:rFonts w:cs="Arial"/>
          <w:szCs w:val="20"/>
          <w:lang w:eastAsia="pl-PL"/>
        </w:rPr>
        <w:t>)</w:t>
      </w:r>
      <w:r w:rsidR="00D64C0E">
        <w:rPr>
          <w:rFonts w:cs="Arial"/>
          <w:szCs w:val="20"/>
          <w:lang w:eastAsia="pl-PL"/>
        </w:rPr>
        <w:t>,</w:t>
      </w:r>
      <w:r>
        <w:rPr>
          <w:rFonts w:cs="Arial"/>
          <w:szCs w:val="20"/>
          <w:lang w:eastAsia="pl-PL"/>
        </w:rPr>
        <w:t xml:space="preserve"> </w:t>
      </w:r>
    </w:p>
    <w:p w14:paraId="5EEF007A" w14:textId="57D2C159" w:rsidR="00E903FA" w:rsidRDefault="00E903FA" w:rsidP="008B36CE">
      <w:pPr>
        <w:pStyle w:val="Akapitzlist"/>
        <w:numPr>
          <w:ilvl w:val="0"/>
          <w:numId w:val="40"/>
        </w:numPr>
        <w:ind w:left="993"/>
        <w:rPr>
          <w:rFonts w:cs="Arial"/>
          <w:szCs w:val="20"/>
        </w:rPr>
      </w:pPr>
      <w:r>
        <w:rPr>
          <w:rFonts w:cs="Arial"/>
          <w:szCs w:val="20"/>
        </w:rPr>
        <w:t xml:space="preserve">w </w:t>
      </w:r>
      <w:r>
        <w:rPr>
          <w:rFonts w:cs="Arial"/>
          <w:szCs w:val="20"/>
          <w:lang w:eastAsia="pl-PL"/>
        </w:rPr>
        <w:t>przypadku</w:t>
      </w:r>
      <w:r>
        <w:rPr>
          <w:rFonts w:cs="Arial"/>
          <w:szCs w:val="20"/>
        </w:rPr>
        <w:t xml:space="preserve"> niezłożenia przez Wykonawcę </w:t>
      </w:r>
      <w:r w:rsidR="00D64C0E">
        <w:rPr>
          <w:rFonts w:cs="Arial"/>
          <w:szCs w:val="20"/>
        </w:rPr>
        <w:t>oświadczenia</w:t>
      </w:r>
      <w:r>
        <w:rPr>
          <w:rFonts w:cs="Arial"/>
          <w:szCs w:val="20"/>
        </w:rPr>
        <w:t xml:space="preserve"> w przedmiotowym zakresie, </w:t>
      </w:r>
      <w:r w:rsidR="00D64C0E">
        <w:rPr>
          <w:rFonts w:cs="Arial"/>
          <w:szCs w:val="20"/>
        </w:rPr>
        <w:t>oświadczenie</w:t>
      </w:r>
      <w:r>
        <w:rPr>
          <w:rFonts w:cs="Arial"/>
          <w:szCs w:val="20"/>
        </w:rPr>
        <w:t xml:space="preserve"> nie podlega uzupełnieniu, co skutkuje nieprzyznaniem punktów w ramach tego kryterium; </w:t>
      </w:r>
    </w:p>
    <w:p w14:paraId="11F24049" w14:textId="2AA31F18" w:rsidR="00E903FA" w:rsidRPr="00D64C0E" w:rsidRDefault="00E903FA" w:rsidP="008B36CE">
      <w:pPr>
        <w:pStyle w:val="Akapitzlist"/>
        <w:numPr>
          <w:ilvl w:val="0"/>
          <w:numId w:val="40"/>
        </w:numPr>
        <w:ind w:left="993"/>
        <w:rPr>
          <w:rFonts w:cs="Arial"/>
          <w:szCs w:val="20"/>
        </w:rPr>
      </w:pPr>
      <w:r w:rsidRPr="00D64C0E">
        <w:rPr>
          <w:rFonts w:cs="Arial"/>
          <w:szCs w:val="20"/>
        </w:rPr>
        <w:t xml:space="preserve">wykonawca, który </w:t>
      </w:r>
      <w:r w:rsidR="00D64C0E" w:rsidRPr="00D64C0E">
        <w:rPr>
          <w:rFonts w:cs="Arial"/>
          <w:szCs w:val="20"/>
        </w:rPr>
        <w:t>oświadczy</w:t>
      </w:r>
      <w:r w:rsidRPr="00D64C0E">
        <w:rPr>
          <w:rFonts w:cs="Arial"/>
          <w:szCs w:val="20"/>
        </w:rPr>
        <w:t xml:space="preserve">, że zatrudni </w:t>
      </w:r>
      <w:r w:rsidR="00464B14">
        <w:rPr>
          <w:rFonts w:cs="Arial"/>
          <w:szCs w:val="20"/>
        </w:rPr>
        <w:t>przy</w:t>
      </w:r>
      <w:r w:rsidRPr="00D64C0E">
        <w:rPr>
          <w:rFonts w:cs="Arial"/>
          <w:szCs w:val="20"/>
        </w:rPr>
        <w:t xml:space="preserve"> realizacji zamówienia co najmniej jedną osobę niepełnosprawną otrzyma 5 punktów w tym kryterium; </w:t>
      </w:r>
    </w:p>
    <w:p w14:paraId="1598DC95" w14:textId="46C26D53" w:rsidR="00E903FA" w:rsidRPr="00D64C0E" w:rsidRDefault="00E903FA" w:rsidP="008B36CE">
      <w:pPr>
        <w:pStyle w:val="Akapitzlist"/>
        <w:numPr>
          <w:ilvl w:val="0"/>
          <w:numId w:val="40"/>
        </w:numPr>
        <w:ind w:left="993"/>
        <w:rPr>
          <w:rFonts w:cs="Arial"/>
          <w:szCs w:val="20"/>
        </w:rPr>
      </w:pPr>
      <w:r w:rsidRPr="00D64C0E">
        <w:rPr>
          <w:rFonts w:cs="Arial"/>
          <w:szCs w:val="20"/>
        </w:rPr>
        <w:lastRenderedPageBreak/>
        <w:t xml:space="preserve">wykonawca, który nie zadeklaruje </w:t>
      </w:r>
      <w:r w:rsidR="00464B14">
        <w:rPr>
          <w:rFonts w:cs="Arial"/>
          <w:szCs w:val="20"/>
        </w:rPr>
        <w:t>przy</w:t>
      </w:r>
      <w:r w:rsidRPr="00D64C0E">
        <w:rPr>
          <w:rFonts w:cs="Arial"/>
          <w:szCs w:val="20"/>
        </w:rPr>
        <w:t xml:space="preserve"> realizacji zamówienia osób niepełnosprawnych lub zadeklaruje, iż nie zatrudni </w:t>
      </w:r>
      <w:r w:rsidR="00464B14">
        <w:rPr>
          <w:rFonts w:cs="Arial"/>
          <w:szCs w:val="20"/>
        </w:rPr>
        <w:t>przy</w:t>
      </w:r>
      <w:r w:rsidRPr="00D64C0E">
        <w:rPr>
          <w:rFonts w:cs="Arial"/>
          <w:szCs w:val="20"/>
        </w:rPr>
        <w:t xml:space="preserve"> realizacji zamówienia osób niepełnosprawnych otrzyma w tym kryterium 0 punktów.</w:t>
      </w:r>
    </w:p>
    <w:p w14:paraId="2452EC1D" w14:textId="77777777" w:rsidR="00E903FA" w:rsidRDefault="00E903FA" w:rsidP="008B36CE">
      <w:pPr>
        <w:pStyle w:val="Akapitzlist"/>
        <w:numPr>
          <w:ilvl w:val="0"/>
          <w:numId w:val="40"/>
        </w:numPr>
        <w:ind w:left="993"/>
        <w:rPr>
          <w:rFonts w:cs="Arial"/>
          <w:szCs w:val="20"/>
        </w:rPr>
      </w:pPr>
      <w:r>
        <w:rPr>
          <w:rFonts w:cs="Arial"/>
          <w:szCs w:val="20"/>
        </w:rPr>
        <w:t>w przypadku złożenia deklaracji zatrudnienia osoby niepełnosprawnej jw., Wykonawca będzie zobowiązany przestrzegać tego zobowiązania w toku realizacji zamówienia pod rygorem zastosowania przez zamawiającego kar umownych przewidzianych we wzorze umowy;</w:t>
      </w:r>
    </w:p>
    <w:p w14:paraId="1C38DFEA" w14:textId="77777777" w:rsidR="00E903FA" w:rsidRDefault="00E903FA" w:rsidP="008B36CE">
      <w:pPr>
        <w:pStyle w:val="Akapitzlist"/>
        <w:numPr>
          <w:ilvl w:val="0"/>
          <w:numId w:val="40"/>
        </w:numPr>
        <w:ind w:left="993"/>
        <w:rPr>
          <w:rFonts w:cs="Arial"/>
          <w:szCs w:val="20"/>
        </w:rPr>
      </w:pPr>
      <w:r>
        <w:rPr>
          <w:rFonts w:cs="Arial"/>
          <w:szCs w:val="20"/>
        </w:rPr>
        <w:t xml:space="preserve">Zamawiający zastrzega, iż najpóźniej przed przystąpieniem do świadczenia usług zażąda od Wykonawcy okazania dokumentu, potwierdzającego zatrudnienie do realizacji zamówienia osoby niepełnosprawnej, o której mowa w przepisach o rehabilitacji zawodowej i społecznej oraz zatrudnianiu osób niepełnosprawnych. Odmowa okazania powyższego dokumentu lub brak wymaganego dokumentu będzie skutkować zastosowaniem przez zamawiającego kar umownych przewidzianych we wzorze umowy. </w:t>
      </w:r>
    </w:p>
    <w:p w14:paraId="4CF2E382" w14:textId="77777777" w:rsidR="00E903FA" w:rsidRDefault="00E903FA" w:rsidP="008B36CE">
      <w:pPr>
        <w:pStyle w:val="Nagwek3"/>
        <w:numPr>
          <w:ilvl w:val="0"/>
          <w:numId w:val="0"/>
        </w:numPr>
        <w:ind w:left="2771" w:hanging="360"/>
        <w:rPr>
          <w:szCs w:val="20"/>
        </w:rPr>
      </w:pPr>
    </w:p>
    <w:p w14:paraId="1D0EC15A" w14:textId="7E80989F" w:rsidR="00E903FA" w:rsidRDefault="0041797F" w:rsidP="0041797F">
      <w:pPr>
        <w:pStyle w:val="Nagwek3"/>
        <w:numPr>
          <w:ilvl w:val="0"/>
          <w:numId w:val="0"/>
        </w:numPr>
        <w:ind w:left="567" w:hanging="283"/>
      </w:pPr>
      <w:r>
        <w:t>3. O</w:t>
      </w:r>
      <w:r w:rsidR="00E903FA">
        <w:t>cena końcowa wyliczona zostanie po zsumowaniu punktów uzyskanych za ocenę kryteri</w:t>
      </w:r>
      <w:r w:rsidR="008B36CE">
        <w:t>ach:</w:t>
      </w:r>
      <w:r w:rsidR="00E903FA">
        <w:t xml:space="preserve"> </w:t>
      </w:r>
      <w:r w:rsidR="008B36CE">
        <w:t>c</w:t>
      </w:r>
      <w:r w:rsidR="00E903FA">
        <w:t>ena brutto</w:t>
      </w:r>
      <w:r w:rsidR="008B36CE">
        <w:t>,</w:t>
      </w:r>
      <w:r w:rsidR="00E903FA">
        <w:t xml:space="preserve"> </w:t>
      </w:r>
      <w:r w:rsidR="008B36CE">
        <w:t>c</w:t>
      </w:r>
      <w:r w:rsidR="00E903FA">
        <w:t>zas wykonania zlecenia</w:t>
      </w:r>
      <w:r w:rsidR="008B36CE">
        <w:t>,</w:t>
      </w:r>
      <w:r w:rsidR="00E903FA">
        <w:t xml:space="preserve"> </w:t>
      </w:r>
      <w:r w:rsidR="008B36CE">
        <w:t>g</w:t>
      </w:r>
      <w:r w:rsidR="00E903FA">
        <w:t>odzin</w:t>
      </w:r>
      <w:r w:rsidR="008B36CE">
        <w:t>a</w:t>
      </w:r>
      <w:r w:rsidR="00E903FA">
        <w:t xml:space="preserve"> dostawy próbek do Wykonawcy</w:t>
      </w:r>
      <w:r w:rsidR="008B36CE">
        <w:t>, d</w:t>
      </w:r>
      <w:r w:rsidR="00E903FA">
        <w:t>odatkowa próba</w:t>
      </w:r>
      <w:r w:rsidR="008B36CE">
        <w:t>, z</w:t>
      </w:r>
      <w:r w:rsidR="00E903FA">
        <w:t xml:space="preserve">atrudnienie </w:t>
      </w:r>
      <w:r w:rsidR="008B36CE">
        <w:t xml:space="preserve">przy realizacji zamówienia </w:t>
      </w:r>
      <w:r w:rsidR="00E903FA">
        <w:t>osoby niepełnosprawnej</w:t>
      </w:r>
      <w:r w:rsidR="008B36CE">
        <w:t>.</w:t>
      </w:r>
    </w:p>
    <w:p w14:paraId="5A1C6C57" w14:textId="0D08231D" w:rsidR="00E903FA" w:rsidRDefault="00E903FA" w:rsidP="0041797F">
      <w:pPr>
        <w:pStyle w:val="Nagwek2"/>
        <w:numPr>
          <w:ilvl w:val="0"/>
          <w:numId w:val="50"/>
        </w:numPr>
        <w:ind w:left="709"/>
      </w:pPr>
      <w:r>
        <w:t>Wyliczenie punktów zostanie dokonane z dokładnością do dwóch miejsc po przecinku, zgodnie z matematycznymi zasadami zaokrąglania. Maksymalna łączna suma punktów we wskazanych wyżej kryteriach  – 100;</w:t>
      </w:r>
    </w:p>
    <w:p w14:paraId="0F752CDC" w14:textId="77777777" w:rsidR="00E903FA" w:rsidRDefault="00E903FA" w:rsidP="0041797F">
      <w:pPr>
        <w:pStyle w:val="Nagwek2"/>
        <w:ind w:left="709"/>
      </w:pPr>
      <w:r>
        <w:t>Za ofertę najkorzystniejszą uznana zostanie oferta wykonawcy niepodlegającego wykluczeniu, która nie podlega odrzuceniu oraz która uzyska największą liczbę zsumowanych punktów w ramach ustalonych ww. kryteriów oceny ofert;</w:t>
      </w:r>
    </w:p>
    <w:p w14:paraId="1D46B2F0" w14:textId="77777777" w:rsidR="00E903FA" w:rsidRDefault="00E903FA" w:rsidP="0041797F">
      <w:pPr>
        <w:pStyle w:val="Nagwek2"/>
        <w:ind w:left="709"/>
      </w:pPr>
      <w: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C4B71D0" w14:textId="77777777" w:rsidR="00E903FA" w:rsidRDefault="00E903FA" w:rsidP="0041797F">
      <w:pPr>
        <w:pStyle w:val="Nagwek2"/>
        <w:ind w:left="709"/>
      </w:pPr>
      <w:r>
        <w:t>Jeżeli oferty otrzymały taką samą ocenę w kryterium o najwyższej wadze, Zamawiający wybiera ofertę z najniższą ceną lub najniższym kosztem;</w:t>
      </w:r>
    </w:p>
    <w:p w14:paraId="3559FD1F" w14:textId="56F6A955" w:rsidR="00E903FA" w:rsidRDefault="00E903FA" w:rsidP="0041797F">
      <w:pPr>
        <w:pStyle w:val="Nagwek2"/>
        <w:ind w:left="709"/>
      </w:pPr>
      <w:r>
        <w:t>Jeżeli nie można dokonać wyboru oferty w sposób, o którym mowa w pkt 7, Zamawiający wzywa wykonawców, którzy złożyli te oferty, do złożenia w terminie określonym przez Zamawiającego ofert dodatkowych zawierających nową cenę lub koszt.</w:t>
      </w:r>
    </w:p>
    <w:p w14:paraId="4FCB00D0" w14:textId="77777777" w:rsidR="0041797F" w:rsidRPr="0041797F" w:rsidRDefault="0041797F" w:rsidP="0041797F"/>
    <w:p w14:paraId="6068B18F" w14:textId="61648285" w:rsidR="008B36CE" w:rsidRPr="008B36CE" w:rsidRDefault="008B36CE" w:rsidP="0041797F">
      <w:pPr>
        <w:pStyle w:val="Nagwek2"/>
        <w:ind w:left="709"/>
      </w:pPr>
      <w:r w:rsidRPr="008B36CE">
        <w:t>Zawiadomienie o wyborze najkorzystniejszej oferty.</w:t>
      </w:r>
    </w:p>
    <w:p w14:paraId="2B70B5E8" w14:textId="172EAE21" w:rsidR="008B36CE" w:rsidRDefault="008B36CE" w:rsidP="0041797F">
      <w:pPr>
        <w:pStyle w:val="Nagwek3"/>
        <w:numPr>
          <w:ilvl w:val="3"/>
          <w:numId w:val="51"/>
        </w:numPr>
        <w:ind w:left="993"/>
      </w:pPr>
      <w:r>
        <w:t>Niezwłocznie po wyborze najkorzystniejszej oferty zamawiający informuje równocześnie wykonawców, którzy złożyli oferty o:</w:t>
      </w:r>
    </w:p>
    <w:p w14:paraId="1DFF61E5" w14:textId="77777777" w:rsidR="008B36CE" w:rsidRDefault="008B36CE" w:rsidP="008B36CE">
      <w:pPr>
        <w:pStyle w:val="Nagwek4"/>
        <w:numPr>
          <w:ilvl w:val="0"/>
          <w:numId w:val="43"/>
        </w:numPr>
        <w:ind w:left="1134" w:hanging="284"/>
      </w:pPr>
      <w: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95B5525" w14:textId="77777777" w:rsidR="008B36CE" w:rsidRDefault="008B36CE" w:rsidP="008B36CE">
      <w:pPr>
        <w:pStyle w:val="Nagwek4"/>
        <w:numPr>
          <w:ilvl w:val="0"/>
          <w:numId w:val="41"/>
        </w:numPr>
        <w:ind w:left="1134" w:hanging="284"/>
      </w:pPr>
      <w:r>
        <w:t xml:space="preserve">wykonawcach, których oferty zostały odrzucone </w:t>
      </w:r>
    </w:p>
    <w:p w14:paraId="6FDE6D2A" w14:textId="77777777" w:rsidR="008B36CE" w:rsidRDefault="008B36CE" w:rsidP="008B36CE">
      <w:pPr>
        <w:pStyle w:val="Akapitzlist"/>
        <w:spacing w:before="40" w:after="40"/>
        <w:ind w:left="851" w:firstLine="0"/>
        <w:rPr>
          <w:rFonts w:cs="Arial"/>
          <w:color w:val="000000" w:themeColor="text1"/>
          <w:szCs w:val="20"/>
          <w:lang w:eastAsia="pl-PL"/>
        </w:rPr>
      </w:pPr>
      <w:r>
        <w:rPr>
          <w:rFonts w:cs="Arial"/>
          <w:color w:val="000000" w:themeColor="text1"/>
          <w:szCs w:val="20"/>
          <w:lang w:eastAsia="pl-PL"/>
        </w:rPr>
        <w:t>– podając uzasadnienie faktyczne i prawne;</w:t>
      </w:r>
    </w:p>
    <w:p w14:paraId="430EE6B5" w14:textId="581F860B" w:rsidR="008B36CE" w:rsidRDefault="008B36CE" w:rsidP="0041797F">
      <w:pPr>
        <w:pStyle w:val="Nagwek3"/>
        <w:numPr>
          <w:ilvl w:val="3"/>
          <w:numId w:val="51"/>
        </w:numPr>
        <w:ind w:left="993"/>
        <w:rPr>
          <w:lang w:eastAsia="x-none"/>
        </w:rPr>
      </w:pPr>
      <w:r>
        <w:lastRenderedPageBreak/>
        <w:t>Zamawiający udostępni informacje, o których mowa w pkt 1 lit. a na stronie internetowej prowadzonego postępowania.</w:t>
      </w:r>
    </w:p>
    <w:p w14:paraId="5EE14542" w14:textId="77777777" w:rsidR="008B36CE" w:rsidRPr="008B36CE" w:rsidRDefault="008B36CE" w:rsidP="008B36CE">
      <w:pPr>
        <w:pStyle w:val="Tekstpodstawowy"/>
      </w:pPr>
    </w:p>
    <w:p w14:paraId="54C7E802" w14:textId="77777777" w:rsidR="0035058A" w:rsidRPr="0035058A" w:rsidRDefault="0035058A" w:rsidP="008B36CE">
      <w:pPr>
        <w:pStyle w:val="Nagwek1"/>
      </w:pPr>
      <w:r w:rsidRPr="0035058A">
        <w:t xml:space="preserve">Informacje o </w:t>
      </w:r>
      <w:r w:rsidRPr="008B36CE">
        <w:t>środkach</w:t>
      </w:r>
      <w:r w:rsidRPr="0035058A">
        <w:t xml:space="preserve"> komunikacji elektronicznej do komunikacji Zamawiającego z wykonawcami.</w:t>
      </w:r>
      <w:bookmarkEnd w:id="4"/>
    </w:p>
    <w:p w14:paraId="141C6EF1" w14:textId="151338AA" w:rsidR="0035058A" w:rsidRPr="0035058A" w:rsidRDefault="0035058A" w:rsidP="00BD1312">
      <w:pPr>
        <w:pStyle w:val="Nagwek2"/>
        <w:keepNext w:val="0"/>
        <w:numPr>
          <w:ilvl w:val="0"/>
          <w:numId w:val="11"/>
        </w:numPr>
        <w:ind w:left="284" w:hanging="284"/>
      </w:pPr>
      <w:r w:rsidRPr="0035058A">
        <w:t>Komunikacja w niniejszym post</w:t>
      </w:r>
      <w:r>
        <w:t>ępowaniu</w:t>
      </w:r>
      <w:r w:rsidRPr="0035058A">
        <w:t xml:space="preserve">, w tym </w:t>
      </w:r>
      <w:r w:rsidRPr="00D27B27">
        <w:t>składanie</w:t>
      </w:r>
      <w:r w:rsidR="00382D7B">
        <w:t xml:space="preserve"> ofert</w:t>
      </w:r>
      <w:r w:rsidRPr="00D27B27">
        <w:t xml:space="preserve">, wymiana informacji </w:t>
      </w:r>
      <w:bookmarkStart w:id="7" w:name="_Hlk63851069"/>
      <w:r w:rsidRPr="00D27B27">
        <w:t xml:space="preserve">oraz przekazywanie dokumentów lub </w:t>
      </w:r>
      <w:r w:rsidRPr="00E47109">
        <w:t>oświadczeń między Zamawiającym a wykonawcami,</w:t>
      </w:r>
      <w:bookmarkEnd w:id="7"/>
      <w:r w:rsidRPr="00E47109">
        <w:t xml:space="preserve"> odbywa się przy użyciu środków komunikacji elektronicznej</w:t>
      </w:r>
      <w:r w:rsidR="00D27B27" w:rsidRPr="00E47109">
        <w:t>.</w:t>
      </w:r>
    </w:p>
    <w:p w14:paraId="21D8E1B4" w14:textId="4FB64C4F" w:rsidR="0035058A" w:rsidRPr="0035058A" w:rsidRDefault="0035058A" w:rsidP="00E903FA">
      <w:pPr>
        <w:pStyle w:val="Nagwek2"/>
        <w:keepNext w:val="0"/>
        <w:numPr>
          <w:ilvl w:val="0"/>
          <w:numId w:val="29"/>
        </w:numPr>
        <w:ind w:left="284" w:hanging="284"/>
        <w:rPr>
          <w:rFonts w:eastAsia="Calibri"/>
        </w:rPr>
      </w:pPr>
      <w:r w:rsidRPr="0035058A">
        <w:rPr>
          <w:rFonts w:eastAsia="Calibri"/>
        </w:rPr>
        <w:t xml:space="preserve">Postępowanie prowadzone jest w języku polskim, za pośrednictwem platformy zakupowej o nazwie </w:t>
      </w:r>
      <w:hyperlink r:id="rId11">
        <w:r w:rsidRPr="0035058A">
          <w:rPr>
            <w:rFonts w:eastAsia="Calibri" w:cs="Arial"/>
            <w:color w:val="0563C1" w:themeColor="hyperlink"/>
            <w:szCs w:val="20"/>
            <w:u w:val="single"/>
            <w:lang w:eastAsia="pl-PL"/>
          </w:rPr>
          <w:t>platformazakupowa.pl</w:t>
        </w:r>
      </w:hyperlink>
      <w:r w:rsidRPr="0035058A">
        <w:t xml:space="preserve"> (zwanej dalej także: „platformą”)</w:t>
      </w:r>
      <w:r w:rsidRPr="0035058A">
        <w:rPr>
          <w:rFonts w:eastAsia="Calibri"/>
        </w:rPr>
        <w:t xml:space="preserve"> pod adresem: </w:t>
      </w:r>
      <w:hyperlink r:id="rId12" w:history="1">
        <w:r w:rsidRPr="0035058A">
          <w:rPr>
            <w:rFonts w:eastAsia="Calibri"/>
            <w:color w:val="0563C1" w:themeColor="hyperlink"/>
            <w:u w:val="single"/>
          </w:rPr>
          <w:t>https://platformazakupowa.pl/pn/us</w:t>
        </w:r>
      </w:hyperlink>
    </w:p>
    <w:p w14:paraId="18577B2D" w14:textId="77777777" w:rsidR="0035058A" w:rsidRPr="0035058A" w:rsidRDefault="0035058A" w:rsidP="00E903FA">
      <w:pPr>
        <w:pStyle w:val="Nagwek2"/>
        <w:keepNext w:val="0"/>
        <w:numPr>
          <w:ilvl w:val="0"/>
          <w:numId w:val="29"/>
        </w:numPr>
        <w:ind w:left="284" w:hanging="284"/>
        <w:rPr>
          <w:rFonts w:eastAsia="Calibri"/>
        </w:rPr>
      </w:pPr>
      <w:r w:rsidRPr="0035058A">
        <w:rPr>
          <w:rFonts w:eastAsia="Calibri"/>
        </w:rPr>
        <w:t xml:space="preserve">W celu skrócenia czasu udzielenia odpowiedzi na pytania, preferowanym kanałem komunikacji między Zamawiającym a wykonawcami, w tym składania wszelkich oświadczeń, wniosków, zawiadomień oraz informacji w formie elektronicznej jest formularz o nazwie: „Wyślij wiadomość do Zamawiającego” na  </w:t>
      </w:r>
      <w:hyperlink r:id="rId13" w:history="1">
        <w:r w:rsidRPr="0035058A">
          <w:rPr>
            <w:rFonts w:eastAsia="Calibri" w:cs="Arial"/>
            <w:color w:val="0563C1" w:themeColor="hyperlink"/>
            <w:szCs w:val="20"/>
            <w:u w:val="single"/>
            <w:lang w:eastAsia="pl-PL"/>
          </w:rPr>
          <w:t>https://platformazakupowa.pl/pn/us</w:t>
        </w:r>
      </w:hyperlink>
    </w:p>
    <w:p w14:paraId="6F1D3D72" w14:textId="77777777" w:rsidR="0035058A" w:rsidRPr="0035058A" w:rsidRDefault="0035058A" w:rsidP="00E903FA">
      <w:pPr>
        <w:pStyle w:val="Nagwek2"/>
        <w:keepNext w:val="0"/>
        <w:numPr>
          <w:ilvl w:val="0"/>
          <w:numId w:val="29"/>
        </w:numPr>
        <w:ind w:left="284" w:hanging="284"/>
        <w:rPr>
          <w:rFonts w:eastAsia="Calibri"/>
        </w:rPr>
      </w:pPr>
      <w:r w:rsidRPr="0035058A">
        <w:rPr>
          <w:rFonts w:eastAsia="Calibri"/>
        </w:rPr>
        <w:t xml:space="preserve">Za datę przekazania (wpływu) oświadczeń, wniosków, zawiadomień oraz informacji do Zamawiającego, przyjmuje się datę ich przesłania za pośrednictwem </w:t>
      </w:r>
      <w:hyperlink r:id="rId14" w:history="1">
        <w:r w:rsidRPr="0035058A">
          <w:rPr>
            <w:rFonts w:eastAsia="Calibri" w:cs="Arial"/>
            <w:color w:val="0563C1" w:themeColor="hyperlink"/>
            <w:szCs w:val="20"/>
            <w:u w:val="single"/>
            <w:lang w:eastAsia="pl-PL"/>
          </w:rPr>
          <w:t>https://platformazakupowa.pl/pn/us</w:t>
        </w:r>
      </w:hyperlink>
      <w:r w:rsidRPr="0035058A">
        <w:rPr>
          <w:rFonts w:eastAsia="Calibri"/>
        </w:rPr>
        <w:t xml:space="preserve"> przy użyciu p</w:t>
      </w:r>
      <w:r w:rsidRPr="0035058A">
        <w:t>rzycisku:  „Wyślij wiadomość do Z</w:t>
      </w:r>
      <w:r w:rsidRPr="0035058A">
        <w:rPr>
          <w:rFonts w:eastAsia="Calibri"/>
        </w:rPr>
        <w:t>amawiającego”. Następstwem skorzystania z powyższej funkcji jest pojawienie się komunikatu informującego, że wiadomość została wysłana do Z</w:t>
      </w:r>
      <w:r>
        <w:rPr>
          <w:rFonts w:eastAsia="Calibri"/>
        </w:rPr>
        <w:t>amawiającego.</w:t>
      </w:r>
    </w:p>
    <w:p w14:paraId="4FCB1EEC" w14:textId="77777777" w:rsidR="0035058A" w:rsidRPr="0035058A" w:rsidRDefault="0035058A" w:rsidP="00E903FA">
      <w:pPr>
        <w:pStyle w:val="Nagwek2"/>
        <w:keepNext w:val="0"/>
        <w:numPr>
          <w:ilvl w:val="0"/>
          <w:numId w:val="29"/>
        </w:numPr>
        <w:ind w:left="284" w:hanging="284"/>
        <w:rPr>
          <w:rFonts w:eastAsia="Calibri"/>
        </w:rPr>
      </w:pPr>
      <w:r w:rsidRPr="0035058A">
        <w:rPr>
          <w:rFonts w:eastAsia="Calibri"/>
        </w:rPr>
        <w:t xml:space="preserve">Zamawiający będzie przekazywał wykonawcom informacje w formie elektronicznej za pośrednictwem </w:t>
      </w:r>
      <w:r w:rsidRPr="0035058A">
        <w:rPr>
          <w:rFonts w:eastAsia="Calibri" w:cs="Arial"/>
          <w:szCs w:val="20"/>
          <w:lang w:eastAsia="pl-PL"/>
        </w:rPr>
        <w:t>platformy</w:t>
      </w:r>
      <w:r w:rsidRPr="0035058A">
        <w:rPr>
          <w:rFonts w:eastAsia="Calibri"/>
        </w:rPr>
        <w:t>. Informacje dotyczące w</w:t>
      </w:r>
      <w:r>
        <w:rPr>
          <w:rFonts w:eastAsia="Calibri"/>
        </w:rPr>
        <w:t>niosków o wyjaśnienie treści ogłoszenia, zmiany treści ogłoszenia</w:t>
      </w:r>
      <w:r w:rsidRPr="0035058A">
        <w:rPr>
          <w:rFonts w:eastAsia="Calibri"/>
        </w:rPr>
        <w:t>, zmiany terminu składania i otwarcia ofert, Zamawiający będzie zamieszczał na platformie w sekcji “Komunikaty” oraz na stronie internetowej prowadzonego postępowania. Korespondencja, której zgodnie z obowiązującymi przepisami adresatem jest konkretny wykonawca, będzie przekazywana w</w:t>
      </w:r>
      <w:r>
        <w:rPr>
          <w:rFonts w:eastAsia="Calibri"/>
        </w:rPr>
        <w:t> </w:t>
      </w:r>
      <w:r w:rsidRPr="0035058A">
        <w:rPr>
          <w:rFonts w:eastAsia="Calibri"/>
        </w:rPr>
        <w:t xml:space="preserve">formie elektronicznej za pośrednictwem </w:t>
      </w:r>
      <w:hyperlink r:id="rId15">
        <w:r w:rsidRPr="0035058A">
          <w:rPr>
            <w:rFonts w:eastAsia="Calibri" w:cs="Arial"/>
            <w:color w:val="0563C1" w:themeColor="hyperlink"/>
            <w:szCs w:val="20"/>
            <w:u w:val="single"/>
            <w:lang w:eastAsia="pl-PL"/>
          </w:rPr>
          <w:t>platformazakupowa.pl</w:t>
        </w:r>
      </w:hyperlink>
      <w:r>
        <w:rPr>
          <w:rFonts w:eastAsia="Calibri"/>
        </w:rPr>
        <w:t xml:space="preserve"> do konkretnego wykonawcy.</w:t>
      </w:r>
    </w:p>
    <w:p w14:paraId="3E6E1BC7" w14:textId="77777777" w:rsidR="0035058A" w:rsidRPr="0035058A" w:rsidRDefault="0035058A" w:rsidP="00E903FA">
      <w:pPr>
        <w:pStyle w:val="Nagwek2"/>
        <w:keepNext w:val="0"/>
        <w:numPr>
          <w:ilvl w:val="0"/>
          <w:numId w:val="29"/>
        </w:numPr>
        <w:ind w:left="284" w:hanging="284"/>
      </w:pPr>
      <w:r w:rsidRPr="0035058A">
        <w:rPr>
          <w:rFonts w:eastAsia="Calibri"/>
        </w:rPr>
        <w:t>Wykonawca jako podmiot profesjonalny ma obowiązek weryfikacji komunikatów i wiadomości bezpośrednio na platformie przesłanych przez Zamawiającego, z uwagi na fakt, iż możliwa jest awaria  systemu lub możliwe jest przekierowani</w:t>
      </w:r>
      <w:r w:rsidR="00C53138">
        <w:rPr>
          <w:rFonts w:eastAsia="Calibri"/>
        </w:rPr>
        <w:t>e powiadomienia do folderu SPAM.</w:t>
      </w:r>
    </w:p>
    <w:p w14:paraId="212C652E" w14:textId="5AD40213" w:rsidR="0035058A" w:rsidRPr="0035058A" w:rsidRDefault="0035058A" w:rsidP="00E903FA">
      <w:pPr>
        <w:pStyle w:val="Nagwek2"/>
        <w:keepNext w:val="0"/>
        <w:numPr>
          <w:ilvl w:val="0"/>
          <w:numId w:val="29"/>
        </w:numPr>
        <w:ind w:left="284" w:hanging="284"/>
      </w:pPr>
      <w:r w:rsidRPr="0035058A">
        <w:t xml:space="preserve">Osobami uprawnionymi do kontaktu z Wykonawcami są: </w:t>
      </w:r>
      <w:r w:rsidR="00AF6F24">
        <w:rPr>
          <w:b/>
          <w:color w:val="222A35" w:themeColor="text2" w:themeShade="80"/>
        </w:rPr>
        <w:t xml:space="preserve">mgr Aneta Szturc-Krawczyk, </w:t>
      </w:r>
      <w:r w:rsidR="00D83BBC">
        <w:rPr>
          <w:b/>
          <w:color w:val="222A35" w:themeColor="text2" w:themeShade="80"/>
        </w:rPr>
        <w:t xml:space="preserve">mgr </w:t>
      </w:r>
      <w:r w:rsidR="004777A6">
        <w:rPr>
          <w:b/>
          <w:color w:val="222A35" w:themeColor="text2" w:themeShade="80"/>
        </w:rPr>
        <w:t>inż. Artur Baran</w:t>
      </w:r>
      <w:r w:rsidR="00D83BBC">
        <w:rPr>
          <w:b/>
          <w:color w:val="222A35" w:themeColor="text2" w:themeShade="80"/>
        </w:rPr>
        <w:t xml:space="preserve">, mgr </w:t>
      </w:r>
      <w:r w:rsidR="004777A6">
        <w:rPr>
          <w:b/>
          <w:color w:val="222A35" w:themeColor="text2" w:themeShade="80"/>
        </w:rPr>
        <w:t>Ewa Słowik</w:t>
      </w:r>
      <w:r w:rsidRPr="0035058A">
        <w:rPr>
          <w:color w:val="222A35" w:themeColor="text2" w:themeShade="80"/>
        </w:rPr>
        <w:t xml:space="preserve">. </w:t>
      </w:r>
      <w:r w:rsidRPr="0035058A">
        <w:t xml:space="preserve">Adres mailowy: </w:t>
      </w:r>
      <w:hyperlink r:id="rId16" w:history="1">
        <w:r w:rsidRPr="0035058A">
          <w:rPr>
            <w:rFonts w:cs="Arial"/>
            <w:color w:val="0563C1" w:themeColor="hyperlink"/>
            <w:szCs w:val="20"/>
            <w:u w:val="single"/>
            <w:lang w:eastAsia="pl-PL"/>
          </w:rPr>
          <w:t>dzp@us.edu.pl</w:t>
        </w:r>
      </w:hyperlink>
      <w:r w:rsidRPr="0035058A">
        <w:rPr>
          <w:color w:val="222A35" w:themeColor="text2" w:themeShade="80"/>
        </w:rPr>
        <w:t xml:space="preserve">. </w:t>
      </w:r>
      <w:r w:rsidRPr="0035058A">
        <w:t>W korespondencji z Zamawiającym należy posługiwać się sygnaturą postępowania;</w:t>
      </w:r>
    </w:p>
    <w:p w14:paraId="3F325EEB" w14:textId="77777777" w:rsidR="0035058A" w:rsidRPr="00C53138" w:rsidRDefault="0035058A" w:rsidP="00E903FA">
      <w:pPr>
        <w:pStyle w:val="Nagwek2"/>
        <w:numPr>
          <w:ilvl w:val="0"/>
          <w:numId w:val="29"/>
        </w:numPr>
        <w:ind w:left="284" w:hanging="284"/>
        <w:rPr>
          <w:rFonts w:eastAsia="Calibri"/>
        </w:rPr>
      </w:pPr>
      <w:r w:rsidRPr="00C53138">
        <w:rPr>
          <w:rFonts w:eastAsia="Calibri"/>
          <w:b/>
        </w:rPr>
        <w:lastRenderedPageBreak/>
        <w:t>Informacje o wymaganiach technicznych i organizacyjnych sporządzania, wysyłania i odbierania korespondencji elektronicznej</w:t>
      </w:r>
      <w:r w:rsidR="00C53138" w:rsidRPr="00C53138">
        <w:rPr>
          <w:rFonts w:eastAsia="Calibri"/>
        </w:rPr>
        <w:t xml:space="preserve">. </w:t>
      </w:r>
      <w:r w:rsidR="00F01522">
        <w:rPr>
          <w:rFonts w:eastAsia="Calibri"/>
        </w:rPr>
        <w:t xml:space="preserve">Zamawiający </w:t>
      </w:r>
      <w:r w:rsidRPr="00C53138">
        <w:rPr>
          <w:rFonts w:eastAsia="Calibri"/>
        </w:rPr>
        <w:t xml:space="preserve">określa niezbędne wymagania sprzętowo - aplikacyjne umożliwiające pracę na </w:t>
      </w:r>
      <w:hyperlink r:id="rId17">
        <w:r w:rsidRPr="00C53138">
          <w:rPr>
            <w:rFonts w:eastAsia="Calibri"/>
          </w:rPr>
          <w:t>platformazakupowa.pl</w:t>
        </w:r>
      </w:hyperlink>
      <w:r w:rsidRPr="00C53138">
        <w:rPr>
          <w:rFonts w:eastAsia="Calibri"/>
        </w:rPr>
        <w:t>, tj.:</w:t>
      </w:r>
    </w:p>
    <w:p w14:paraId="0A70229C" w14:textId="69418501" w:rsidR="0035058A" w:rsidRDefault="0035058A" w:rsidP="0041797F">
      <w:pPr>
        <w:pStyle w:val="Nagwek2"/>
        <w:numPr>
          <w:ilvl w:val="0"/>
          <w:numId w:val="53"/>
        </w:numPr>
        <w:ind w:left="709"/>
        <w:rPr>
          <w:rFonts w:eastAsia="Calibri"/>
        </w:rPr>
      </w:pPr>
      <w:r w:rsidRPr="00C53138">
        <w:rPr>
          <w:rFonts w:eastAsia="Calibri"/>
        </w:rPr>
        <w:t>stały dostęp do sieci Internet o gwarantowanej przepustowości nie mniejszej niż 512 kb/s,</w:t>
      </w:r>
    </w:p>
    <w:p w14:paraId="0AEC67DB" w14:textId="47D786A4" w:rsidR="0035058A" w:rsidRPr="0035058A" w:rsidRDefault="0035058A" w:rsidP="0041797F">
      <w:pPr>
        <w:pStyle w:val="Nagwek2"/>
        <w:numPr>
          <w:ilvl w:val="0"/>
          <w:numId w:val="53"/>
        </w:numPr>
        <w:ind w:left="709"/>
        <w:rPr>
          <w:rFonts w:eastAsia="Calibri"/>
        </w:rPr>
      </w:pPr>
      <w:r w:rsidRPr="0035058A">
        <w:rPr>
          <w:rFonts w:eastAsia="Calibri"/>
        </w:rPr>
        <w:t>komputer klasy PC lub MAC o następującej konfiguracji: pamięć min. 2 GB Ram, procesor Intel IV 2 GHZ lub jego nowsza wersja, jeden z systemów operacyjnych - MS Windows 7, Mac Os x 10 4, Linux, lub ich nowsze wersje,</w:t>
      </w:r>
    </w:p>
    <w:p w14:paraId="2A590457" w14:textId="4E663936" w:rsidR="0035058A" w:rsidRPr="0035058A" w:rsidRDefault="0035058A" w:rsidP="0041797F">
      <w:pPr>
        <w:pStyle w:val="Nagwek2"/>
        <w:numPr>
          <w:ilvl w:val="0"/>
          <w:numId w:val="53"/>
        </w:numPr>
        <w:ind w:left="709"/>
        <w:rPr>
          <w:rFonts w:eastAsia="Calibri"/>
        </w:rPr>
      </w:pPr>
      <w:r w:rsidRPr="0035058A">
        <w:rPr>
          <w:rFonts w:eastAsia="Calibri"/>
        </w:rPr>
        <w:t>zainstalowana dowolna przeglądarka internetowa, w przypadku Internet Explorer minimalnie wersja 10 0.,</w:t>
      </w:r>
    </w:p>
    <w:p w14:paraId="340857E5" w14:textId="2CB9265B" w:rsidR="0035058A" w:rsidRPr="0035058A" w:rsidRDefault="0035058A" w:rsidP="0041797F">
      <w:pPr>
        <w:pStyle w:val="Nagwek2"/>
        <w:numPr>
          <w:ilvl w:val="0"/>
          <w:numId w:val="53"/>
        </w:numPr>
        <w:ind w:left="709"/>
        <w:rPr>
          <w:rFonts w:eastAsia="Calibri"/>
        </w:rPr>
      </w:pPr>
      <w:r w:rsidRPr="0035058A">
        <w:rPr>
          <w:rFonts w:eastAsia="Calibri"/>
        </w:rPr>
        <w:t>włączona obsługa JavaScript,</w:t>
      </w:r>
    </w:p>
    <w:p w14:paraId="3F20C14F" w14:textId="3203C133" w:rsidR="0035058A" w:rsidRPr="0035058A" w:rsidRDefault="0035058A" w:rsidP="0041797F">
      <w:pPr>
        <w:pStyle w:val="Nagwek2"/>
        <w:numPr>
          <w:ilvl w:val="0"/>
          <w:numId w:val="53"/>
        </w:numPr>
        <w:ind w:left="709"/>
        <w:rPr>
          <w:rFonts w:eastAsia="Calibri"/>
        </w:rPr>
      </w:pPr>
      <w:r w:rsidRPr="0035058A">
        <w:rPr>
          <w:rFonts w:eastAsia="Calibri"/>
        </w:rPr>
        <w:t>zainstalowany program Adobe Acrobat Reader lub inny obsługujący format plików .pdf,</w:t>
      </w:r>
    </w:p>
    <w:p w14:paraId="66A4DAB9" w14:textId="3D954B09" w:rsidR="0035058A" w:rsidRPr="0035058A" w:rsidRDefault="0035058A" w:rsidP="0041797F">
      <w:pPr>
        <w:pStyle w:val="Nagwek2"/>
        <w:numPr>
          <w:ilvl w:val="0"/>
          <w:numId w:val="53"/>
        </w:numPr>
        <w:ind w:left="709"/>
        <w:rPr>
          <w:rFonts w:eastAsia="Calibri"/>
        </w:rPr>
      </w:pPr>
      <w:r w:rsidRPr="0035058A">
        <w:rPr>
          <w:rFonts w:eastAsia="Calibri"/>
        </w:rPr>
        <w:t>platforma działa według standardu przyjętego w komunikacji sieciowej - kodowanie UTF8,</w:t>
      </w:r>
    </w:p>
    <w:p w14:paraId="5D67E20B" w14:textId="2F4356FA" w:rsidR="0035058A" w:rsidRPr="0035058A" w:rsidRDefault="0035058A" w:rsidP="0041797F">
      <w:pPr>
        <w:pStyle w:val="Nagwek2"/>
        <w:numPr>
          <w:ilvl w:val="0"/>
          <w:numId w:val="53"/>
        </w:numPr>
        <w:ind w:left="709"/>
        <w:rPr>
          <w:rFonts w:eastAsia="Calibri"/>
        </w:rPr>
      </w:pPr>
      <w:r w:rsidRPr="0035058A">
        <w:rPr>
          <w:rFonts w:eastAsia="Calibri"/>
        </w:rPr>
        <w:t>oznaczenie czasu odbioru danych przez platformę zakupową stanowi datę oraz dokładny czas (hh:mm:ss) generowany wg. czasu lokalnego serwera synchronizowanego z zegarem Głównego Urzędu Miar.</w:t>
      </w:r>
    </w:p>
    <w:p w14:paraId="75579CFB" w14:textId="77777777" w:rsidR="0035058A" w:rsidRPr="0035058A" w:rsidRDefault="0035058A" w:rsidP="00E903FA">
      <w:pPr>
        <w:pStyle w:val="Nagwek2"/>
        <w:numPr>
          <w:ilvl w:val="0"/>
          <w:numId w:val="29"/>
        </w:numPr>
        <w:spacing w:before="0"/>
        <w:ind w:left="284" w:hanging="284"/>
        <w:contextualSpacing w:val="0"/>
        <w:rPr>
          <w:rFonts w:eastAsia="Calibri"/>
        </w:rPr>
      </w:pPr>
      <w:r w:rsidRPr="00D83BBC">
        <w:t>Wykonawca, przystępując do niniejszego postępowania o udzielenie zamówienia publicznego:</w:t>
      </w:r>
    </w:p>
    <w:p w14:paraId="3D2E32FC" w14:textId="77777777" w:rsidR="0035058A" w:rsidRPr="0035058A" w:rsidRDefault="0035058A" w:rsidP="00BD1312">
      <w:pPr>
        <w:pStyle w:val="Nagwek3"/>
        <w:numPr>
          <w:ilvl w:val="0"/>
          <w:numId w:val="13"/>
        </w:numPr>
        <w:ind w:left="567" w:hanging="283"/>
      </w:pPr>
      <w:r w:rsidRPr="0035058A">
        <w:t xml:space="preserve">akceptuje warunki korzystania z </w:t>
      </w:r>
      <w:hyperlink r:id="rId18">
        <w:r w:rsidRPr="00F01522">
          <w:rPr>
            <w:rFonts w:cs="Arial"/>
            <w:color w:val="0563C1" w:themeColor="hyperlink"/>
            <w:u w:val="single"/>
          </w:rPr>
          <w:t>platformazakupowa.pl</w:t>
        </w:r>
      </w:hyperlink>
      <w:r w:rsidRPr="0035058A">
        <w:t xml:space="preserve"> określone w Regulaminie zamieszczonym na stronie internetowej </w:t>
      </w:r>
      <w:r w:rsidRPr="00F01522">
        <w:rPr>
          <w:rFonts w:cs="Arial"/>
        </w:rPr>
        <w:t xml:space="preserve">pod adresem: </w:t>
      </w:r>
      <w:hyperlink r:id="rId19" w:history="1">
        <w:r w:rsidRPr="00F01522">
          <w:rPr>
            <w:rFonts w:cs="Arial"/>
            <w:color w:val="0563C1" w:themeColor="hyperlink"/>
            <w:u w:val="single"/>
          </w:rPr>
          <w:t>https://platformazakupowa.pl/strona/1-regulamin</w:t>
        </w:r>
      </w:hyperlink>
      <w:r w:rsidRPr="0035058A">
        <w:t xml:space="preserve">  w zakładce „Regulamin" oraz uznaje go za wiążący,</w:t>
      </w:r>
    </w:p>
    <w:p w14:paraId="3066B34E" w14:textId="4486CB4C" w:rsidR="0035058A" w:rsidRPr="0035058A" w:rsidRDefault="00425F2D" w:rsidP="00425F2D">
      <w:pPr>
        <w:pStyle w:val="Nagwek2"/>
        <w:numPr>
          <w:ilvl w:val="0"/>
          <w:numId w:val="0"/>
        </w:numPr>
        <w:ind w:left="284"/>
      </w:pPr>
      <w:r>
        <w:t xml:space="preserve">2) </w:t>
      </w:r>
      <w:r w:rsidR="0035058A" w:rsidRPr="0035058A">
        <w:t xml:space="preserve">zapoznał i stosuje się do Instrukcji składania ofert dostępnej </w:t>
      </w:r>
      <w:r w:rsidR="0035058A" w:rsidRPr="0035058A">
        <w:rPr>
          <w:rFonts w:cs="Arial"/>
        </w:rPr>
        <w:t xml:space="preserve">pod adresem: </w:t>
      </w:r>
      <w:hyperlink r:id="rId20" w:history="1">
        <w:r w:rsidR="0035058A" w:rsidRPr="0035058A">
          <w:rPr>
            <w:rFonts w:cs="Arial"/>
            <w:color w:val="0563C1" w:themeColor="hyperlink"/>
            <w:u w:val="single"/>
          </w:rPr>
          <w:t>https://drive.google.com/file/d/1Kd1DttbBeiNWt4q4slS4t76lZVKPbkyD/view</w:t>
        </w:r>
      </w:hyperlink>
    </w:p>
    <w:p w14:paraId="6EF9954B" w14:textId="77777777" w:rsidR="0035058A" w:rsidRPr="0035058A" w:rsidRDefault="0035058A" w:rsidP="00E903FA">
      <w:pPr>
        <w:pStyle w:val="Nagwek2"/>
        <w:keepNext w:val="0"/>
        <w:numPr>
          <w:ilvl w:val="0"/>
          <w:numId w:val="29"/>
        </w:numPr>
        <w:spacing w:before="0"/>
        <w:ind w:left="284" w:hanging="284"/>
        <w:contextualSpacing w:val="0"/>
      </w:pPr>
      <w:r w:rsidRPr="0035058A">
        <w:t>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w:t>
      </w:r>
      <w:r w:rsidR="00F01522">
        <w:t>rminem jej złożenia.</w:t>
      </w:r>
    </w:p>
    <w:p w14:paraId="77E155E7" w14:textId="77777777" w:rsidR="0035058A" w:rsidRPr="0035058A" w:rsidRDefault="0035058A" w:rsidP="00E903FA">
      <w:pPr>
        <w:pStyle w:val="Nagwek2"/>
        <w:keepNext w:val="0"/>
        <w:numPr>
          <w:ilvl w:val="0"/>
          <w:numId w:val="29"/>
        </w:numPr>
        <w:ind w:left="284" w:hanging="284"/>
        <w:rPr>
          <w:rFonts w:eastAsia="Calibri"/>
        </w:rPr>
      </w:pPr>
      <w:r w:rsidRPr="0035058A">
        <w:rPr>
          <w:rFonts w:eastAsia="Calibri"/>
        </w:rPr>
        <w:t>Zamawiający informuje, że instrukcje korzystania z platformy dotyczące w szczególności logowania, składania w</w:t>
      </w:r>
      <w:r w:rsidR="00F01522">
        <w:rPr>
          <w:rFonts w:eastAsia="Calibri"/>
        </w:rPr>
        <w:t>niosków o wyjaśnienie treści ogłoszenia</w:t>
      </w:r>
      <w:r w:rsidRPr="0035058A">
        <w:rPr>
          <w:rFonts w:eastAsia="Calibri"/>
        </w:rPr>
        <w:t xml:space="preserve">, składania ofert oraz innych czynności podejmowanych w niniejszym postępowaniu przy użyciu </w:t>
      </w:r>
      <w:hyperlink r:id="rId21">
        <w:r w:rsidRPr="0035058A">
          <w:rPr>
            <w:rFonts w:eastAsia="Calibri" w:cs="Arial"/>
            <w:color w:val="0563C1" w:themeColor="hyperlink"/>
            <w:szCs w:val="20"/>
            <w:u w:val="single"/>
            <w:lang w:eastAsia="pl-PL"/>
          </w:rPr>
          <w:t>platformazakupowa.pl</w:t>
        </w:r>
      </w:hyperlink>
      <w:r w:rsidRPr="0035058A">
        <w:rPr>
          <w:rFonts w:eastAsia="Calibri"/>
        </w:rPr>
        <w:t xml:space="preserve"> znajdują się w zakładce „Instrukcje dla Wykonawców" na stronie internetowej pod adresem:</w:t>
      </w:r>
    </w:p>
    <w:p w14:paraId="1AA98245" w14:textId="77777777" w:rsidR="0035058A" w:rsidRPr="0035058A" w:rsidRDefault="00AC5F0A" w:rsidP="000B5C2B">
      <w:pPr>
        <w:pStyle w:val="Nagwek2"/>
        <w:keepNext w:val="0"/>
        <w:numPr>
          <w:ilvl w:val="0"/>
          <w:numId w:val="0"/>
        </w:numPr>
        <w:ind w:left="284"/>
        <w:rPr>
          <w:rFonts w:eastAsia="Calibri" w:cs="Arial"/>
          <w:szCs w:val="20"/>
          <w:lang w:eastAsia="pl-PL"/>
        </w:rPr>
      </w:pPr>
      <w:hyperlink r:id="rId22">
        <w:r w:rsidR="0035058A" w:rsidRPr="0035058A">
          <w:rPr>
            <w:rFonts w:eastAsia="Calibri" w:cs="Arial"/>
            <w:color w:val="0563C1" w:themeColor="hyperlink"/>
            <w:szCs w:val="20"/>
            <w:u w:val="single"/>
            <w:lang w:eastAsia="pl-PL"/>
          </w:rPr>
          <w:t>https://platformazakupowa.pl/strona/45-instrukcje</w:t>
        </w:r>
      </w:hyperlink>
    </w:p>
    <w:p w14:paraId="73F75493" w14:textId="77777777" w:rsidR="0035058A" w:rsidRPr="0035058A" w:rsidRDefault="0035058A" w:rsidP="00E903FA">
      <w:pPr>
        <w:pStyle w:val="Nagwek2"/>
        <w:numPr>
          <w:ilvl w:val="0"/>
          <w:numId w:val="29"/>
        </w:numPr>
        <w:ind w:left="284" w:hanging="284"/>
        <w:rPr>
          <w:rFonts w:eastAsia="Calibri"/>
        </w:rPr>
      </w:pPr>
      <w:r w:rsidRPr="0035058A">
        <w:rPr>
          <w:rFonts w:eastAsia="Calibri"/>
        </w:rPr>
        <w:t>Rekomendacje.</w:t>
      </w:r>
    </w:p>
    <w:p w14:paraId="72747E7D" w14:textId="41B6B643" w:rsidR="0035058A" w:rsidRPr="00AF6F24" w:rsidRDefault="0035058A" w:rsidP="00BD1312">
      <w:pPr>
        <w:pStyle w:val="Akapitzlist"/>
        <w:numPr>
          <w:ilvl w:val="3"/>
          <w:numId w:val="30"/>
        </w:numPr>
        <w:ind w:left="567" w:hanging="283"/>
        <w:outlineLvl w:val="2"/>
        <w:rPr>
          <w:rFonts w:eastAsia="Times New Roman" w:cs="Times New Roman"/>
          <w:bCs/>
          <w:szCs w:val="26"/>
        </w:rPr>
      </w:pPr>
      <w:bookmarkStart w:id="8" w:name="_wp2umuqo1p7z" w:colFirst="0" w:colLast="0"/>
      <w:bookmarkEnd w:id="8"/>
      <w:r w:rsidRPr="00AF6F24">
        <w:rPr>
          <w:rFonts w:eastAsia="Times New Roman" w:cs="Times New Roman"/>
          <w:bCs/>
          <w:szCs w:val="26"/>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AF6F24">
        <w:rPr>
          <w:rFonts w:eastAsia="Times New Roman" w:cs="Times New Roman"/>
          <w:bCs/>
          <w:szCs w:val="26"/>
        </w:rPr>
        <w:t>t.j</w:t>
      </w:r>
      <w:proofErr w:type="spellEnd"/>
      <w:r w:rsidRPr="00AF6F24">
        <w:rPr>
          <w:rFonts w:eastAsia="Times New Roman" w:cs="Times New Roman"/>
          <w:bCs/>
          <w:szCs w:val="26"/>
        </w:rPr>
        <w:t>. Dz.U. z 2017 r. 2247);</w:t>
      </w:r>
    </w:p>
    <w:p w14:paraId="7A25819C" w14:textId="77777777" w:rsidR="0035058A" w:rsidRPr="0035058A" w:rsidRDefault="0035058A" w:rsidP="00BD1312">
      <w:pPr>
        <w:pStyle w:val="Nagwek3"/>
        <w:numPr>
          <w:ilvl w:val="0"/>
          <w:numId w:val="31"/>
        </w:numPr>
        <w:ind w:left="567" w:hanging="283"/>
      </w:pPr>
      <w:r w:rsidRPr="0035058A">
        <w:t>Zamawiający rekomenduje wykorzystanie formatów: .pdf .</w:t>
      </w:r>
      <w:proofErr w:type="spellStart"/>
      <w:r w:rsidRPr="0035058A">
        <w:t>doc</w:t>
      </w:r>
      <w:proofErr w:type="spellEnd"/>
      <w:r w:rsidRPr="0035058A">
        <w:t xml:space="preserve"> .xls .jpg (.</w:t>
      </w:r>
      <w:proofErr w:type="spellStart"/>
      <w:r w:rsidRPr="0035058A">
        <w:t>jpeg</w:t>
      </w:r>
      <w:proofErr w:type="spellEnd"/>
      <w:r w:rsidRPr="0035058A">
        <w:t xml:space="preserve">) </w:t>
      </w:r>
      <w:r w:rsidRPr="00AF6F24">
        <w:rPr>
          <w:b/>
        </w:rPr>
        <w:t>ze szczególnym wskazaniem na .pdf;</w:t>
      </w:r>
    </w:p>
    <w:p w14:paraId="0BEA35C9" w14:textId="01ABABF4" w:rsidR="0035058A" w:rsidRPr="0035058A" w:rsidRDefault="0035058A" w:rsidP="0041797F">
      <w:pPr>
        <w:pStyle w:val="Nagwek3"/>
        <w:numPr>
          <w:ilvl w:val="0"/>
          <w:numId w:val="31"/>
        </w:numPr>
        <w:ind w:left="567"/>
      </w:pPr>
      <w:r w:rsidRPr="0035058A">
        <w:t>W celu ewentualnej kompresji danych Zamawiający rekomenduje wykorzystanie jednego z formatów:</w:t>
      </w:r>
    </w:p>
    <w:p w14:paraId="331E1A17" w14:textId="77777777" w:rsidR="0035058A" w:rsidRPr="0035058A" w:rsidRDefault="0035058A" w:rsidP="0041797F">
      <w:pPr>
        <w:numPr>
          <w:ilvl w:val="1"/>
          <w:numId w:val="31"/>
        </w:numPr>
        <w:ind w:left="851" w:hanging="284"/>
        <w:contextualSpacing/>
        <w:outlineLvl w:val="3"/>
        <w:rPr>
          <w:rFonts w:eastAsia="Times New Roman" w:cs="Times New Roman"/>
          <w:bCs/>
          <w:iCs/>
          <w:szCs w:val="20"/>
        </w:rPr>
      </w:pPr>
      <w:r w:rsidRPr="0035058A">
        <w:rPr>
          <w:rFonts w:eastAsia="Times New Roman" w:cs="Times New Roman"/>
          <w:bCs/>
          <w:iCs/>
          <w:szCs w:val="20"/>
        </w:rPr>
        <w:t xml:space="preserve">.zip </w:t>
      </w:r>
    </w:p>
    <w:p w14:paraId="24DBB56E" w14:textId="77777777" w:rsidR="0035058A" w:rsidRPr="0035058A" w:rsidRDefault="0035058A" w:rsidP="0041797F">
      <w:pPr>
        <w:numPr>
          <w:ilvl w:val="1"/>
          <w:numId w:val="31"/>
        </w:numPr>
        <w:ind w:left="851" w:hanging="284"/>
        <w:contextualSpacing/>
        <w:outlineLvl w:val="3"/>
        <w:rPr>
          <w:rFonts w:eastAsia="Times New Roman" w:cs="Times New Roman"/>
          <w:bCs/>
          <w:iCs/>
          <w:szCs w:val="20"/>
        </w:rPr>
      </w:pPr>
      <w:r w:rsidRPr="0035058A">
        <w:rPr>
          <w:rFonts w:eastAsia="Times New Roman" w:cs="Times New Roman"/>
          <w:bCs/>
          <w:iCs/>
          <w:szCs w:val="20"/>
        </w:rPr>
        <w:t>.7Z</w:t>
      </w:r>
    </w:p>
    <w:p w14:paraId="1BCC04F8" w14:textId="77777777" w:rsidR="0035058A" w:rsidRPr="0035058A" w:rsidRDefault="0035058A" w:rsidP="0041797F">
      <w:pPr>
        <w:pStyle w:val="Nagwek3"/>
        <w:ind w:left="567"/>
      </w:pPr>
      <w:r w:rsidRPr="0035058A">
        <w:lastRenderedPageBreak/>
        <w:t>Do formatów uznanych za powszechne a nie występujących w rozporządzeniu należą: .</w:t>
      </w:r>
      <w:proofErr w:type="spellStart"/>
      <w:r w:rsidRPr="0035058A">
        <w:t>rar</w:t>
      </w:r>
      <w:proofErr w:type="spellEnd"/>
      <w:r w:rsidRPr="0035058A">
        <w:t xml:space="preserve"> .gif .</w:t>
      </w:r>
      <w:proofErr w:type="spellStart"/>
      <w:r w:rsidRPr="0035058A">
        <w:t>bmp</w:t>
      </w:r>
      <w:proofErr w:type="spellEnd"/>
      <w:r w:rsidRPr="0035058A">
        <w:t xml:space="preserve"> .</w:t>
      </w:r>
      <w:proofErr w:type="spellStart"/>
      <w:r w:rsidRPr="0035058A">
        <w:t>numbers</w:t>
      </w:r>
      <w:proofErr w:type="spellEnd"/>
      <w:r w:rsidRPr="0035058A">
        <w:t xml:space="preserve"> .</w:t>
      </w:r>
      <w:proofErr w:type="spellStart"/>
      <w:r w:rsidRPr="0035058A">
        <w:t>pages</w:t>
      </w:r>
      <w:proofErr w:type="spellEnd"/>
      <w:r w:rsidRPr="0035058A">
        <w:t>. Dokumenty złożone w takich plikach zostaną potraktowane za złożone nieskutecznie;</w:t>
      </w:r>
    </w:p>
    <w:p w14:paraId="7CE766EC" w14:textId="77777777" w:rsidR="0035058A" w:rsidRPr="0035058A" w:rsidRDefault="0035058A" w:rsidP="0041797F">
      <w:pPr>
        <w:pStyle w:val="Nagwek3"/>
        <w:ind w:left="567"/>
      </w:pPr>
      <w:r w:rsidRPr="0035058A">
        <w:t xml:space="preserve">Zamawiający zwraca uwagę na ograniczenia wielkości plików podpisywanych profilem zaufanym, który wynosi max 10MB, oraz na ograniczenie wielkości plików podpisywanych w aplikacji </w:t>
      </w:r>
      <w:proofErr w:type="spellStart"/>
      <w:r w:rsidRPr="0035058A">
        <w:t>eDoApp</w:t>
      </w:r>
      <w:proofErr w:type="spellEnd"/>
      <w:r w:rsidRPr="0035058A">
        <w:t xml:space="preserve"> służącej do składania podpisu osobistego, który wynosi max 5MB;</w:t>
      </w:r>
    </w:p>
    <w:p w14:paraId="54645ADA" w14:textId="77777777" w:rsidR="0035058A" w:rsidRPr="0035058A" w:rsidRDefault="0035058A" w:rsidP="0041797F">
      <w:pPr>
        <w:pStyle w:val="Nagwek3"/>
        <w:ind w:left="567"/>
      </w:pPr>
      <w:r w:rsidRPr="0035058A">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5058A">
        <w:t>PadES</w:t>
      </w:r>
      <w:proofErr w:type="spellEnd"/>
      <w:r w:rsidRPr="0035058A">
        <w:t>;</w:t>
      </w:r>
    </w:p>
    <w:p w14:paraId="28FE456C" w14:textId="77777777" w:rsidR="0035058A" w:rsidRPr="0035058A" w:rsidRDefault="0035058A" w:rsidP="0041797F">
      <w:pPr>
        <w:pStyle w:val="Nagwek3"/>
        <w:ind w:left="567"/>
      </w:pPr>
      <w:r w:rsidRPr="0035058A">
        <w:t xml:space="preserve">Pliki w innych formatach niż PDF zaleca się opatrzyć zewnętrznym podpisem </w:t>
      </w:r>
      <w:proofErr w:type="spellStart"/>
      <w:r w:rsidRPr="0035058A">
        <w:t>XAdES</w:t>
      </w:r>
      <w:proofErr w:type="spellEnd"/>
      <w:r w:rsidRPr="0035058A">
        <w:t>. Wykonawca powinien pamiętać, aby plik z podpisem przekazywać łącznie z dokumentem podpisywanym;</w:t>
      </w:r>
    </w:p>
    <w:p w14:paraId="3DBA0D1C" w14:textId="77777777" w:rsidR="0035058A" w:rsidRPr="0035058A" w:rsidRDefault="0035058A" w:rsidP="0041797F">
      <w:pPr>
        <w:pStyle w:val="Nagwek3"/>
        <w:ind w:left="567"/>
      </w:pPr>
      <w:r w:rsidRPr="0035058A">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595D2F3" w14:textId="77777777" w:rsidR="0035058A" w:rsidRPr="0035058A" w:rsidRDefault="0035058A" w:rsidP="0041797F">
      <w:pPr>
        <w:pStyle w:val="Nagwek3"/>
        <w:ind w:left="567"/>
      </w:pPr>
      <w:r w:rsidRPr="0035058A">
        <w:t>Zamawiający zaleca, aby wykonawca z odpowiednim wyprzedzeniem przetestował możliwość prawidłowego wykorzystania wybranej metody podpisania plików oferty;</w:t>
      </w:r>
    </w:p>
    <w:p w14:paraId="7FCA7DB4" w14:textId="77777777" w:rsidR="0035058A" w:rsidRPr="0035058A" w:rsidRDefault="0035058A" w:rsidP="0041797F">
      <w:pPr>
        <w:pStyle w:val="Nagwek3"/>
        <w:ind w:left="567"/>
      </w:pPr>
      <w:r w:rsidRPr="0035058A">
        <w:t>Zaleca się, aby komunikacja z wykonawcami odbywała się tylko na platformie za pośrednictwem formularza “Wyślij wiadomość do Zamawiającego”;</w:t>
      </w:r>
    </w:p>
    <w:p w14:paraId="164562E5" w14:textId="77777777" w:rsidR="0035058A" w:rsidRPr="0035058A" w:rsidRDefault="0035058A" w:rsidP="0041797F">
      <w:pPr>
        <w:pStyle w:val="Nagwek3"/>
        <w:ind w:left="567" w:hanging="283"/>
      </w:pPr>
      <w:r w:rsidRPr="0035058A">
        <w:t>Ofertę należy przygotować z należytą starannością i z zachowaniem odpowiedniego odstępu czasu do daty zakończenia przyjmowania ofert;</w:t>
      </w:r>
    </w:p>
    <w:p w14:paraId="7EEFB272" w14:textId="77777777" w:rsidR="0035058A" w:rsidRPr="0035058A" w:rsidRDefault="0035058A" w:rsidP="0041797F">
      <w:pPr>
        <w:pStyle w:val="Nagwek3"/>
        <w:ind w:left="567" w:hanging="283"/>
      </w:pPr>
      <w:r w:rsidRPr="0035058A">
        <w:t xml:space="preserve">Podczas podpisywania plików zaleca się stosowanie algorytmu skrótu SHA2 zamiast SHA1; </w:t>
      </w:r>
    </w:p>
    <w:p w14:paraId="4C9DB5A7" w14:textId="77777777" w:rsidR="0035058A" w:rsidRPr="0035058A" w:rsidRDefault="0035058A" w:rsidP="0041797F">
      <w:pPr>
        <w:pStyle w:val="Nagwek3"/>
        <w:ind w:left="567" w:hanging="283"/>
      </w:pPr>
      <w:r w:rsidRPr="0035058A">
        <w:t>W przypadku kompresowania dokumentów np. w plik ZIP zaleca się wcześniejsze podpisanie każdego ze skompresowanych plików;</w:t>
      </w:r>
    </w:p>
    <w:p w14:paraId="594E936B" w14:textId="77777777" w:rsidR="0035058A" w:rsidRPr="0035058A" w:rsidRDefault="0035058A" w:rsidP="0041797F">
      <w:pPr>
        <w:pStyle w:val="Nagwek3"/>
        <w:ind w:left="567"/>
      </w:pPr>
      <w:r w:rsidRPr="0035058A">
        <w:t>Zamawiający rekomenduje wykorzystanie podpisu z kwalifikowanym znacznikiem czasu;</w:t>
      </w:r>
    </w:p>
    <w:p w14:paraId="367A6236" w14:textId="4EFFA920" w:rsidR="0035058A" w:rsidRDefault="0035058A" w:rsidP="0041797F">
      <w:pPr>
        <w:pStyle w:val="Nagwek3"/>
        <w:ind w:left="567"/>
      </w:pPr>
      <w:r w:rsidRPr="0035058A">
        <w:t>Zamawiający zaleca, aby nie wprowadzać jakichkolwiek zmian w plikach po podpisaniu ich podpisem kwalifikowanym. Może to skutkować naruszeniem integralności plików co równoważne będzie z</w:t>
      </w:r>
      <w:r w:rsidR="00672E4B">
        <w:t> </w:t>
      </w:r>
      <w:r w:rsidRPr="0035058A">
        <w:t>koniecznością od</w:t>
      </w:r>
      <w:r w:rsidR="00672E4B">
        <w:t>rzucenia oferty w postępowaniu.</w:t>
      </w:r>
    </w:p>
    <w:p w14:paraId="410809F1" w14:textId="77777777" w:rsidR="00095CBE" w:rsidRPr="00095CBE" w:rsidRDefault="00095CBE" w:rsidP="00095CBE">
      <w:pPr>
        <w:pStyle w:val="Tekstpodstawowy"/>
      </w:pPr>
    </w:p>
    <w:p w14:paraId="10169281" w14:textId="0D243FE2" w:rsidR="0035058A" w:rsidRPr="0035058A" w:rsidRDefault="0035058A" w:rsidP="008B36CE">
      <w:pPr>
        <w:pStyle w:val="Nagwek1"/>
      </w:pPr>
      <w:bookmarkStart w:id="9" w:name="_Toc62396895"/>
      <w:r w:rsidRPr="0035058A">
        <w:t>Opis sposobu przygotowania ofert.</w:t>
      </w:r>
      <w:bookmarkEnd w:id="9"/>
    </w:p>
    <w:p w14:paraId="4CFF0D05" w14:textId="7A95B41C" w:rsidR="0035058A" w:rsidRPr="0035058A" w:rsidRDefault="0035058A" w:rsidP="00BD1312">
      <w:pPr>
        <w:pStyle w:val="Nagwek2"/>
        <w:keepNext w:val="0"/>
        <w:numPr>
          <w:ilvl w:val="0"/>
          <w:numId w:val="14"/>
        </w:numPr>
        <w:ind w:left="284" w:hanging="284"/>
      </w:pPr>
      <w:r w:rsidRPr="0035058A">
        <w:t>Wykonawca może złożyć tylko jedną ofer</w:t>
      </w:r>
      <w:r w:rsidR="00253EA9">
        <w:t>tę</w:t>
      </w:r>
      <w:r w:rsidR="0061140F">
        <w:t xml:space="preserve"> </w:t>
      </w:r>
      <w:r w:rsidR="00D83BBC">
        <w:t>w</w:t>
      </w:r>
      <w:r w:rsidR="0061140F">
        <w:t xml:space="preserve"> postępowani</w:t>
      </w:r>
      <w:r w:rsidR="00D83BBC">
        <w:t>u</w:t>
      </w:r>
      <w:r w:rsidR="00672E4B">
        <w:t>.</w:t>
      </w:r>
    </w:p>
    <w:p w14:paraId="6FA34E75" w14:textId="77777777" w:rsidR="0035058A" w:rsidRPr="0035058A" w:rsidRDefault="0035058A" w:rsidP="00E903FA">
      <w:pPr>
        <w:pStyle w:val="Nagwek2"/>
        <w:keepNext w:val="0"/>
        <w:numPr>
          <w:ilvl w:val="0"/>
          <w:numId w:val="29"/>
        </w:numPr>
        <w:ind w:left="284" w:hanging="284"/>
        <w:rPr>
          <w:rFonts w:eastAsia="Arial Unicode MS"/>
        </w:rPr>
      </w:pPr>
      <w:r w:rsidRPr="0035058A">
        <w:rPr>
          <w:rFonts w:eastAsia="Arial Unicode MS"/>
        </w:rPr>
        <w:t>Oferta oraz wszystkie dokumenty składane przez wykonawcę w toku postępowania winny być podpisane przez osoby upoważnione do składania oświadczeń woli w imieniu wykonawcy, zgodnie z</w:t>
      </w:r>
      <w:r w:rsidR="00672E4B">
        <w:rPr>
          <w:rFonts w:eastAsia="Arial Unicode MS"/>
        </w:rPr>
        <w:t> </w:t>
      </w:r>
      <w:r w:rsidRPr="0035058A">
        <w:rPr>
          <w:rFonts w:eastAsia="Arial Unicode MS"/>
        </w:rPr>
        <w:t>zasadą reprezentacji wynikającą z postanowień odpowiednich przepisów prawnych, umowy, uchwały lub prawidłow</w:t>
      </w:r>
      <w:r w:rsidR="00672E4B">
        <w:rPr>
          <w:rFonts w:eastAsia="Arial Unicode MS"/>
        </w:rPr>
        <w:t>o sporządzonego pełnomocnictwa.</w:t>
      </w:r>
    </w:p>
    <w:p w14:paraId="6705CFF1" w14:textId="77777777" w:rsidR="0035058A" w:rsidRPr="0035058A" w:rsidRDefault="0035058A" w:rsidP="00E903FA">
      <w:pPr>
        <w:pStyle w:val="Nagwek2"/>
        <w:keepNext w:val="0"/>
        <w:numPr>
          <w:ilvl w:val="0"/>
          <w:numId w:val="29"/>
        </w:numPr>
        <w:ind w:left="284" w:hanging="284"/>
      </w:pPr>
      <w:r w:rsidRPr="0035058A">
        <w:t>W przypadku Wykonawców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r w:rsidR="00672E4B">
        <w:t>.</w:t>
      </w:r>
    </w:p>
    <w:p w14:paraId="6507510D" w14:textId="7B7E32DD" w:rsidR="00D27B27" w:rsidRPr="00962414" w:rsidRDefault="0035058A" w:rsidP="00E903FA">
      <w:pPr>
        <w:pStyle w:val="Nagwek2"/>
        <w:keepNext w:val="0"/>
        <w:numPr>
          <w:ilvl w:val="0"/>
          <w:numId w:val="29"/>
        </w:numPr>
        <w:ind w:left="284" w:hanging="284"/>
        <w:rPr>
          <w:rFonts w:eastAsia="Arial Unicode MS"/>
        </w:rPr>
      </w:pPr>
      <w:r w:rsidRPr="0035058A">
        <w:rPr>
          <w:rFonts w:eastAsia="Arial Unicode MS"/>
        </w:rPr>
        <w:t>Wykonawcy wspólnie ubiegający się o udzielenie zamówienia składają oświadczenie w ofercie, z którego wynika, którą część zamówienia wykonają poszczególni wykonawcy (zgodnie z treścią fo</w:t>
      </w:r>
      <w:r w:rsidR="00672E4B">
        <w:rPr>
          <w:rFonts w:eastAsia="Arial Unicode MS"/>
        </w:rPr>
        <w:t>rmularza oferty – załącznik 1</w:t>
      </w:r>
      <w:r w:rsidR="00595E19">
        <w:rPr>
          <w:rFonts w:eastAsia="Arial Unicode MS"/>
        </w:rPr>
        <w:t xml:space="preserve"> do Ogłoszenia</w:t>
      </w:r>
      <w:r w:rsidR="00672E4B">
        <w:rPr>
          <w:rFonts w:eastAsia="Arial Unicode MS"/>
        </w:rPr>
        <w:t>).</w:t>
      </w:r>
    </w:p>
    <w:p w14:paraId="64BD4D44" w14:textId="4B5048FD" w:rsidR="0035058A" w:rsidRPr="00846CDE" w:rsidRDefault="0035058A" w:rsidP="00E903FA">
      <w:pPr>
        <w:pStyle w:val="Nagwek2"/>
        <w:keepNext w:val="0"/>
        <w:numPr>
          <w:ilvl w:val="0"/>
          <w:numId w:val="29"/>
        </w:numPr>
        <w:ind w:left="284" w:hanging="284"/>
        <w:rPr>
          <w:rFonts w:eastAsia="Arial Unicode MS"/>
        </w:rPr>
      </w:pPr>
      <w:r w:rsidRPr="0035058A">
        <w:rPr>
          <w:rFonts w:eastAsia="Arial Unicode MS"/>
        </w:rPr>
        <w:lastRenderedPageBreak/>
        <w:t>Ofertę</w:t>
      </w:r>
      <w:r w:rsidR="00672E4B">
        <w:rPr>
          <w:rFonts w:eastAsia="Arial Unicode MS"/>
        </w:rPr>
        <w:t xml:space="preserve"> oraz wymagane w ogłoszeniu dokumenty </w:t>
      </w:r>
      <w:r w:rsidRPr="0035058A">
        <w:rPr>
          <w:rFonts w:eastAsia="Arial Unicode MS"/>
        </w:rPr>
        <w:t>sporządza się w postaci elektronicznej, w formatach danych określonych w przepisach wydanych na podstawie art. 18 ustawy z dnia 17 lutego 2005 r. o informatyzacji działalności podmiotów realizujących zadania publiczne, z uwzględnienie</w:t>
      </w:r>
      <w:r w:rsidR="00672E4B">
        <w:rPr>
          <w:rFonts w:eastAsia="Arial Unicode MS"/>
        </w:rPr>
        <w:t>m postano</w:t>
      </w:r>
      <w:r w:rsidR="00846CDE">
        <w:rPr>
          <w:rFonts w:eastAsia="Arial Unicode MS"/>
        </w:rPr>
        <w:t>wień niniejszego ogłoszenia i rodzaju przekazywanych danych oraz</w:t>
      </w:r>
      <w:r w:rsidRPr="00846CDE">
        <w:rPr>
          <w:rFonts w:eastAsia="Arial Unicode MS"/>
        </w:rPr>
        <w:t xml:space="preserve"> prze</w:t>
      </w:r>
      <w:r w:rsidR="00846CDE">
        <w:rPr>
          <w:rFonts w:eastAsia="Arial Unicode MS"/>
        </w:rPr>
        <w:t xml:space="preserve">kazuje się </w:t>
      </w:r>
      <w:r w:rsidRPr="00846CDE">
        <w:rPr>
          <w:rFonts w:eastAsia="Arial Unicode MS"/>
        </w:rPr>
        <w:t>przy użyciu środków komun</w:t>
      </w:r>
      <w:r w:rsidR="00672E4B" w:rsidRPr="00846CDE">
        <w:rPr>
          <w:rFonts w:eastAsia="Arial Unicode MS"/>
        </w:rPr>
        <w:t>ikacji elektronicznej</w:t>
      </w:r>
      <w:r w:rsidRPr="00846CDE">
        <w:rPr>
          <w:rFonts w:eastAsia="Arial Unicode MS"/>
        </w:rPr>
        <w:t xml:space="preserve">, w więc za pośrednictwem </w:t>
      </w:r>
      <w:hyperlink r:id="rId23">
        <w:r w:rsidRPr="00846CDE">
          <w:rPr>
            <w:rFonts w:eastAsia="Arial Unicode MS" w:cs="Arial"/>
            <w:color w:val="0563C1" w:themeColor="hyperlink"/>
            <w:szCs w:val="20"/>
            <w:u w:val="single"/>
            <w:lang w:eastAsia="pl-PL"/>
          </w:rPr>
          <w:t>platformazakupowa.pl</w:t>
        </w:r>
      </w:hyperlink>
      <w:r w:rsidRPr="00846CDE">
        <w:rPr>
          <w:rFonts w:eastAsia="Arial Unicode MS"/>
        </w:rPr>
        <w:t xml:space="preserve">, pod adresem: </w:t>
      </w:r>
      <w:hyperlink r:id="rId24" w:history="1">
        <w:r w:rsidRPr="00846CDE">
          <w:rPr>
            <w:rFonts w:eastAsia="Arial Unicode MS"/>
            <w:color w:val="0563C1" w:themeColor="hyperlink"/>
            <w:u w:val="single"/>
          </w:rPr>
          <w:t>https://platformazakupowa.pl/pn/us</w:t>
        </w:r>
      </w:hyperlink>
      <w:r w:rsidR="007B1435">
        <w:t xml:space="preserve">. </w:t>
      </w:r>
    </w:p>
    <w:p w14:paraId="223F63ED" w14:textId="621E5776" w:rsidR="005D595C" w:rsidRPr="005F24E1" w:rsidRDefault="0035058A" w:rsidP="00E903FA">
      <w:pPr>
        <w:pStyle w:val="Nagwek2"/>
        <w:keepNext w:val="0"/>
        <w:numPr>
          <w:ilvl w:val="0"/>
          <w:numId w:val="29"/>
        </w:numPr>
        <w:ind w:left="284" w:hanging="284"/>
        <w:rPr>
          <w:u w:val="single"/>
        </w:rPr>
      </w:pPr>
      <w:r w:rsidRPr="005F24E1">
        <w:t>Ofertę</w:t>
      </w:r>
      <w:r w:rsidR="00846CDE" w:rsidRPr="005F24E1">
        <w:t xml:space="preserve"> oraz dokumenty wymagane w postępowaniu</w:t>
      </w:r>
      <w:r w:rsidRPr="005F24E1">
        <w:t xml:space="preserve"> należy złożyć w formie elektronicznej (postać </w:t>
      </w:r>
      <w:r w:rsidRPr="005F24E1">
        <w:rPr>
          <w:szCs w:val="20"/>
        </w:rPr>
        <w:t>elektroniczna opatrzona kwalifikowanym podpisem elektronicznym) lub w postaci elektronicznej opatrzonej podpisem zaufanym lub osobistym, w języku polskim, zgodnie z przepisami prawa oraz dokumentami zamówienia</w:t>
      </w:r>
      <w:r w:rsidR="00672E4B" w:rsidRPr="005F24E1">
        <w:rPr>
          <w:szCs w:val="20"/>
        </w:rPr>
        <w:t>.</w:t>
      </w:r>
      <w:r w:rsidR="001D6977" w:rsidRPr="005F24E1">
        <w:rPr>
          <w:szCs w:val="20"/>
        </w:rPr>
        <w:t xml:space="preserve"> </w:t>
      </w:r>
    </w:p>
    <w:p w14:paraId="2EACD82F" w14:textId="77777777" w:rsidR="0035058A" w:rsidRPr="0035058A" w:rsidRDefault="0035058A" w:rsidP="00E903FA">
      <w:pPr>
        <w:pStyle w:val="Nagwek2"/>
        <w:keepNext w:val="0"/>
        <w:numPr>
          <w:ilvl w:val="0"/>
          <w:numId w:val="29"/>
        </w:numPr>
        <w:ind w:left="284" w:hanging="284"/>
      </w:pPr>
      <w:r w:rsidRPr="0035058A">
        <w:t>W przypadku gd</w:t>
      </w:r>
      <w:r w:rsidR="00672E4B">
        <w:t>y</w:t>
      </w:r>
      <w:r w:rsidRPr="0035058A">
        <w:t xml:space="preserve"> dokumenty</w:t>
      </w:r>
      <w:r w:rsidR="00846CDE">
        <w:t xml:space="preserve"> wymagane w postępowaniu</w:t>
      </w:r>
      <w:r w:rsidRPr="0035058A">
        <w:t>, w tym dokumenty potwierdzające umocowanie do reprezentowania, zostały wystawione przez upoważnione podmioty jako dokument w</w:t>
      </w:r>
      <w:r w:rsidR="00672E4B">
        <w:t> </w:t>
      </w:r>
      <w:r w:rsidRPr="0035058A">
        <w:t>postaci papierowej, przekazuje się cyfrowe odwzorowanie tego dokumentu opatrzone kwalifikowanym podpisem elektronicznym, podpisem zaufanym lub podpisem osobistym, poświadczające zgodność cyfrowego odwzorowania z</w:t>
      </w:r>
      <w:r w:rsidR="00672E4B">
        <w:t> </w:t>
      </w:r>
      <w:r w:rsidRPr="0035058A">
        <w:t>dokumentem w postaci papierowej. Przez cyfrowe odwzorowanie, należy rozumieć dokument elektroniczny będący kopią elektroniczną treści zapisanej w postaci papierowej, umożliwiający zapoznanie się z tą treścią i jej zrozumienie, bez konieczności bezp</w:t>
      </w:r>
      <w:r w:rsidR="00672E4B">
        <w:t>ośredniego dostępu do oryginału.</w:t>
      </w:r>
    </w:p>
    <w:p w14:paraId="37EE40BE" w14:textId="77777777" w:rsidR="0035058A" w:rsidRPr="0035058A" w:rsidRDefault="0035058A" w:rsidP="00E903FA">
      <w:pPr>
        <w:pStyle w:val="Nagwek2"/>
        <w:keepNext w:val="0"/>
        <w:numPr>
          <w:ilvl w:val="0"/>
          <w:numId w:val="29"/>
        </w:numPr>
        <w:ind w:left="284" w:hanging="284"/>
      </w:pPr>
      <w:r w:rsidRPr="0035058A">
        <w:t>W procesie</w:t>
      </w:r>
      <w:r w:rsidR="00846CDE">
        <w:t xml:space="preserve"> składania oferty oraz innych dokumentów</w:t>
      </w:r>
      <w:r w:rsidRPr="0035058A">
        <w:t xml:space="preserve"> na platformie, kwalifikowany podpis elektroniczny, podpis zaufany lub osobisty wykonawca może złożyć bezpośrednio na dokumencie, który następnie przesyła na platformę (opcja rekomendowana przez Zamawiającego) oraz dodatkowo dla całego pakietu dokumentów, w kroku 2 Formularza składania oferty lub wniosku (po kliknięciu w</w:t>
      </w:r>
      <w:r w:rsidR="00846CDE">
        <w:t> </w:t>
      </w:r>
      <w:r w:rsidRPr="0035058A">
        <w:t>przy</w:t>
      </w:r>
      <w:r w:rsidR="00846CDE">
        <w:t>cisk „Przejdź do podsumowania”).</w:t>
      </w:r>
    </w:p>
    <w:p w14:paraId="4A367F4E" w14:textId="77777777" w:rsidR="0035058A" w:rsidRPr="0035058A" w:rsidRDefault="0035058A" w:rsidP="00E903FA">
      <w:pPr>
        <w:pStyle w:val="Nagwek2"/>
        <w:keepNext w:val="0"/>
        <w:numPr>
          <w:ilvl w:val="0"/>
          <w:numId w:val="29"/>
        </w:numPr>
        <w:ind w:left="284" w:hanging="284"/>
      </w:pPr>
      <w:r w:rsidRPr="0035058A">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w:t>
      </w:r>
      <w:r w:rsidR="00846CDE">
        <w:t>kowanym podpisem elektronicznym.</w:t>
      </w:r>
    </w:p>
    <w:p w14:paraId="27BEBBB6" w14:textId="77777777" w:rsidR="0035058A" w:rsidRPr="0035058A" w:rsidRDefault="0035058A" w:rsidP="00E903FA">
      <w:pPr>
        <w:pStyle w:val="Nagwek2"/>
        <w:keepNext w:val="0"/>
        <w:numPr>
          <w:ilvl w:val="0"/>
          <w:numId w:val="29"/>
        </w:numPr>
        <w:ind w:left="284"/>
      </w:pPr>
      <w:r w:rsidRPr="0035058A">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w:t>
      </w:r>
      <w:r w:rsidR="009A7B87">
        <w:t>trznym (eIDAS) (UE) nr 910/2014.</w:t>
      </w:r>
    </w:p>
    <w:p w14:paraId="5B340FEE" w14:textId="77777777" w:rsidR="0035058A" w:rsidRPr="0035058A" w:rsidRDefault="0035058A" w:rsidP="00E903FA">
      <w:pPr>
        <w:pStyle w:val="Nagwek2"/>
        <w:keepNext w:val="0"/>
        <w:numPr>
          <w:ilvl w:val="0"/>
          <w:numId w:val="29"/>
        </w:numPr>
        <w:ind w:left="284" w:hanging="284"/>
      </w:pPr>
      <w:r w:rsidRPr="0035058A">
        <w:t>W przypadku wykorzystania formatu podpisu XAdES zewnętrzny, Zamawiający wymaga dołączenia odpowiedniej ilości plików tj. podpisywanych pl</w:t>
      </w:r>
      <w:r w:rsidR="009A7B87">
        <w:t>ików z danymi oraz plików XAdES.</w:t>
      </w:r>
    </w:p>
    <w:p w14:paraId="7753FCFE" w14:textId="77777777" w:rsidR="0035058A" w:rsidRPr="0035058A" w:rsidRDefault="0035058A" w:rsidP="00E903FA">
      <w:pPr>
        <w:pStyle w:val="Nagwek2"/>
        <w:keepNext w:val="0"/>
        <w:numPr>
          <w:ilvl w:val="0"/>
          <w:numId w:val="29"/>
        </w:numPr>
        <w:ind w:left="284" w:hanging="284"/>
      </w:pPr>
      <w:r w:rsidRPr="0035058A">
        <w:t>Maksymalny rozmiar jednego pliku przesyłanego za pośrednictwem dedykowanych formularzy do: złożenia, zmiany, wycofania oferty wynosi 150 MB natomiast przy komunikacji wielk</w:t>
      </w:r>
      <w:r w:rsidR="009A7B87">
        <w:t>ość pliku to maksymalnie 500 MB.</w:t>
      </w:r>
    </w:p>
    <w:p w14:paraId="6C1D8CD0" w14:textId="17906EC5" w:rsidR="0035058A" w:rsidRPr="005F24E1" w:rsidRDefault="0035058A" w:rsidP="00E903FA">
      <w:pPr>
        <w:pStyle w:val="Nagwek2"/>
        <w:keepNext w:val="0"/>
        <w:numPr>
          <w:ilvl w:val="0"/>
          <w:numId w:val="29"/>
        </w:numPr>
        <w:ind w:left="284" w:hanging="284"/>
      </w:pPr>
      <w:r w:rsidRPr="005F24E1">
        <w:t xml:space="preserve">Oferta powinna być złożona zgodnie z treścią formularza oferty, stanowiącego załącznik </w:t>
      </w:r>
      <w:r w:rsidR="00D47FBC" w:rsidRPr="005F24E1">
        <w:t>1</w:t>
      </w:r>
      <w:r w:rsidR="009A7B87" w:rsidRPr="005F24E1">
        <w:t xml:space="preserve"> do niniejszego ogłoszenia</w:t>
      </w:r>
      <w:r w:rsidRPr="005F24E1">
        <w:t xml:space="preserve"> (Zamawiający dopuszcza odtworzenie tekstu formularza) z podaniem </w:t>
      </w:r>
      <w:r w:rsidR="005F24E1" w:rsidRPr="005F24E1">
        <w:t xml:space="preserve">ceny jednostkowej netto za dany rodzaj badania, </w:t>
      </w:r>
      <w:r w:rsidRPr="005F24E1">
        <w:t xml:space="preserve">wartości netto, stawki i doliczonej wartości podatku VAT, ceny brutto za przedmiot zamówienia, a także terminu, warunków realizacji </w:t>
      </w:r>
      <w:r w:rsidR="00A86E42" w:rsidRPr="005F24E1">
        <w:t>zamówienia</w:t>
      </w:r>
      <w:r w:rsidR="005F24E1" w:rsidRPr="005F24E1">
        <w:t>, w tym oferowanej opcji godziny dostawy próbek</w:t>
      </w:r>
      <w:r w:rsidR="00A86E42" w:rsidRPr="005F24E1">
        <w:t xml:space="preserve">, </w:t>
      </w:r>
      <w:r w:rsidR="005F24E1" w:rsidRPr="005F24E1">
        <w:t xml:space="preserve">oświadczenia odnośnie </w:t>
      </w:r>
      <w:r w:rsidR="005F24E1" w:rsidRPr="005F24E1">
        <w:rPr>
          <w:rFonts w:cs="Arial"/>
          <w:szCs w:val="20"/>
          <w:lang w:eastAsia="pl-PL"/>
        </w:rPr>
        <w:t>drugiego dodatkowego powtórzenia sekwencjonowania oraz oświadc</w:t>
      </w:r>
      <w:r w:rsidR="00C10BFA">
        <w:rPr>
          <w:rFonts w:cs="Arial"/>
          <w:szCs w:val="20"/>
          <w:lang w:eastAsia="pl-PL"/>
        </w:rPr>
        <w:t>z</w:t>
      </w:r>
      <w:r w:rsidR="005F24E1" w:rsidRPr="005F24E1">
        <w:rPr>
          <w:rFonts w:cs="Arial"/>
          <w:szCs w:val="20"/>
          <w:lang w:eastAsia="pl-PL"/>
        </w:rPr>
        <w:t>enia odnośnie zatrudnienia przy realizacji zamówienia osoby niepełnosprawnej</w:t>
      </w:r>
      <w:r w:rsidR="009A7B87" w:rsidRPr="005F24E1">
        <w:t>.</w:t>
      </w:r>
    </w:p>
    <w:p w14:paraId="70D0D341" w14:textId="77777777" w:rsidR="0035058A" w:rsidRPr="0035058A" w:rsidRDefault="009A7B87" w:rsidP="00E903FA">
      <w:pPr>
        <w:pStyle w:val="Nagwek2"/>
        <w:keepNext w:val="0"/>
        <w:numPr>
          <w:ilvl w:val="0"/>
          <w:numId w:val="29"/>
        </w:numPr>
        <w:spacing w:line="360" w:lineRule="auto"/>
        <w:ind w:left="284" w:hanging="284"/>
      </w:pPr>
      <w:r>
        <w:t>Dokumenty</w:t>
      </w:r>
      <w:r w:rsidR="0035058A" w:rsidRPr="0035058A">
        <w:t xml:space="preserve"> sporządzone w języku obcym przekazuje się wraz</w:t>
      </w:r>
      <w:r>
        <w:t xml:space="preserve"> z tłumaczeniem na język polski.</w:t>
      </w:r>
    </w:p>
    <w:p w14:paraId="16455A7A" w14:textId="77777777" w:rsidR="0035058A" w:rsidRPr="00AF6F24" w:rsidRDefault="0035058A" w:rsidP="00E903FA">
      <w:pPr>
        <w:pStyle w:val="Nagwek2"/>
        <w:numPr>
          <w:ilvl w:val="0"/>
          <w:numId w:val="29"/>
        </w:numPr>
        <w:spacing w:line="360" w:lineRule="auto"/>
        <w:ind w:left="284" w:hanging="284"/>
        <w:rPr>
          <w:b/>
        </w:rPr>
      </w:pPr>
      <w:r w:rsidRPr="00AF6F24">
        <w:rPr>
          <w:b/>
        </w:rPr>
        <w:lastRenderedPageBreak/>
        <w:t>Opis sposobu obliczenia ceny</w:t>
      </w:r>
      <w:r w:rsidR="00805508" w:rsidRPr="00AF6F24">
        <w:rPr>
          <w:b/>
        </w:rPr>
        <w:t>:</w:t>
      </w:r>
    </w:p>
    <w:p w14:paraId="1FCC9F9A" w14:textId="40B4BC1A" w:rsidR="00C46783" w:rsidRPr="00005369" w:rsidRDefault="00805508" w:rsidP="008B36CE">
      <w:pPr>
        <w:pStyle w:val="Nagwek3"/>
        <w:numPr>
          <w:ilvl w:val="0"/>
          <w:numId w:val="15"/>
        </w:numPr>
        <w:ind w:left="567" w:hanging="283"/>
      </w:pPr>
      <w:r w:rsidRPr="007F0263">
        <w:t>Zaoferowana cena</w:t>
      </w:r>
      <w:r w:rsidRPr="00805508">
        <w:t xml:space="preserve"> za przedmiot zamówienia musi uwzględniać wszystkie wymagania Zamawiającego określone w niniejszym ogłoszeniu o zamówieniu oraz obejmować wszelkie koszty, jakie poniesie Wykonawca z tytułu </w:t>
      </w:r>
      <w:r w:rsidRPr="00005369">
        <w:t xml:space="preserve">realizacji przedmiotu zamówienia, zgodnie z wymaganiami Zamawiającego określonymi w dokumentacji niniejszego postępowania jak również w niej nie ujęte, a bez których nie można wykonać zamówienia, w szczególności winna zawierać: </w:t>
      </w:r>
      <w:bookmarkStart w:id="10" w:name="_Hlk38407479"/>
      <w:r w:rsidR="008B36CE" w:rsidRPr="00005369">
        <w:t xml:space="preserve">koszty wynagrodzeń (wraz z pochodnymi) osób bezpośrednio zaangażowanych przy realizacji zamówienia, koszt materiałów niezbędnych do realizacji zamówienia, </w:t>
      </w:r>
      <w:bookmarkStart w:id="11" w:name="_Hlk156817148"/>
      <w:r w:rsidR="00C56081">
        <w:t>koszt przeprowadzenia jednego powtórzonego sekwencjonowania</w:t>
      </w:r>
      <w:bookmarkEnd w:id="11"/>
      <w:r w:rsidR="00C56081">
        <w:t xml:space="preserve">, </w:t>
      </w:r>
      <w:r w:rsidR="008B36CE" w:rsidRPr="00005369">
        <w:t>koszty transportu, ewentualny zysk, wszelkie elementy ryzyka związane z realizacją zamówienia oraz należny podatek VAT</w:t>
      </w:r>
      <w:bookmarkEnd w:id="10"/>
      <w:r w:rsidR="008B36CE" w:rsidRPr="00005369">
        <w:t xml:space="preserve">. </w:t>
      </w:r>
    </w:p>
    <w:p w14:paraId="2C1DFAF8" w14:textId="33E9F01C" w:rsidR="008B36CE" w:rsidRPr="00005369" w:rsidRDefault="008B36CE" w:rsidP="008B36CE">
      <w:pPr>
        <w:pStyle w:val="Nagwek3"/>
        <w:numPr>
          <w:ilvl w:val="0"/>
          <w:numId w:val="15"/>
        </w:numPr>
        <w:ind w:left="567" w:hanging="283"/>
      </w:pPr>
      <w:r w:rsidRPr="00005369">
        <w:t>Cena podana w ofercie jest określona wyłącznie w celu porównania ofert.</w:t>
      </w:r>
      <w:r w:rsidR="00C46783" w:rsidRPr="00005369">
        <w:t xml:space="preserve"> </w:t>
      </w:r>
      <w:bookmarkStart w:id="12" w:name="_Hlk156203133"/>
      <w:r w:rsidR="00C46783" w:rsidRPr="00005369">
        <w:t xml:space="preserve">Wartością umowy będzie ilość środków </w:t>
      </w:r>
      <w:r w:rsidR="001A05FF">
        <w:t xml:space="preserve">(kwota) </w:t>
      </w:r>
      <w:r w:rsidR="00C46783" w:rsidRPr="00005369">
        <w:t>przeznaczonych przez Zamawiającego na sfinansowanie zamówienia</w:t>
      </w:r>
      <w:r w:rsidR="001A05FF">
        <w:t>. N</w:t>
      </w:r>
      <w:r w:rsidR="001A05FF" w:rsidRPr="00191FC0">
        <w:rPr>
          <w:rFonts w:eastAsia="Calibri"/>
        </w:rPr>
        <w:t xml:space="preserve">ajpóźniej przed otwarciem ofert, </w:t>
      </w:r>
      <w:r w:rsidR="001A05FF">
        <w:rPr>
          <w:rFonts w:eastAsia="Calibri"/>
        </w:rPr>
        <w:t xml:space="preserve">Zamawiający </w:t>
      </w:r>
      <w:r w:rsidR="001A05FF" w:rsidRPr="00191FC0">
        <w:rPr>
          <w:rFonts w:eastAsia="Calibri"/>
        </w:rPr>
        <w:t>udostępni na stronie internetowej prowadzonego postępowania informację o kwocie, jaką zamierza przeznaczyć na sfinansowanie zamówienia</w:t>
      </w:r>
      <w:bookmarkEnd w:id="12"/>
    </w:p>
    <w:p w14:paraId="5B60C49A" w14:textId="44436979" w:rsidR="00005369" w:rsidRPr="00005369" w:rsidRDefault="00005369" w:rsidP="00005369">
      <w:pPr>
        <w:pStyle w:val="Nagwek3"/>
        <w:numPr>
          <w:ilvl w:val="0"/>
          <w:numId w:val="15"/>
        </w:numPr>
        <w:ind w:left="567" w:hanging="283"/>
      </w:pPr>
      <w:r w:rsidRPr="00005369">
        <w:t>Ceny jednostkowe podane przez Wykonawcę w Formularzu oferty (załącznik 1 do Ogłoszenia) są cenami ryczałtowymi i Wykonawca winien w nich uwzględnić wszystkie koszty związane z realizacją zamówienia, w szczególności koszty, o których mowa w pkt 1).</w:t>
      </w:r>
    </w:p>
    <w:p w14:paraId="63DF83AE" w14:textId="09D3AA99" w:rsidR="00A77FDE" w:rsidRPr="00C46783" w:rsidRDefault="00A77FDE" w:rsidP="0041797F">
      <w:pPr>
        <w:pStyle w:val="Nagwek3"/>
        <w:ind w:left="567"/>
      </w:pPr>
      <w:r>
        <w:t>Ro</w:t>
      </w:r>
      <w:r w:rsidRPr="002365B2">
        <w:t xml:space="preserve">zliczenia z Wykonawcą prowadzone będą w </w:t>
      </w:r>
      <w:r>
        <w:t xml:space="preserve">polskich złotych </w:t>
      </w:r>
      <w:r w:rsidRPr="00C46783">
        <w:t>w oparciu o faktycznie wykonane usługi</w:t>
      </w:r>
      <w:r w:rsidR="00005369">
        <w:t xml:space="preserve">, </w:t>
      </w:r>
      <w:r w:rsidRPr="00C46783">
        <w:t>na podstawie cen jednostkowych</w:t>
      </w:r>
      <w:r w:rsidR="00005369">
        <w:t xml:space="preserve"> </w:t>
      </w:r>
      <w:r w:rsidR="00EC4709">
        <w:t xml:space="preserve">netto </w:t>
      </w:r>
      <w:r w:rsidR="00005369">
        <w:t>podanych przez Wykonawcę w Formularzu oferty</w:t>
      </w:r>
      <w:r w:rsidRPr="00C46783">
        <w:t>.</w:t>
      </w:r>
    </w:p>
    <w:p w14:paraId="68BBCCEE" w14:textId="652C8314" w:rsidR="00805508" w:rsidRDefault="00805508" w:rsidP="0041797F">
      <w:pPr>
        <w:pStyle w:val="Nagwek3"/>
        <w:ind w:left="567"/>
      </w:pPr>
      <w:r w:rsidRPr="002365B2">
        <w:t>Wynagrodzenie brutto winno uwzględniać podatek VAT w wysokości zgodnej z obowiązującymi przepisami</w:t>
      </w:r>
      <w:r w:rsidR="00D136BF">
        <w:t xml:space="preserve"> (nie dotyczy Wykonawcy zagranicznego)</w:t>
      </w:r>
      <w:r w:rsidRPr="002365B2">
        <w:t>. Ocenie będz</w:t>
      </w:r>
      <w:r w:rsidR="00D136BF">
        <w:t>ie podlegała cena oferty brutto, a w</w:t>
      </w:r>
      <w:r w:rsidRPr="002365B2">
        <w:t xml:space="preserve"> przypadku Wykonawcy niebędącego podatnikiem podatku VAT, ocenie będzie podlegała ostateczna cena podana w ofercie, zawierająca </w:t>
      </w:r>
      <w:r>
        <w:t>wszystkie elementy cenotwórcze;</w:t>
      </w:r>
    </w:p>
    <w:p w14:paraId="0719B44F" w14:textId="69321EFF" w:rsidR="00A77FDE" w:rsidRDefault="00805508" w:rsidP="0041797F">
      <w:pPr>
        <w:pStyle w:val="Nagwek3"/>
        <w:ind w:left="567"/>
      </w:pPr>
      <w:r w:rsidRPr="002365B2">
        <w:t>Sposób kalkulacji oraz przedstawienia ceny ofertowej zawiera załącznik 1</w:t>
      </w:r>
      <w:r w:rsidR="00207630">
        <w:t xml:space="preserve"> do niniejszego ogłoszenia;</w:t>
      </w:r>
      <w:r w:rsidR="00A77FDE" w:rsidRPr="00A77FDE">
        <w:t xml:space="preserve"> </w:t>
      </w:r>
    </w:p>
    <w:p w14:paraId="1D4F7F9D" w14:textId="50B6925C" w:rsidR="00A77FDE" w:rsidRPr="00C46783" w:rsidRDefault="00A77FDE" w:rsidP="0041797F">
      <w:pPr>
        <w:pStyle w:val="Nagwek3"/>
        <w:ind w:left="567"/>
      </w:pPr>
      <w:r w:rsidRPr="00C46783">
        <w:t>Cena powinna być wyrażona w złotych polskich.</w:t>
      </w:r>
    </w:p>
    <w:p w14:paraId="08328CC7" w14:textId="77777777" w:rsidR="00805508" w:rsidRPr="002365B2" w:rsidRDefault="00805508" w:rsidP="0041797F">
      <w:pPr>
        <w:pStyle w:val="Nagwek3"/>
        <w:ind w:left="567"/>
      </w:pPr>
      <w:r w:rsidRPr="002365B2">
        <w:t>Cena oferty brutto powinn</w:t>
      </w:r>
      <w:r w:rsidR="00207630">
        <w:t>a być podana liczbowo i słownie;</w:t>
      </w:r>
    </w:p>
    <w:p w14:paraId="164F5E40" w14:textId="77777777" w:rsidR="00805508" w:rsidRPr="002365B2" w:rsidRDefault="00805508" w:rsidP="0041797F">
      <w:pPr>
        <w:pStyle w:val="Nagwek3"/>
        <w:ind w:left="567"/>
      </w:pPr>
      <w:r w:rsidRPr="002365B2">
        <w:t>Cena powinna być podana do 2. miejsca po przecinku zgodnie z zasadami matematycznego zaokrąglania, tj. „5” na 3. miejscu po przecinku – zaokrąglenie w górę, a poniżej „5” – zaokrąglenie w</w:t>
      </w:r>
      <w:r w:rsidR="00207630">
        <w:t> dół;</w:t>
      </w:r>
    </w:p>
    <w:p w14:paraId="7DDF7A50" w14:textId="77777777" w:rsidR="00805508" w:rsidRPr="002365B2" w:rsidRDefault="00805508" w:rsidP="0041797F">
      <w:pPr>
        <w:pStyle w:val="Nagwek3"/>
        <w:ind w:left="567"/>
      </w:pPr>
      <w:r w:rsidRPr="002365B2">
        <w:t>Cena podana w ofercie nie ulegnie zwiększeniu i nie będzie podlegała waloryzacji w okresie trwania umowy, z zastrzeżeniem zmian</w:t>
      </w:r>
      <w:r w:rsidR="00207630">
        <w:t xml:space="preserve"> przewidzianych we wzorze umowy;</w:t>
      </w:r>
    </w:p>
    <w:p w14:paraId="016450B1" w14:textId="77777777" w:rsidR="009A7B87" w:rsidRPr="00207630" w:rsidRDefault="00805508" w:rsidP="0041797F">
      <w:pPr>
        <w:pStyle w:val="Nagwek3"/>
        <w:ind w:left="567"/>
      </w:pPr>
      <w:r w:rsidRPr="002365B2">
        <w:t>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w:t>
      </w:r>
      <w:r w:rsidR="00207630">
        <w:t> </w:t>
      </w:r>
      <w:r w:rsidRPr="002365B2">
        <w:t>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w:t>
      </w:r>
    </w:p>
    <w:p w14:paraId="00785312" w14:textId="77777777" w:rsidR="0035058A" w:rsidRPr="00207630" w:rsidRDefault="0035058A" w:rsidP="00E903FA">
      <w:pPr>
        <w:pStyle w:val="Nagwek2"/>
        <w:numPr>
          <w:ilvl w:val="0"/>
          <w:numId w:val="29"/>
        </w:numPr>
        <w:ind w:left="284" w:hanging="284"/>
        <w:rPr>
          <w:b/>
        </w:rPr>
      </w:pPr>
      <w:r w:rsidRPr="00207630">
        <w:rPr>
          <w:b/>
        </w:rPr>
        <w:lastRenderedPageBreak/>
        <w:t>Tajemnica przedsiębiorstwa.</w:t>
      </w:r>
    </w:p>
    <w:p w14:paraId="231798EF" w14:textId="77777777" w:rsidR="0035058A" w:rsidRPr="0035058A" w:rsidRDefault="0035058A" w:rsidP="00BD1312">
      <w:pPr>
        <w:pStyle w:val="Nagwek3"/>
        <w:numPr>
          <w:ilvl w:val="0"/>
          <w:numId w:val="16"/>
        </w:numPr>
        <w:ind w:left="567" w:hanging="283"/>
      </w:pPr>
      <w:r w:rsidRPr="0035058A">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w:t>
      </w:r>
      <w:r w:rsidR="000C6E83">
        <w:t xml:space="preserve">ji </w:t>
      </w:r>
      <w:r w:rsidRPr="0035058A">
        <w:t>o nazwach albo imionach i nazwiskach oraz siedzibach lub miejscach prowadzonej działalności gospodarczej albo miejscach zamieszkania wykonawców, a także informacje o cenach lu</w:t>
      </w:r>
      <w:r w:rsidR="000C6E83">
        <w:t>b kosztach zawartych w ofertach</w:t>
      </w:r>
      <w:r w:rsidRPr="0035058A">
        <w:t>;</w:t>
      </w:r>
    </w:p>
    <w:p w14:paraId="5B52BB0F" w14:textId="77777777" w:rsidR="0035058A" w:rsidRPr="0035058A" w:rsidRDefault="0035058A" w:rsidP="0041797F">
      <w:pPr>
        <w:pStyle w:val="Nagwek3"/>
        <w:ind w:left="567"/>
      </w:pPr>
      <w:r w:rsidRPr="0035058A">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FDF22C7" w14:textId="77777777" w:rsidR="0035058A" w:rsidRPr="0035058A" w:rsidRDefault="0035058A" w:rsidP="0041797F">
      <w:pPr>
        <w:pStyle w:val="Nagwek3"/>
        <w:ind w:left="567"/>
      </w:pPr>
      <w:r w:rsidRPr="0035058A">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E45F2DF" w14:textId="5F60600F" w:rsidR="0035058A" w:rsidRPr="0035058A" w:rsidRDefault="0035058A" w:rsidP="008B36CE">
      <w:pPr>
        <w:pStyle w:val="Nagwek1"/>
      </w:pPr>
      <w:bookmarkStart w:id="13" w:name="_Toc62396896"/>
      <w:r w:rsidRPr="0035058A">
        <w:t>Sposób oraz termin składania ofert.</w:t>
      </w:r>
      <w:bookmarkEnd w:id="13"/>
    </w:p>
    <w:p w14:paraId="5C835942" w14:textId="77777777" w:rsidR="0035058A" w:rsidRPr="00207630" w:rsidRDefault="0035058A" w:rsidP="00BD1312">
      <w:pPr>
        <w:pStyle w:val="Nagwek2"/>
        <w:numPr>
          <w:ilvl w:val="0"/>
          <w:numId w:val="17"/>
        </w:numPr>
        <w:ind w:left="284" w:hanging="284"/>
        <w:rPr>
          <w:rFonts w:eastAsia="Calibri"/>
        </w:rPr>
      </w:pPr>
      <w:r w:rsidRPr="00207630">
        <w:rPr>
          <w:rFonts w:eastAsia="Calibri"/>
          <w:b/>
        </w:rPr>
        <w:t>Termin złożenia oferty</w:t>
      </w:r>
      <w:r w:rsidRPr="00207630">
        <w:rPr>
          <w:rFonts w:eastAsia="Calibri"/>
        </w:rPr>
        <w:t>.</w:t>
      </w:r>
    </w:p>
    <w:p w14:paraId="360429BF" w14:textId="006AE304" w:rsidR="001F0583" w:rsidRDefault="0035058A" w:rsidP="0074462E">
      <w:pPr>
        <w:ind w:left="284" w:firstLine="0"/>
        <w:rPr>
          <w:highlight w:val="yellow"/>
        </w:rPr>
      </w:pPr>
      <w:r w:rsidRPr="0035058A">
        <w:t xml:space="preserve">Ofertę wraz z wymaganymi dokumentami należy złożyć w nieprzekraczalnym terminie do dnia </w:t>
      </w:r>
      <w:r w:rsidR="00E16E69">
        <w:rPr>
          <w:b/>
          <w:color w:val="1F3864" w:themeColor="accent1" w:themeShade="80"/>
        </w:rPr>
        <w:t>05.02.</w:t>
      </w:r>
      <w:r w:rsidR="0041479B" w:rsidRPr="00005369">
        <w:rPr>
          <w:b/>
          <w:color w:val="1F3864" w:themeColor="accent1" w:themeShade="80"/>
        </w:rPr>
        <w:t>202</w:t>
      </w:r>
      <w:r w:rsidR="00005369" w:rsidRPr="00005369">
        <w:rPr>
          <w:b/>
          <w:color w:val="1F3864" w:themeColor="accent1" w:themeShade="80"/>
        </w:rPr>
        <w:t>4</w:t>
      </w:r>
      <w:r w:rsidR="000115A7" w:rsidRPr="00005369">
        <w:rPr>
          <w:b/>
          <w:color w:val="1F3864" w:themeColor="accent1" w:themeShade="80"/>
        </w:rPr>
        <w:t xml:space="preserve">r. </w:t>
      </w:r>
      <w:r w:rsidRPr="00005369">
        <w:rPr>
          <w:b/>
          <w:color w:val="1F3864" w:themeColor="accent1" w:themeShade="80"/>
        </w:rPr>
        <w:t xml:space="preserve">do godziny </w:t>
      </w:r>
      <w:r w:rsidR="00F54CE5" w:rsidRPr="00005369">
        <w:rPr>
          <w:b/>
          <w:color w:val="1F3864" w:themeColor="accent1" w:themeShade="80"/>
        </w:rPr>
        <w:t>1</w:t>
      </w:r>
      <w:r w:rsidR="001804D7" w:rsidRPr="00005369">
        <w:rPr>
          <w:b/>
          <w:color w:val="1F3864" w:themeColor="accent1" w:themeShade="80"/>
        </w:rPr>
        <w:t>1</w:t>
      </w:r>
      <w:r w:rsidR="000115A7" w:rsidRPr="00005369">
        <w:rPr>
          <w:b/>
          <w:color w:val="1F3864" w:themeColor="accent1" w:themeShade="80"/>
        </w:rPr>
        <w:t>:</w:t>
      </w:r>
      <w:r w:rsidR="00A65C74" w:rsidRPr="00005369">
        <w:rPr>
          <w:b/>
          <w:color w:val="1F3864" w:themeColor="accent1" w:themeShade="80"/>
        </w:rPr>
        <w:t>0</w:t>
      </w:r>
      <w:r w:rsidR="000115A7" w:rsidRPr="00005369">
        <w:rPr>
          <w:b/>
          <w:color w:val="1F3864" w:themeColor="accent1" w:themeShade="80"/>
        </w:rPr>
        <w:t>0</w:t>
      </w:r>
      <w:r w:rsidR="000115A7" w:rsidRPr="000115A7">
        <w:rPr>
          <w:color w:val="4472C4" w:themeColor="accent1"/>
        </w:rPr>
        <w:t xml:space="preserve">. </w:t>
      </w:r>
      <w:r w:rsidRPr="0035058A">
        <w:t xml:space="preserve">Oferty złożone po terminie </w:t>
      </w:r>
      <w:r w:rsidR="00207630">
        <w:t>będą podlegać odrzuceniu</w:t>
      </w:r>
      <w:r w:rsidRPr="0035058A">
        <w:t>.</w:t>
      </w:r>
      <w:r w:rsidR="0074462E" w:rsidRPr="0074462E">
        <w:rPr>
          <w:highlight w:val="yellow"/>
        </w:rPr>
        <w:t xml:space="preserve"> </w:t>
      </w:r>
    </w:p>
    <w:p w14:paraId="4ABD0634" w14:textId="410E3F21" w:rsidR="0035058A" w:rsidRPr="00505196" w:rsidRDefault="0035058A" w:rsidP="00E903FA">
      <w:pPr>
        <w:pStyle w:val="Nagwek2"/>
        <w:numPr>
          <w:ilvl w:val="0"/>
          <w:numId w:val="29"/>
        </w:numPr>
        <w:ind w:left="284" w:hanging="284"/>
        <w:rPr>
          <w:rFonts w:eastAsia="Calibri"/>
        </w:rPr>
      </w:pPr>
      <w:r w:rsidRPr="00505196">
        <w:rPr>
          <w:rFonts w:eastAsia="Calibri"/>
          <w:b/>
        </w:rPr>
        <w:t>Sposób złożenia oferty</w:t>
      </w:r>
      <w:r w:rsidR="00A0438A" w:rsidRPr="00505196">
        <w:rPr>
          <w:rFonts w:eastAsia="Calibri"/>
          <w:b/>
        </w:rPr>
        <w:t>.</w:t>
      </w:r>
    </w:p>
    <w:p w14:paraId="50A3C970" w14:textId="77777777" w:rsidR="0035058A" w:rsidRPr="009F6977" w:rsidRDefault="0035058A" w:rsidP="00BD1312">
      <w:pPr>
        <w:pStyle w:val="Nagwek3"/>
        <w:numPr>
          <w:ilvl w:val="0"/>
          <w:numId w:val="18"/>
        </w:numPr>
        <w:ind w:left="567" w:hanging="283"/>
        <w:rPr>
          <w:rFonts w:eastAsia="Calibri"/>
        </w:rPr>
      </w:pPr>
      <w:r w:rsidRPr="009F6977">
        <w:rPr>
          <w:rFonts w:eastAsia="Calibri"/>
        </w:rPr>
        <w:t xml:space="preserve">Ofertę wraz z wymaganymi dokumentami należy umieścić na </w:t>
      </w:r>
      <w:hyperlink r:id="rId25">
        <w:r w:rsidRPr="009F6977">
          <w:rPr>
            <w:rFonts w:eastAsia="Calibri"/>
            <w:color w:val="1155CC"/>
            <w:u w:val="single"/>
          </w:rPr>
          <w:t>platformazakupowa.pl</w:t>
        </w:r>
      </w:hyperlink>
      <w:r w:rsidRPr="009F6977">
        <w:rPr>
          <w:rFonts w:eastAsia="Calibri"/>
        </w:rPr>
        <w:t xml:space="preserve"> pod adresem: </w:t>
      </w:r>
      <w:hyperlink r:id="rId26" w:history="1">
        <w:r w:rsidRPr="009F6977">
          <w:rPr>
            <w:rFonts w:eastAsia="Calibri"/>
            <w:color w:val="0563C1" w:themeColor="hyperlink"/>
            <w:u w:val="single"/>
          </w:rPr>
          <w:t>https://platformazakupowa.pl/pn/us</w:t>
        </w:r>
      </w:hyperlink>
      <w:r w:rsidRPr="009F6977">
        <w:rPr>
          <w:rFonts w:eastAsia="Calibri"/>
        </w:rPr>
        <w:t xml:space="preserve">   do upływu terminu składania ofert, o którym mowa w ust. 1;</w:t>
      </w:r>
    </w:p>
    <w:p w14:paraId="3673B1A5" w14:textId="77777777" w:rsidR="0035058A" w:rsidRPr="0035058A" w:rsidRDefault="0035058A" w:rsidP="0041797F">
      <w:pPr>
        <w:pStyle w:val="Nagwek3"/>
        <w:ind w:left="567" w:hanging="283"/>
        <w:rPr>
          <w:rFonts w:eastAsia="Calibri"/>
        </w:rPr>
      </w:pPr>
      <w:r w:rsidRPr="0035058A">
        <w:rPr>
          <w:rFonts w:eastAsia="Calibri"/>
        </w:rPr>
        <w:t>Po wypełnieniu Formularza składania oferty i dołączenia  wszystkich wymaganych załączników, należy kliknąć przycisk „Przejdź do podsumowania”;</w:t>
      </w:r>
    </w:p>
    <w:p w14:paraId="0F72C642" w14:textId="77777777" w:rsidR="0035058A" w:rsidRPr="0035058A" w:rsidRDefault="0035058A" w:rsidP="0041797F">
      <w:pPr>
        <w:pStyle w:val="Nagwek3"/>
        <w:ind w:left="567" w:hanging="283"/>
        <w:rPr>
          <w:rFonts w:eastAsia="Calibri"/>
        </w:rPr>
      </w:pPr>
      <w:r w:rsidRPr="0035058A">
        <w:rPr>
          <w:rFonts w:eastAsia="Calibri"/>
        </w:rPr>
        <w:t xml:space="preserve">Oferta składana elektronicznie musi zostać podpisana elektronicznym podpisem kwalifikowanym, podpisem zaufanym lub podpisem osobistym.  W procesie składania oferty za pośrednictwem </w:t>
      </w:r>
      <w:hyperlink r:id="rId27">
        <w:r w:rsidRPr="0035058A">
          <w:rPr>
            <w:rFonts w:eastAsia="Calibri"/>
            <w:color w:val="1155CC"/>
            <w:u w:val="single"/>
          </w:rPr>
          <w:t>platformazakupowa.pl</w:t>
        </w:r>
      </w:hyperlink>
      <w:r w:rsidRPr="0035058A">
        <w:rPr>
          <w:rFonts w:eastAsia="Calibri"/>
        </w:rPr>
        <w:t xml:space="preserve">, wykonawca powinien złożyć podpis bezpośrednio na dokumentach przesłanych za pośrednictwem </w:t>
      </w:r>
      <w:hyperlink r:id="rId28">
        <w:r w:rsidRPr="0035058A">
          <w:rPr>
            <w:rFonts w:eastAsia="Calibri"/>
            <w:color w:val="1155CC"/>
            <w:u w:val="single"/>
          </w:rPr>
          <w:t>platformazakupowa.pl</w:t>
        </w:r>
      </w:hyperlink>
      <w:r w:rsidRPr="0035058A">
        <w:rPr>
          <w:rFonts w:eastAsia="Calibri"/>
        </w:rPr>
        <w:t>. Zalecane jest stosowanie podpisu na każdym załączonym pliku osobno;</w:t>
      </w:r>
    </w:p>
    <w:p w14:paraId="412C981C" w14:textId="77777777" w:rsidR="0035058A" w:rsidRPr="0035058A" w:rsidRDefault="0035058A" w:rsidP="0041797F">
      <w:pPr>
        <w:pStyle w:val="Nagwek3"/>
        <w:ind w:left="567" w:hanging="283"/>
        <w:rPr>
          <w:rFonts w:eastAsia="Calibri"/>
        </w:rPr>
      </w:pPr>
      <w:r w:rsidRPr="0035058A">
        <w:rPr>
          <w:rFonts w:eastAsia="Calibri"/>
        </w:rPr>
        <w:t>Za datę złożenia oferty przyjmuje się datę jej przekazania w systemie (platformie) w drugim kroku składania oferty poprzez kliknięcie przycisku “Złóż ofertę” i wyświetlenie się komunikatu, że oferta została zaszyfrowana i złożona;</w:t>
      </w:r>
    </w:p>
    <w:p w14:paraId="66D4449C" w14:textId="77777777" w:rsidR="0035058A" w:rsidRDefault="0035058A" w:rsidP="0041797F">
      <w:pPr>
        <w:pStyle w:val="Nagwek3"/>
        <w:ind w:left="567"/>
        <w:rPr>
          <w:rFonts w:eastAsia="Calibri"/>
          <w:color w:val="1155CC"/>
          <w:u w:val="single"/>
        </w:rPr>
      </w:pPr>
      <w:r w:rsidRPr="0035058A">
        <w:rPr>
          <w:rFonts w:eastAsia="Calibri"/>
        </w:rPr>
        <w:lastRenderedPageBreak/>
        <w:t>Szczegółowa instrukcja dla Wykonawców dotycząca złożenia, zmiany i wycofania oferty</w:t>
      </w:r>
      <w:r w:rsidR="001F0583">
        <w:rPr>
          <w:rFonts w:eastAsia="Calibri"/>
        </w:rPr>
        <w:t xml:space="preserve"> w formie </w:t>
      </w:r>
      <w:r w:rsidR="001F0583" w:rsidRPr="00E47109">
        <w:rPr>
          <w:rFonts w:eastAsia="Calibri"/>
        </w:rPr>
        <w:t>elektronicznej</w:t>
      </w:r>
      <w:r w:rsidRPr="00E47109">
        <w:rPr>
          <w:rFonts w:eastAsia="Calibri"/>
        </w:rPr>
        <w:t xml:space="preserve"> przed upływem terminu składania ofert znajduje się na stronie internetowej pod adresem:  </w:t>
      </w:r>
      <w:hyperlink r:id="rId29">
        <w:r w:rsidRPr="00E47109">
          <w:rPr>
            <w:rFonts w:eastAsia="Calibri"/>
            <w:color w:val="1155CC"/>
            <w:u w:val="single"/>
          </w:rPr>
          <w:t>https://platformazakupowa.pl/strona/45-instrukcje</w:t>
        </w:r>
      </w:hyperlink>
    </w:p>
    <w:p w14:paraId="7899245B" w14:textId="77777777" w:rsidR="004B73D3" w:rsidRPr="004B73D3" w:rsidRDefault="004B73D3" w:rsidP="004B73D3">
      <w:pPr>
        <w:pStyle w:val="Tekstpodstawowy"/>
      </w:pPr>
    </w:p>
    <w:p w14:paraId="0824795C" w14:textId="77777777" w:rsidR="0035058A" w:rsidRPr="0035058A" w:rsidRDefault="0035058A" w:rsidP="008B36CE">
      <w:pPr>
        <w:pStyle w:val="Nagwek1"/>
      </w:pPr>
      <w:bookmarkStart w:id="14" w:name="_Toc62396897"/>
      <w:r w:rsidRPr="0035058A">
        <w:t>Termin i tryb otwarcia ofert.</w:t>
      </w:r>
      <w:bookmarkEnd w:id="14"/>
      <w:r w:rsidR="00D47FBC">
        <w:t xml:space="preserve"> Termin związania ofertą.</w:t>
      </w:r>
    </w:p>
    <w:p w14:paraId="7A50695A" w14:textId="77777777" w:rsidR="0035058A" w:rsidRPr="009F6977" w:rsidRDefault="0035058A" w:rsidP="00BD1312">
      <w:pPr>
        <w:pStyle w:val="Nagwek2"/>
        <w:numPr>
          <w:ilvl w:val="0"/>
          <w:numId w:val="19"/>
        </w:numPr>
        <w:ind w:left="284" w:hanging="284"/>
        <w:rPr>
          <w:rFonts w:eastAsia="Calibri"/>
          <w:b/>
        </w:rPr>
      </w:pPr>
      <w:r w:rsidRPr="009F6977">
        <w:rPr>
          <w:rFonts w:eastAsia="Calibri"/>
          <w:b/>
        </w:rPr>
        <w:t>Termin otwarcia ofert.</w:t>
      </w:r>
    </w:p>
    <w:p w14:paraId="79E6A4F7" w14:textId="19312503" w:rsidR="0035058A" w:rsidRPr="009F6977" w:rsidRDefault="0035058A" w:rsidP="00BD1312">
      <w:pPr>
        <w:pStyle w:val="Nagwek3"/>
        <w:numPr>
          <w:ilvl w:val="0"/>
          <w:numId w:val="20"/>
        </w:numPr>
        <w:ind w:left="567" w:hanging="283"/>
        <w:rPr>
          <w:rFonts w:eastAsia="Calibri"/>
        </w:rPr>
      </w:pPr>
      <w:r w:rsidRPr="009F6977">
        <w:rPr>
          <w:rFonts w:eastAsia="Calibri"/>
        </w:rPr>
        <w:t xml:space="preserve">Otwarcie ofert następuje niezwłocznie po upływie terminu składania ofert, nie później niż następnego dnia po dniu, w którym upłynął termin składania ofert. Zamawiający dokona otwarcia ofert w dniu </w:t>
      </w:r>
      <w:r w:rsidR="00E16E69">
        <w:rPr>
          <w:b/>
          <w:color w:val="1F3864" w:themeColor="accent1" w:themeShade="80"/>
        </w:rPr>
        <w:t>05.02.</w:t>
      </w:r>
      <w:r w:rsidR="0019272C" w:rsidRPr="001A05FF">
        <w:rPr>
          <w:b/>
          <w:color w:val="1F3864" w:themeColor="accent1" w:themeShade="80"/>
        </w:rPr>
        <w:t>202</w:t>
      </w:r>
      <w:r w:rsidR="001A05FF" w:rsidRPr="001A05FF">
        <w:rPr>
          <w:b/>
          <w:color w:val="1F3864" w:themeColor="accent1" w:themeShade="80"/>
        </w:rPr>
        <w:t>4</w:t>
      </w:r>
      <w:r w:rsidR="0019272C" w:rsidRPr="001A05FF">
        <w:rPr>
          <w:b/>
          <w:color w:val="1F3864" w:themeColor="accent1" w:themeShade="80"/>
        </w:rPr>
        <w:t xml:space="preserve"> r. </w:t>
      </w:r>
      <w:r w:rsidRPr="001A05FF">
        <w:rPr>
          <w:rFonts w:eastAsia="Calibri"/>
          <w:b/>
          <w:color w:val="1F3864" w:themeColor="accent1" w:themeShade="80"/>
        </w:rPr>
        <w:t xml:space="preserve">o </w:t>
      </w:r>
      <w:r w:rsidR="00F312FA" w:rsidRPr="001A05FF">
        <w:rPr>
          <w:rFonts w:eastAsia="Calibri"/>
          <w:b/>
          <w:color w:val="1F3864" w:themeColor="accent1" w:themeShade="80"/>
        </w:rPr>
        <w:t>godz. 1</w:t>
      </w:r>
      <w:r w:rsidR="001804D7" w:rsidRPr="001A05FF">
        <w:rPr>
          <w:rFonts w:eastAsia="Calibri"/>
          <w:b/>
          <w:color w:val="1F3864" w:themeColor="accent1" w:themeShade="80"/>
        </w:rPr>
        <w:t>1</w:t>
      </w:r>
      <w:r w:rsidR="009F6977" w:rsidRPr="001A05FF">
        <w:rPr>
          <w:rFonts w:eastAsia="Calibri"/>
          <w:b/>
          <w:color w:val="1F3864" w:themeColor="accent1" w:themeShade="80"/>
        </w:rPr>
        <w:t>:</w:t>
      </w:r>
      <w:r w:rsidR="00A65C74" w:rsidRPr="001A05FF">
        <w:rPr>
          <w:rFonts w:eastAsia="Calibri"/>
          <w:b/>
          <w:color w:val="1F3864" w:themeColor="accent1" w:themeShade="80"/>
        </w:rPr>
        <w:t>15</w:t>
      </w:r>
      <w:r w:rsidR="000115A7" w:rsidRPr="001A05FF">
        <w:rPr>
          <w:rFonts w:eastAsia="Calibri"/>
          <w:b/>
          <w:color w:val="1F3864" w:themeColor="accent1" w:themeShade="80"/>
        </w:rPr>
        <w:t>.</w:t>
      </w:r>
    </w:p>
    <w:p w14:paraId="2053A0ED" w14:textId="77777777" w:rsidR="0035058A" w:rsidRPr="0035058A" w:rsidRDefault="0035058A" w:rsidP="0041797F">
      <w:pPr>
        <w:pStyle w:val="Nagwek3"/>
        <w:ind w:left="567"/>
        <w:rPr>
          <w:rFonts w:eastAsia="Calibri"/>
        </w:rPr>
      </w:pPr>
      <w:r w:rsidRPr="0035058A">
        <w:t>W przypadku awarii systemu teleinformatycznego, przy użyciu którego Zamawiający dokonuje otwarcia ofert, kiedy awaria powoduje brak możliwości otwarcia ofert w terminie określonym przez Zamawiającego, otwarcie ofert nastąpi niezwłocznie po usunięciu awarii. Zamawiający poinformuje o</w:t>
      </w:r>
      <w:r w:rsidR="009F6977">
        <w:t> </w:t>
      </w:r>
      <w:r w:rsidRPr="0035058A">
        <w:t xml:space="preserve">wystąpieniu takiej sytuacji w stosownym komunikacie opublikowanym na stronie internetowej prowadzonego postępowania; </w:t>
      </w:r>
    </w:p>
    <w:p w14:paraId="43516E0D" w14:textId="77777777" w:rsidR="0035058A" w:rsidRPr="0035058A" w:rsidRDefault="0035058A" w:rsidP="0041797F">
      <w:pPr>
        <w:pStyle w:val="Nagwek3"/>
        <w:ind w:left="567"/>
        <w:rPr>
          <w:rFonts w:eastAsia="Calibri"/>
        </w:rPr>
      </w:pPr>
      <w:r w:rsidRPr="0035058A">
        <w:rPr>
          <w:rFonts w:eastAsia="Calibri"/>
        </w:rPr>
        <w:t>Zamawiający będzie informował o wszelkich zmianach terminu otwarcia ofert na stronie internet</w:t>
      </w:r>
      <w:r w:rsidR="009F6977">
        <w:rPr>
          <w:rFonts w:eastAsia="Calibri"/>
        </w:rPr>
        <w:t>owej prowadzonego postępowania.</w:t>
      </w:r>
    </w:p>
    <w:p w14:paraId="25F7CD47" w14:textId="77777777" w:rsidR="0035058A" w:rsidRPr="00191FC0" w:rsidRDefault="0035058A" w:rsidP="00E903FA">
      <w:pPr>
        <w:pStyle w:val="Nagwek2"/>
        <w:numPr>
          <w:ilvl w:val="0"/>
          <w:numId w:val="29"/>
        </w:numPr>
        <w:ind w:left="284" w:hanging="284"/>
        <w:rPr>
          <w:rFonts w:eastAsia="Calibri"/>
          <w:b/>
        </w:rPr>
      </w:pPr>
      <w:r w:rsidRPr="00191FC0">
        <w:rPr>
          <w:rFonts w:eastAsia="Calibri"/>
          <w:b/>
        </w:rPr>
        <w:t>Tryb otwarcia ofert.</w:t>
      </w:r>
    </w:p>
    <w:p w14:paraId="2E8AED7E" w14:textId="77777777" w:rsidR="0035058A" w:rsidRPr="00191FC0" w:rsidRDefault="0035058A" w:rsidP="00BD1312">
      <w:pPr>
        <w:pStyle w:val="Nagwek3"/>
        <w:numPr>
          <w:ilvl w:val="0"/>
          <w:numId w:val="21"/>
        </w:numPr>
        <w:ind w:left="567" w:hanging="283"/>
        <w:rPr>
          <w:rFonts w:eastAsia="Calibri"/>
        </w:rPr>
      </w:pPr>
      <w:r w:rsidRPr="00191FC0">
        <w:rPr>
          <w:rFonts w:eastAsia="Calibri"/>
        </w:rPr>
        <w:t xml:space="preserve">Zamawiający, </w:t>
      </w:r>
      <w:bookmarkStart w:id="15" w:name="_Hlk155875723"/>
      <w:r w:rsidRPr="00191FC0">
        <w:rPr>
          <w:rFonts w:eastAsia="Calibri"/>
        </w:rPr>
        <w:t>najpóźniej przed otwarciem ofert, udostępni na stronie internetowej prowadzonego postępowania informację o kwocie, jaką zamierza przeznaczyć na sfinansowanie zamówienia</w:t>
      </w:r>
      <w:bookmarkEnd w:id="15"/>
      <w:r w:rsidRPr="00191FC0">
        <w:rPr>
          <w:rFonts w:eastAsia="Calibri"/>
        </w:rPr>
        <w:t>.</w:t>
      </w:r>
    </w:p>
    <w:p w14:paraId="22C5C64E" w14:textId="77777777" w:rsidR="0035058A" w:rsidRPr="0035058A" w:rsidRDefault="0035058A" w:rsidP="0041797F">
      <w:pPr>
        <w:pStyle w:val="Nagwek3"/>
        <w:tabs>
          <w:tab w:val="left" w:pos="567"/>
        </w:tabs>
        <w:ind w:left="567"/>
        <w:rPr>
          <w:rFonts w:eastAsia="Calibri"/>
        </w:rPr>
      </w:pPr>
      <w:r w:rsidRPr="0035058A">
        <w:rPr>
          <w:rFonts w:eastAsia="Calibri"/>
        </w:rPr>
        <w:t xml:space="preserve">Zamawiający, niezwłocznie po otwarciu ofert, udostępnia na stronie internetowej prowadzonego postępowania - </w:t>
      </w:r>
      <w:hyperlink r:id="rId30" w:history="1">
        <w:r w:rsidRPr="0035058A">
          <w:rPr>
            <w:rFonts w:eastAsia="Calibri"/>
            <w:color w:val="0563C1" w:themeColor="hyperlink"/>
            <w:u w:val="single"/>
          </w:rPr>
          <w:t>https://platformazakupowa.pl/pn/us</w:t>
        </w:r>
      </w:hyperlink>
      <w:r w:rsidRPr="0035058A">
        <w:rPr>
          <w:rFonts w:eastAsia="Calibri"/>
        </w:rPr>
        <w:t xml:space="preserve"> w sekcji „Komunikaty”, informacje o:</w:t>
      </w:r>
    </w:p>
    <w:p w14:paraId="18555569" w14:textId="77777777" w:rsidR="0035058A" w:rsidRPr="0035058A" w:rsidRDefault="0035058A" w:rsidP="00191FC0">
      <w:pPr>
        <w:pStyle w:val="Nagwek4"/>
        <w:ind w:left="993"/>
        <w:rPr>
          <w:rFonts w:eastAsia="Calibri"/>
        </w:rPr>
      </w:pPr>
      <w:r w:rsidRPr="0035058A">
        <w:rPr>
          <w:rFonts w:eastAsia="Calibri"/>
        </w:rPr>
        <w:t>nazwach albo imionach i nazwiskach oraz siedzibach lub miejscach prowadzonej działalności gospodarczej albo miejscach zamieszkania wykonawców, których oferty zostały otwarte;</w:t>
      </w:r>
    </w:p>
    <w:p w14:paraId="1CBA6407" w14:textId="77777777" w:rsidR="0035058A" w:rsidRPr="0035058A" w:rsidRDefault="0035058A" w:rsidP="00D47FBC">
      <w:pPr>
        <w:pStyle w:val="Nagwek4"/>
        <w:spacing w:before="0" w:after="0"/>
        <w:ind w:left="992" w:hanging="357"/>
        <w:rPr>
          <w:rFonts w:eastAsia="Calibri"/>
        </w:rPr>
      </w:pPr>
      <w:r w:rsidRPr="0035058A">
        <w:rPr>
          <w:rFonts w:eastAsia="Calibri"/>
        </w:rPr>
        <w:t>cenach lub kosztach zawartych w ofertach.</w:t>
      </w:r>
    </w:p>
    <w:p w14:paraId="44815E65" w14:textId="77777777" w:rsidR="00D47FBC" w:rsidRPr="00D47FBC" w:rsidRDefault="00D47FBC" w:rsidP="00E903FA">
      <w:pPr>
        <w:pStyle w:val="Nagwek2"/>
        <w:numPr>
          <w:ilvl w:val="0"/>
          <w:numId w:val="29"/>
        </w:numPr>
        <w:ind w:left="284" w:hanging="284"/>
        <w:rPr>
          <w:rFonts w:eastAsia="Calibri"/>
          <w:b/>
        </w:rPr>
      </w:pPr>
      <w:r w:rsidRPr="00D47FBC">
        <w:rPr>
          <w:rFonts w:eastAsia="Calibri"/>
          <w:b/>
        </w:rPr>
        <w:t xml:space="preserve">Termin związania ofertą. </w:t>
      </w:r>
      <w:r>
        <w:rPr>
          <w:rFonts w:eastAsia="Calibri"/>
        </w:rPr>
        <w:t xml:space="preserve">Wykonawca będzie związany swoją ofertą przez okres </w:t>
      </w:r>
      <w:r w:rsidRPr="00D47FBC">
        <w:rPr>
          <w:rFonts w:eastAsia="Calibri"/>
          <w:b/>
        </w:rPr>
        <w:t>30 dni</w:t>
      </w:r>
      <w:r>
        <w:rPr>
          <w:rFonts w:eastAsia="Calibri"/>
        </w:rPr>
        <w:t xml:space="preserve"> od upływu terminu składania ofert. Jeżeli wybór oferty nie nastąpi w ww. terminie, Zamawiający będzie mógł zwrócić się o przedłużenie tego terminu o kolejne 30 dni. Wykonawca może przedłużyć termin związania ofertą z własnej inicjatywy albo wyrazić zgodę na wybór jego oferty po upływie terminu związania ofertą.</w:t>
      </w:r>
    </w:p>
    <w:p w14:paraId="320F2B39" w14:textId="77777777" w:rsidR="00203917" w:rsidRPr="00203917" w:rsidRDefault="00203917" w:rsidP="008B36CE">
      <w:pPr>
        <w:pStyle w:val="Nagwek1"/>
      </w:pPr>
      <w:r w:rsidRPr="00203917">
        <w:t>Ochrona danych osobowych.</w:t>
      </w:r>
    </w:p>
    <w:p w14:paraId="0AF9FE14" w14:textId="77777777" w:rsidR="00203917" w:rsidRPr="00203917" w:rsidRDefault="00203917" w:rsidP="00BD1312">
      <w:pPr>
        <w:pStyle w:val="Nagwek2"/>
        <w:numPr>
          <w:ilvl w:val="0"/>
          <w:numId w:val="22"/>
        </w:numPr>
        <w:ind w:left="284" w:hanging="284"/>
      </w:pPr>
      <w:r w:rsidRPr="00191FC0">
        <w:rPr>
          <w:b/>
        </w:rPr>
        <w:t>Klauzula informacyjna</w:t>
      </w:r>
      <w:r w:rsidRPr="00203917">
        <w:t xml:space="preserve"> dotycząca przetwarzania danych osobowych bezpośrednio od osoby fizycznej, której dane dotyczą, w celu związanym z postępowaniem o udzielenie zamówienia publicznego</w:t>
      </w:r>
      <w:r w:rsidR="00191FC0">
        <w:t>:</w:t>
      </w:r>
    </w:p>
    <w:p w14:paraId="33950CF9" w14:textId="77777777" w:rsidR="00203917" w:rsidRPr="00203917" w:rsidRDefault="00203917" w:rsidP="00191FC0">
      <w:pPr>
        <w:ind w:left="284" w:firstLine="0"/>
      </w:pPr>
      <w:r w:rsidRPr="00203917">
        <w:rPr>
          <w:lang w:eastAsia="ar-S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sidRPr="00203917">
        <w:rPr>
          <w:lang w:eastAsia="ar-SA"/>
        </w:rPr>
        <w:lastRenderedPageBreak/>
        <w:t>ochronie danych) (Dz. Urz. UE L 119 z 04.05.2016, str. 1), dalej „RODO”, informujemy, że będziemy przetwarzać Pana/Pani dane osobowe wg poniższych zasad:</w:t>
      </w:r>
    </w:p>
    <w:p w14:paraId="781F7FC6" w14:textId="77777777" w:rsidR="00203917" w:rsidRPr="00203917" w:rsidRDefault="00203917" w:rsidP="00BD1312">
      <w:pPr>
        <w:pStyle w:val="Nagwek3"/>
        <w:numPr>
          <w:ilvl w:val="0"/>
          <w:numId w:val="23"/>
        </w:numPr>
        <w:ind w:left="567" w:hanging="283"/>
      </w:pPr>
      <w:r w:rsidRPr="00191FC0">
        <w:rPr>
          <w:b/>
        </w:rPr>
        <w:t>Administrator danych osobowych</w:t>
      </w:r>
      <w:r w:rsidRPr="00203917">
        <w:t xml:space="preserve">. Administratorem Pani/Pana danych osobowych będzie </w:t>
      </w:r>
      <w:r w:rsidRPr="00191FC0">
        <w:rPr>
          <w:b/>
        </w:rPr>
        <w:t>Uniwersytet Śląski w Katowicach</w:t>
      </w:r>
      <w:r w:rsidRPr="00203917">
        <w:t>. Kontakt z administratorem danych osobowych możliwy jest w formie:</w:t>
      </w:r>
    </w:p>
    <w:p w14:paraId="6B75CE88" w14:textId="77777777" w:rsidR="00203917" w:rsidRPr="00191FC0" w:rsidRDefault="00203917" w:rsidP="00BD1312">
      <w:pPr>
        <w:pStyle w:val="Nagwek4"/>
        <w:numPr>
          <w:ilvl w:val="0"/>
          <w:numId w:val="24"/>
        </w:numPr>
        <w:ind w:left="851" w:hanging="284"/>
        <w:rPr>
          <w:rFonts w:eastAsia="Calibri"/>
        </w:rPr>
      </w:pPr>
      <w:r w:rsidRPr="00191FC0">
        <w:rPr>
          <w:rFonts w:eastAsia="Calibri"/>
        </w:rPr>
        <w:t>pisemnej na adres: ul. Bankowa 12, 40-007 Katowice,</w:t>
      </w:r>
    </w:p>
    <w:p w14:paraId="21811E23" w14:textId="77777777" w:rsidR="00203917" w:rsidRPr="00203917" w:rsidRDefault="00203917" w:rsidP="00191FC0">
      <w:pPr>
        <w:pStyle w:val="Nagwek4"/>
        <w:ind w:left="851" w:hanging="284"/>
        <w:rPr>
          <w:rFonts w:eastAsia="Calibri"/>
        </w:rPr>
      </w:pPr>
      <w:r w:rsidRPr="00203917">
        <w:rPr>
          <w:rFonts w:eastAsia="Calibri"/>
        </w:rPr>
        <w:t xml:space="preserve">elektronicznej na adres e-mail: </w:t>
      </w:r>
      <w:hyperlink r:id="rId31" w:history="1">
        <w:r w:rsidRPr="00203917">
          <w:rPr>
            <w:rFonts w:eastAsia="Calibri"/>
            <w:u w:val="single"/>
          </w:rPr>
          <w:t>administrator.danych@us.edu.pl</w:t>
        </w:r>
      </w:hyperlink>
      <w:r w:rsidRPr="00203917">
        <w:rPr>
          <w:rFonts w:eastAsia="Calibri"/>
        </w:rPr>
        <w:t>;</w:t>
      </w:r>
    </w:p>
    <w:p w14:paraId="716DD963" w14:textId="77777777" w:rsidR="00203917" w:rsidRPr="00203917" w:rsidRDefault="00203917" w:rsidP="0041797F">
      <w:pPr>
        <w:pStyle w:val="Nagwek3"/>
        <w:ind w:left="567"/>
      </w:pPr>
      <w:r w:rsidRPr="00203917">
        <w:rPr>
          <w:b/>
        </w:rPr>
        <w:t>Inspektor Ochrony Danych.</w:t>
      </w:r>
      <w:r w:rsidRPr="00203917">
        <w:t xml:space="preserve"> We wszystkich sprawach dotyczących przetwarzania danych osobowych oraz korzystania z praw związanych z przetwarzaniem danych, Może się Pan/Pani kontaktować z Inspektorem Ochrony Danych w następujący sposób:</w:t>
      </w:r>
    </w:p>
    <w:p w14:paraId="1E399F68" w14:textId="77777777" w:rsidR="00203917" w:rsidRPr="00191FC0" w:rsidRDefault="00203917" w:rsidP="00BD1312">
      <w:pPr>
        <w:pStyle w:val="Nagwek4"/>
        <w:numPr>
          <w:ilvl w:val="0"/>
          <w:numId w:val="25"/>
        </w:numPr>
        <w:ind w:left="851" w:hanging="284"/>
        <w:rPr>
          <w:rFonts w:eastAsia="Calibri"/>
        </w:rPr>
      </w:pPr>
      <w:r w:rsidRPr="00191FC0">
        <w:rPr>
          <w:rFonts w:eastAsia="Calibri"/>
        </w:rPr>
        <w:t>pisemnie na adres: ul. Bankowa 12, 40-007 Katowice,</w:t>
      </w:r>
    </w:p>
    <w:p w14:paraId="23A516C0" w14:textId="77777777" w:rsidR="00203917" w:rsidRPr="00203917" w:rsidRDefault="00203917" w:rsidP="00191FC0">
      <w:pPr>
        <w:pStyle w:val="Nagwek4"/>
        <w:ind w:left="851" w:hanging="284"/>
        <w:rPr>
          <w:rFonts w:eastAsia="Calibri"/>
        </w:rPr>
      </w:pPr>
      <w:r w:rsidRPr="00203917">
        <w:rPr>
          <w:rFonts w:eastAsia="Calibri"/>
        </w:rPr>
        <w:t xml:space="preserve">elektronicznie na adres e-mail: </w:t>
      </w:r>
      <w:hyperlink r:id="rId32" w:history="1">
        <w:r w:rsidRPr="00203917">
          <w:rPr>
            <w:rFonts w:eastAsia="Calibri"/>
            <w:u w:val="single"/>
          </w:rPr>
          <w:t>iod@us.edu.pl</w:t>
        </w:r>
      </w:hyperlink>
      <w:r w:rsidRPr="00203917">
        <w:rPr>
          <w:rFonts w:eastAsia="Calibri"/>
        </w:rPr>
        <w:t>;</w:t>
      </w:r>
    </w:p>
    <w:p w14:paraId="0F667F8C" w14:textId="4A0E9F49" w:rsidR="00203917" w:rsidRPr="00203917" w:rsidRDefault="00203917" w:rsidP="0041797F">
      <w:pPr>
        <w:pStyle w:val="Nagwek3"/>
        <w:ind w:left="567"/>
        <w:rPr>
          <w:b/>
        </w:rPr>
      </w:pPr>
      <w:r w:rsidRPr="00203917">
        <w:rPr>
          <w:b/>
        </w:rPr>
        <w:t>Cel przetwarzania danych.</w:t>
      </w:r>
      <w:r w:rsidRPr="00203917">
        <w:t xml:space="preserve"> Pani/Pana dane osobowe przetwarzane będą na podstawie art. 6 ust. 1 lit. c RODO w celu związanym z postępowaniem o udzielenie zamówienia publicznego nr </w:t>
      </w:r>
      <w:r w:rsidRPr="00203917">
        <w:rPr>
          <w:b/>
        </w:rPr>
        <w:t>DZP.38</w:t>
      </w:r>
      <w:r w:rsidR="0031615B">
        <w:rPr>
          <w:b/>
        </w:rPr>
        <w:t>2</w:t>
      </w:r>
      <w:r w:rsidRPr="00203917">
        <w:rPr>
          <w:b/>
        </w:rPr>
        <w:t>.</w:t>
      </w:r>
      <w:r w:rsidR="0031615B">
        <w:rPr>
          <w:b/>
        </w:rPr>
        <w:t>3.</w:t>
      </w:r>
      <w:r w:rsidR="00F67B5E">
        <w:rPr>
          <w:b/>
        </w:rPr>
        <w:t>1</w:t>
      </w:r>
      <w:r w:rsidR="001A05FF">
        <w:rPr>
          <w:b/>
        </w:rPr>
        <w:t>2</w:t>
      </w:r>
      <w:r w:rsidR="00734E2E">
        <w:rPr>
          <w:b/>
        </w:rPr>
        <w:t>.202</w:t>
      </w:r>
      <w:r w:rsidR="00F67B5E">
        <w:rPr>
          <w:b/>
        </w:rPr>
        <w:t>3</w:t>
      </w:r>
      <w:r w:rsidRPr="00203917">
        <w:rPr>
          <w:b/>
        </w:rPr>
        <w:t>,</w:t>
      </w:r>
      <w:r w:rsidRPr="00203917">
        <w:t xml:space="preserve"> o nazwie </w:t>
      </w:r>
      <w:r w:rsidR="001A05FF">
        <w:t>„</w:t>
      </w:r>
      <w:r w:rsidR="001A05FF" w:rsidRPr="001A05FF">
        <w:rPr>
          <w:rFonts w:eastAsia="Palatino Linotype"/>
          <w:b/>
          <w:szCs w:val="22"/>
        </w:rPr>
        <w:t xml:space="preserve">Usługa sekwencjonowania DNA metodą </w:t>
      </w:r>
      <w:proofErr w:type="spellStart"/>
      <w:r w:rsidR="001A05FF" w:rsidRPr="001A05FF">
        <w:rPr>
          <w:rFonts w:eastAsia="Palatino Linotype"/>
          <w:b/>
          <w:szCs w:val="22"/>
        </w:rPr>
        <w:t>Sangera</w:t>
      </w:r>
      <w:proofErr w:type="spellEnd"/>
      <w:r w:rsidR="001A05FF" w:rsidRPr="001A05FF">
        <w:rPr>
          <w:rFonts w:eastAsia="Palatino Linotype"/>
          <w:b/>
          <w:szCs w:val="22"/>
        </w:rPr>
        <w:t xml:space="preserve"> z próbek przygotowanych przez Zamawiającego do Wykonawcy</w:t>
      </w:r>
      <w:r w:rsidR="001A05FF">
        <w:rPr>
          <w:rFonts w:eastAsia="Palatino Linotype"/>
          <w:b/>
          <w:szCs w:val="22"/>
        </w:rPr>
        <w:t>”</w:t>
      </w:r>
      <w:r w:rsidRPr="00203917">
        <w:rPr>
          <w:b/>
        </w:rPr>
        <w:t xml:space="preserve">, </w:t>
      </w:r>
      <w:r w:rsidRPr="00203917">
        <w:t xml:space="preserve">prowadzonym </w:t>
      </w:r>
      <w:r w:rsidR="003C43E3" w:rsidRPr="00203917">
        <w:rPr>
          <w:rFonts w:eastAsia="Calibri"/>
        </w:rPr>
        <w:t>w ramach procedury określonej przez Zamawiającego na podstawie przepisu art. 11 ust. 5 pkt 1 ustawy z dnia 11 września 2019 r. – Prawo zamówień publicznych (</w:t>
      </w:r>
      <w:proofErr w:type="spellStart"/>
      <w:r w:rsidR="003C43E3">
        <w:rPr>
          <w:rFonts w:eastAsia="Calibri"/>
        </w:rPr>
        <w:t>t.j</w:t>
      </w:r>
      <w:proofErr w:type="spellEnd"/>
      <w:r w:rsidR="003C43E3">
        <w:rPr>
          <w:rFonts w:eastAsia="Calibri"/>
        </w:rPr>
        <w:t xml:space="preserve">. </w:t>
      </w:r>
      <w:r w:rsidR="003C43E3" w:rsidRPr="00203917">
        <w:rPr>
          <w:rFonts w:eastAsia="Calibri"/>
        </w:rPr>
        <w:t>Dz.U. z 20</w:t>
      </w:r>
      <w:r w:rsidR="00191360">
        <w:rPr>
          <w:rFonts w:eastAsia="Calibri"/>
        </w:rPr>
        <w:t>2</w:t>
      </w:r>
      <w:r w:rsidR="006D54F6">
        <w:rPr>
          <w:rFonts w:eastAsia="Calibri"/>
        </w:rPr>
        <w:t>3</w:t>
      </w:r>
      <w:r w:rsidR="003C43E3" w:rsidRPr="00203917">
        <w:rPr>
          <w:rFonts w:eastAsia="Calibri"/>
        </w:rPr>
        <w:t xml:space="preserve"> r. poz. </w:t>
      </w:r>
      <w:r w:rsidR="00191360">
        <w:rPr>
          <w:rFonts w:eastAsia="Calibri"/>
        </w:rPr>
        <w:t>1</w:t>
      </w:r>
      <w:r w:rsidR="006D54F6">
        <w:rPr>
          <w:rFonts w:eastAsia="Calibri"/>
        </w:rPr>
        <w:t>605</w:t>
      </w:r>
      <w:r w:rsidR="003C43E3" w:rsidRPr="00203917">
        <w:rPr>
          <w:rFonts w:eastAsia="Calibri"/>
        </w:rPr>
        <w:t xml:space="preserve"> z </w:t>
      </w:r>
      <w:proofErr w:type="spellStart"/>
      <w:r w:rsidR="003C43E3" w:rsidRPr="00203917">
        <w:rPr>
          <w:rFonts w:eastAsia="Calibri"/>
        </w:rPr>
        <w:t>późn</w:t>
      </w:r>
      <w:proofErr w:type="spellEnd"/>
      <w:r w:rsidR="003C43E3" w:rsidRPr="00203917">
        <w:rPr>
          <w:rFonts w:eastAsia="Calibri"/>
        </w:rPr>
        <w:t>. zm.)</w:t>
      </w:r>
      <w:r w:rsidR="003C43E3">
        <w:rPr>
          <w:rFonts w:eastAsia="Calibri"/>
        </w:rPr>
        <w:t xml:space="preserve"> – zamówienie z dziedziny nauki</w:t>
      </w:r>
      <w:r w:rsidRPr="00203917">
        <w:t>.</w:t>
      </w:r>
    </w:p>
    <w:p w14:paraId="6A37CF62" w14:textId="77777777" w:rsidR="00203917" w:rsidRPr="00203917" w:rsidRDefault="00203917" w:rsidP="00191FC0">
      <w:pPr>
        <w:spacing w:before="60" w:after="60"/>
        <w:ind w:left="567" w:firstLine="0"/>
        <w:contextualSpacing/>
        <w:outlineLvl w:val="3"/>
        <w:rPr>
          <w:rFonts w:eastAsia="Times New Roman" w:cs="Arial"/>
          <w:bCs/>
          <w:iCs/>
          <w:szCs w:val="20"/>
        </w:rPr>
      </w:pPr>
      <w:r w:rsidRPr="00203917">
        <w:rPr>
          <w:rFonts w:eastAsia="Times New Roman" w:cs="Arial"/>
          <w:bCs/>
          <w:iCs/>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7A1BE546" w14:textId="0EE9F80A" w:rsidR="00203917" w:rsidRPr="00203917" w:rsidRDefault="00203917" w:rsidP="0041797F">
      <w:pPr>
        <w:pStyle w:val="Nagwek3"/>
        <w:ind w:left="567"/>
      </w:pPr>
      <w:r w:rsidRPr="00203917">
        <w:rPr>
          <w:b/>
        </w:rPr>
        <w:t>Odbiorcy danych</w:t>
      </w:r>
      <w:r w:rsidRPr="00203917">
        <w:t>. Odbiorcami Pani/Pana danych osobowych będą osoby lub podmioty, którym udostępniona zostanie dokumentacja postępowania w oparciu o art. 18 oraz art. 74 - 76 ustawy z dnia 11 września 2019 r. – Prawo zamówień publicznych (</w:t>
      </w:r>
      <w:proofErr w:type="spellStart"/>
      <w:r w:rsidR="00332B0A">
        <w:t>t.j</w:t>
      </w:r>
      <w:proofErr w:type="spellEnd"/>
      <w:r w:rsidR="00332B0A">
        <w:t xml:space="preserve">. </w:t>
      </w:r>
      <w:r w:rsidRPr="00203917">
        <w:t>Dz. U. z 20</w:t>
      </w:r>
      <w:r w:rsidR="00E1754F">
        <w:t>2</w:t>
      </w:r>
      <w:r w:rsidR="00332B0A">
        <w:t>3</w:t>
      </w:r>
      <w:r w:rsidRPr="00203917">
        <w:t xml:space="preserve"> r. poz. </w:t>
      </w:r>
      <w:r w:rsidR="00E1754F">
        <w:t>1</w:t>
      </w:r>
      <w:r w:rsidR="00332B0A">
        <w:t>605</w:t>
      </w:r>
      <w:r w:rsidRPr="00203917">
        <w:t xml:space="preserve"> z </w:t>
      </w:r>
      <w:proofErr w:type="spellStart"/>
      <w:r w:rsidRPr="00203917">
        <w:t>późn</w:t>
      </w:r>
      <w:proofErr w:type="spellEnd"/>
      <w:r w:rsidRPr="00203917">
        <w:t>. zm.), a także w</w:t>
      </w:r>
      <w:r w:rsidR="00191FC0">
        <w:t> </w:t>
      </w:r>
      <w:r w:rsidRPr="00203917">
        <w:t>oparciu o przepis art. 6 ustawy z dnia 6 września 2001 r. o dostępie do informacji publicznej (Dz. U. z 2020 r. poz. 2176). Udostępnianie danych ma zastosowanie do wszystkich danych osobowych, z</w:t>
      </w:r>
      <w:r w:rsidR="00191FC0">
        <w:t> </w:t>
      </w:r>
      <w:r w:rsidRPr="00203917">
        <w:t>wyjątkiem danych, o których mowa w art. 9 ust. 1 rozporządzenia RODO (dane sensytywne), zebranych w toku postępowania o udzielenie zamówienia;</w:t>
      </w:r>
    </w:p>
    <w:p w14:paraId="1B37A63E" w14:textId="77777777" w:rsidR="00203917" w:rsidRPr="00203917" w:rsidRDefault="00203917" w:rsidP="0041797F">
      <w:pPr>
        <w:pStyle w:val="Nagwek3"/>
        <w:ind w:left="567"/>
        <w:rPr>
          <w:rFonts w:cs="Arial"/>
          <w:bCs w:val="0"/>
          <w:iCs/>
          <w:szCs w:val="20"/>
        </w:rPr>
      </w:pPr>
      <w:r w:rsidRPr="00203917">
        <w:rPr>
          <w:rFonts w:cs="Arial"/>
          <w:b/>
          <w:iCs/>
          <w:szCs w:val="20"/>
        </w:rPr>
        <w:t>Okres przechowywania danych osobowych</w:t>
      </w:r>
      <w:r w:rsidRPr="00203917">
        <w:rPr>
          <w:rFonts w:cs="Arial"/>
          <w:iCs/>
          <w:szCs w:val="20"/>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40F15D15" w14:textId="77777777" w:rsidR="00203917" w:rsidRPr="00203917" w:rsidRDefault="00203917" w:rsidP="0041797F">
      <w:pPr>
        <w:pStyle w:val="Nagwek3"/>
        <w:ind w:left="567"/>
        <w:rPr>
          <w:rFonts w:cs="Arial"/>
          <w:bCs w:val="0"/>
          <w:iCs/>
          <w:szCs w:val="20"/>
        </w:rPr>
      </w:pPr>
      <w:r w:rsidRPr="00191FC0">
        <w:rPr>
          <w:rFonts w:cs="Arial"/>
          <w:b/>
          <w:iCs/>
          <w:szCs w:val="20"/>
        </w:rPr>
        <w:t>Uprawnienia związane z przetwarzaniem danych osobowych</w:t>
      </w:r>
      <w:r w:rsidRPr="00203917">
        <w:rPr>
          <w:rFonts w:cs="Arial"/>
          <w:iCs/>
          <w:szCs w:val="20"/>
        </w:rPr>
        <w:t>.</w:t>
      </w:r>
      <w:r w:rsidR="00191FC0">
        <w:rPr>
          <w:rFonts w:cs="Arial"/>
          <w:iCs/>
          <w:szCs w:val="20"/>
        </w:rPr>
        <w:t xml:space="preserve"> Posiada Pani/Pan:</w:t>
      </w:r>
    </w:p>
    <w:p w14:paraId="068CD030" w14:textId="77777777" w:rsidR="00203917" w:rsidRPr="009049AD" w:rsidRDefault="00203917" w:rsidP="00BD1312">
      <w:pPr>
        <w:pStyle w:val="Nagwek4"/>
        <w:numPr>
          <w:ilvl w:val="0"/>
          <w:numId w:val="26"/>
        </w:numPr>
        <w:ind w:left="851" w:hanging="284"/>
        <w:rPr>
          <w:rFonts w:eastAsia="Calibri"/>
        </w:rPr>
      </w:pPr>
      <w:r w:rsidRPr="009049AD">
        <w:rPr>
          <w:rFonts w:eastAsia="Calibri"/>
        </w:rPr>
        <w:t xml:space="preserve">na podstawie art. 15 RODO </w:t>
      </w:r>
      <w:r w:rsidRPr="009049AD">
        <w:rPr>
          <w:rFonts w:eastAsia="Calibri"/>
          <w:b/>
        </w:rPr>
        <w:t>prawo dostępu</w:t>
      </w:r>
      <w:r w:rsidRPr="009049AD">
        <w:rPr>
          <w:rFonts w:eastAsia="Calibri"/>
        </w:rPr>
        <w:t xml:space="preserve"> do danych osobowych Pani/Pana dotyczących</w:t>
      </w:r>
    </w:p>
    <w:p w14:paraId="631B87F1" w14:textId="77777777" w:rsidR="00203917" w:rsidRPr="00203917" w:rsidRDefault="00203917" w:rsidP="009049AD">
      <w:pPr>
        <w:pStyle w:val="Nagwek4"/>
        <w:numPr>
          <w:ilvl w:val="0"/>
          <w:numId w:val="0"/>
        </w:numPr>
        <w:ind w:left="851"/>
        <w:rPr>
          <w:rFonts w:eastAsia="Calibri"/>
        </w:rPr>
      </w:pPr>
      <w:r w:rsidRPr="00203917">
        <w:rPr>
          <w:rFonts w:eastAsia="Calibri"/>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23B25D5" w14:textId="77777777" w:rsidR="00203917" w:rsidRPr="00203917" w:rsidRDefault="00203917" w:rsidP="009049AD">
      <w:pPr>
        <w:pStyle w:val="Nagwek4"/>
        <w:ind w:left="851" w:hanging="284"/>
        <w:rPr>
          <w:rFonts w:eastAsia="Calibri"/>
        </w:rPr>
      </w:pPr>
      <w:r w:rsidRPr="00203917">
        <w:rPr>
          <w:rFonts w:eastAsia="Calibri"/>
        </w:rPr>
        <w:t xml:space="preserve">na podstawie art. 16 RODO </w:t>
      </w:r>
      <w:r w:rsidRPr="00203917">
        <w:rPr>
          <w:rFonts w:eastAsia="Calibri"/>
          <w:b/>
        </w:rPr>
        <w:t>prawo do sprostowania</w:t>
      </w:r>
      <w:r w:rsidRPr="00203917">
        <w:rPr>
          <w:rFonts w:eastAsia="Calibri"/>
        </w:rPr>
        <w:t xml:space="preserve"> Pani/Pana danych osobowych. Skorzystanie z prawa do sprostowania nie może skutkować zmianą wyniku postępowania o udzielenie </w:t>
      </w:r>
      <w:r w:rsidRPr="00203917">
        <w:rPr>
          <w:rFonts w:eastAsia="Calibri"/>
        </w:rPr>
        <w:lastRenderedPageBreak/>
        <w:t>zamówienia publicznego ani zmianą postanowień umowy w zakresie niezgodnym z ustawą Pzp oraz nie może naruszać integralności protokołu z postępowania oraz jego załączników;</w:t>
      </w:r>
    </w:p>
    <w:p w14:paraId="22272AD5" w14:textId="77777777" w:rsidR="00203917" w:rsidRPr="00203917" w:rsidRDefault="00203917" w:rsidP="009049AD">
      <w:pPr>
        <w:pStyle w:val="Nagwek4"/>
        <w:ind w:left="851" w:hanging="284"/>
        <w:rPr>
          <w:rFonts w:eastAsia="Calibri"/>
        </w:rPr>
      </w:pPr>
      <w:r w:rsidRPr="00203917">
        <w:rPr>
          <w:rFonts w:eastAsia="Calibri"/>
        </w:rPr>
        <w:t xml:space="preserve">na podstawie art. 18 RODO </w:t>
      </w:r>
      <w:r w:rsidRPr="00203917">
        <w:rPr>
          <w:rFonts w:eastAsia="Calibri"/>
          <w:b/>
        </w:rPr>
        <w:t>prawo żądania od administratora ograniczenia przetwarzania danych osobowych</w:t>
      </w:r>
      <w:r w:rsidRPr="00203917">
        <w:rPr>
          <w:rFonts w:eastAsia="Calibri"/>
        </w:rPr>
        <w:t xml:space="preserve"> z zastrzeżeniem przypadków, o których mowa w art. 18 ust. 2 RODO.</w:t>
      </w:r>
    </w:p>
    <w:p w14:paraId="53A2E7AC" w14:textId="77777777" w:rsidR="00203917" w:rsidRPr="00203917" w:rsidRDefault="00203917" w:rsidP="009049AD">
      <w:pPr>
        <w:pStyle w:val="Nagwek4"/>
        <w:numPr>
          <w:ilvl w:val="0"/>
          <w:numId w:val="0"/>
        </w:numPr>
        <w:ind w:left="851"/>
        <w:rPr>
          <w:rFonts w:eastAsia="Calibri"/>
        </w:rPr>
      </w:pPr>
      <w:r w:rsidRPr="00203917">
        <w:rPr>
          <w:rFonts w:eastAsia="Calibri"/>
        </w:rPr>
        <w:t>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w:t>
      </w:r>
      <w:r w:rsidR="00890677">
        <w:rPr>
          <w:rFonts w:eastAsia="Calibri"/>
        </w:rPr>
        <w:t>ia postępowania o udzielenie za</w:t>
      </w:r>
      <w:r w:rsidRPr="00203917">
        <w:rPr>
          <w:rFonts w:eastAsia="Calibri"/>
        </w:rPr>
        <w:t xml:space="preserve">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2B9E9777" w14:textId="77777777" w:rsidR="00203917" w:rsidRPr="00203917" w:rsidRDefault="00203917" w:rsidP="009049AD">
      <w:pPr>
        <w:pStyle w:val="Nagwek4"/>
        <w:ind w:left="851" w:hanging="284"/>
        <w:rPr>
          <w:rFonts w:eastAsia="Calibri"/>
        </w:rPr>
      </w:pPr>
      <w:r w:rsidRPr="00203917">
        <w:rPr>
          <w:rFonts w:eastAsia="Calibri"/>
          <w:b/>
        </w:rPr>
        <w:t>prawo do wniesienia skargi</w:t>
      </w:r>
      <w:r w:rsidRPr="00203917">
        <w:rPr>
          <w:rFonts w:eastAsia="Calibri"/>
        </w:rPr>
        <w:t xml:space="preserve"> do Prezesa Urzędu Ochrony Danych Osobowych, gdy uzna Pani/Pan, że przetwarzanie danych osobowych Pani/Pana dotyczących narusza przepisy RODO;</w:t>
      </w:r>
    </w:p>
    <w:p w14:paraId="7E256BDF" w14:textId="77777777" w:rsidR="00203917" w:rsidRPr="00203917" w:rsidRDefault="009049AD" w:rsidP="0041797F">
      <w:pPr>
        <w:pStyle w:val="Nagwek3"/>
        <w:ind w:left="567"/>
        <w:rPr>
          <w:rFonts w:eastAsia="Calibri"/>
        </w:rPr>
      </w:pPr>
      <w:r w:rsidRPr="009049AD">
        <w:rPr>
          <w:rFonts w:eastAsia="Calibri"/>
          <w:b/>
        </w:rPr>
        <w:t>N</w:t>
      </w:r>
      <w:r w:rsidR="00203917" w:rsidRPr="009049AD">
        <w:rPr>
          <w:rFonts w:eastAsia="Calibri"/>
          <w:b/>
        </w:rPr>
        <w:t>ie przysługuje Pani/Panu</w:t>
      </w:r>
      <w:r w:rsidR="00203917" w:rsidRPr="00203917">
        <w:rPr>
          <w:rFonts w:eastAsia="Calibri"/>
        </w:rPr>
        <w:t>:</w:t>
      </w:r>
    </w:p>
    <w:p w14:paraId="7CA83A53" w14:textId="77777777" w:rsidR="00203917" w:rsidRPr="009049AD" w:rsidRDefault="00203917" w:rsidP="00BD1312">
      <w:pPr>
        <w:pStyle w:val="Nagwek4"/>
        <w:numPr>
          <w:ilvl w:val="0"/>
          <w:numId w:val="27"/>
        </w:numPr>
        <w:ind w:left="851" w:hanging="284"/>
        <w:rPr>
          <w:rFonts w:eastAsia="Calibri"/>
        </w:rPr>
      </w:pPr>
      <w:r w:rsidRPr="009049AD">
        <w:rPr>
          <w:rFonts w:eastAsia="Calibri"/>
        </w:rPr>
        <w:t>w związku z art. 17 ust. 3 lit. b, d lub e RODO prawo do usunięcia danych osobowych;</w:t>
      </w:r>
    </w:p>
    <w:p w14:paraId="5CD28D25" w14:textId="77777777" w:rsidR="00203917" w:rsidRPr="00203917" w:rsidRDefault="009049AD" w:rsidP="009049AD">
      <w:pPr>
        <w:pStyle w:val="Nagwek4"/>
        <w:ind w:left="851" w:hanging="284"/>
        <w:rPr>
          <w:rFonts w:eastAsia="Calibri"/>
        </w:rPr>
      </w:pPr>
      <w:r>
        <w:rPr>
          <w:rFonts w:eastAsia="Calibri"/>
        </w:rPr>
        <w:t>p</w:t>
      </w:r>
      <w:r w:rsidR="00203917" w:rsidRPr="00203917">
        <w:rPr>
          <w:rFonts w:eastAsia="Calibri"/>
        </w:rPr>
        <w:t>rawo do przenoszenia danych osobowych, o którym mowa w art. 20 RODO;</w:t>
      </w:r>
    </w:p>
    <w:p w14:paraId="147D9C2F" w14:textId="77777777" w:rsidR="00203917" w:rsidRPr="00203917" w:rsidRDefault="00203917" w:rsidP="009049AD">
      <w:pPr>
        <w:pStyle w:val="Nagwek4"/>
        <w:ind w:left="851" w:hanging="284"/>
        <w:rPr>
          <w:rFonts w:eastAsia="Calibri"/>
        </w:rPr>
      </w:pPr>
      <w:r w:rsidRPr="00203917">
        <w:rPr>
          <w:rFonts w:eastAsia="Calibri"/>
        </w:rPr>
        <w:t>na podstawie art. 21 RODO prawo sprzeciwu, wobec przetwarzania danych osobowych, gdyż podstawą prawną przetwarzania Pani/Pana danych osobowych jest art. 6 ust. 1 lit. c RODO.</w:t>
      </w:r>
    </w:p>
    <w:p w14:paraId="31DD8573" w14:textId="77777777" w:rsidR="00203917" w:rsidRPr="00203917" w:rsidRDefault="00203917" w:rsidP="0041797F">
      <w:pPr>
        <w:pStyle w:val="Nagwek3"/>
        <w:ind w:left="567"/>
      </w:pPr>
      <w:r w:rsidRPr="009049AD">
        <w:rPr>
          <w:b/>
        </w:rPr>
        <w:t>Obowiązki informacyjne wykonawcy wynikające z RODO</w:t>
      </w:r>
      <w:r w:rsidRPr="00203917">
        <w:t>.</w:t>
      </w:r>
    </w:p>
    <w:p w14:paraId="1A556678" w14:textId="77777777" w:rsidR="00203917" w:rsidRPr="00203917" w:rsidRDefault="00203917" w:rsidP="009049AD">
      <w:pPr>
        <w:tabs>
          <w:tab w:val="left" w:pos="142"/>
        </w:tabs>
        <w:ind w:left="567" w:firstLine="0"/>
        <w:contextualSpacing/>
        <w:rPr>
          <w:rFonts w:eastAsia="Calibri" w:cs="Arial"/>
          <w:szCs w:val="20"/>
          <w:lang w:eastAsia="ar-SA"/>
        </w:rPr>
      </w:pPr>
      <w:r w:rsidRPr="00203917">
        <w:rPr>
          <w:rFonts w:eastAsia="Calibri"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w:t>
      </w:r>
      <w:r w:rsidR="009049AD">
        <w:rPr>
          <w:rFonts w:eastAsia="Calibri" w:cs="Arial"/>
          <w:szCs w:val="20"/>
          <w:lang w:eastAsia="ar-SA"/>
        </w:rPr>
        <w:t> </w:t>
      </w:r>
      <w:r w:rsidRPr="00203917">
        <w:rPr>
          <w:rFonts w:eastAsia="Calibri" w:cs="Arial"/>
          <w:szCs w:val="20"/>
          <w:lang w:eastAsia="ar-SA"/>
        </w:rPr>
        <w:t>art. 13 RODO nie będzie miał zastosowania, gdy i w zakresie, w jakim osoba fizyczna, której dane dotyczą, dysponuje już tymi informacjami (art. 13 ust. 4 RODO).</w:t>
      </w:r>
    </w:p>
    <w:p w14:paraId="5948CD54" w14:textId="7BB39BFB" w:rsidR="00203917" w:rsidRPr="00203917" w:rsidRDefault="00203917" w:rsidP="009049AD">
      <w:pPr>
        <w:tabs>
          <w:tab w:val="left" w:pos="142"/>
        </w:tabs>
        <w:ind w:left="567" w:firstLine="0"/>
        <w:contextualSpacing/>
        <w:rPr>
          <w:rFonts w:eastAsia="Calibri" w:cs="Arial"/>
          <w:b/>
          <w:szCs w:val="20"/>
          <w:lang w:eastAsia="ar-SA"/>
        </w:rPr>
      </w:pPr>
      <w:r w:rsidRPr="00203917">
        <w:rPr>
          <w:rFonts w:eastAsia="Calibri"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w:t>
      </w:r>
      <w:r w:rsidR="009049AD">
        <w:rPr>
          <w:rFonts w:eastAsia="Calibri" w:cs="Arial"/>
          <w:szCs w:val="20"/>
          <w:lang w:eastAsia="ar-SA"/>
        </w:rPr>
        <w:t> </w:t>
      </w:r>
      <w:r w:rsidRPr="00203917">
        <w:rPr>
          <w:rFonts w:eastAsia="Calibri" w:cs="Arial"/>
          <w:szCs w:val="20"/>
          <w:lang w:eastAsia="ar-SA"/>
        </w:rPr>
        <w:t xml:space="preserve">udziałem Wykonawcy w postępowaniu, Zamawiający zobowiązuje wykonawcę do złożenia oświadczenia o wypełnieniu przez niego obowiązków informacyjnych przewidzianych w art. 13 lub art. 14 RODO. </w:t>
      </w:r>
      <w:r w:rsidRPr="00203917">
        <w:rPr>
          <w:rFonts w:eastAsia="Calibri" w:cs="Arial"/>
          <w:b/>
          <w:szCs w:val="20"/>
          <w:lang w:eastAsia="ar-SA"/>
        </w:rPr>
        <w:t>Wzór stosownego oświadczenia został przewidziany w formularzu ofe</w:t>
      </w:r>
      <w:r w:rsidR="00D47FBC">
        <w:rPr>
          <w:rFonts w:eastAsia="Calibri" w:cs="Arial"/>
          <w:b/>
          <w:szCs w:val="20"/>
          <w:lang w:eastAsia="ar-SA"/>
        </w:rPr>
        <w:t>rty stanowiącego załącznik 1</w:t>
      </w:r>
      <w:r w:rsidRPr="00203917">
        <w:rPr>
          <w:rFonts w:eastAsia="Calibri" w:cs="Arial"/>
          <w:b/>
          <w:szCs w:val="20"/>
          <w:lang w:eastAsia="ar-SA"/>
        </w:rPr>
        <w:t xml:space="preserve"> do ogłoszenia.</w:t>
      </w:r>
    </w:p>
    <w:p w14:paraId="58F9F125" w14:textId="77777777" w:rsidR="00203917" w:rsidRPr="00203917" w:rsidRDefault="00203917" w:rsidP="008B36CE">
      <w:pPr>
        <w:pStyle w:val="Nagwek1"/>
      </w:pPr>
      <w:r w:rsidRPr="00203917">
        <w:lastRenderedPageBreak/>
        <w:t>Wykaz załączników do ogłoszenia.</w:t>
      </w:r>
    </w:p>
    <w:p w14:paraId="07A50C49" w14:textId="40DD5AD8" w:rsidR="00203917" w:rsidRDefault="00203917" w:rsidP="00A02063">
      <w:pPr>
        <w:keepNext/>
        <w:spacing w:after="200"/>
        <w:ind w:left="0" w:firstLine="0"/>
        <w:contextualSpacing/>
        <w:rPr>
          <w:rFonts w:eastAsia="Calibri" w:cs="Arial"/>
          <w:sz w:val="18"/>
          <w:szCs w:val="18"/>
        </w:rPr>
      </w:pPr>
      <w:r w:rsidRPr="00D47FBC">
        <w:rPr>
          <w:rFonts w:eastAsia="Calibri" w:cs="Arial"/>
          <w:sz w:val="18"/>
          <w:szCs w:val="18"/>
        </w:rPr>
        <w:t>Załącznik nr 1 – Formularz oferty,</w:t>
      </w:r>
    </w:p>
    <w:p w14:paraId="61D4F8F3" w14:textId="7C8D9371" w:rsidR="00203917" w:rsidRPr="00D47FBC" w:rsidRDefault="00203917" w:rsidP="00A02063">
      <w:pPr>
        <w:keepNext/>
        <w:spacing w:after="200"/>
        <w:ind w:left="0" w:firstLine="0"/>
        <w:contextualSpacing/>
        <w:rPr>
          <w:rFonts w:eastAsia="Calibri" w:cs="Arial"/>
          <w:sz w:val="18"/>
          <w:szCs w:val="18"/>
        </w:rPr>
      </w:pPr>
      <w:r w:rsidRPr="00D47FBC">
        <w:rPr>
          <w:rFonts w:eastAsia="Calibri" w:cs="Arial"/>
          <w:sz w:val="18"/>
          <w:szCs w:val="18"/>
        </w:rPr>
        <w:t>Załącznik nr 2 - Szczegółowy opis przedmiotu zamówienia,</w:t>
      </w:r>
    </w:p>
    <w:p w14:paraId="425F7777" w14:textId="6D8A0272" w:rsidR="00203917" w:rsidRDefault="00203917" w:rsidP="00203917">
      <w:pPr>
        <w:spacing w:after="200"/>
        <w:ind w:left="0" w:firstLine="0"/>
        <w:contextualSpacing/>
        <w:rPr>
          <w:rFonts w:eastAsia="Calibri" w:cs="Arial"/>
          <w:sz w:val="18"/>
          <w:szCs w:val="18"/>
        </w:rPr>
      </w:pPr>
      <w:r w:rsidRPr="00D47FBC">
        <w:rPr>
          <w:rFonts w:eastAsia="Calibri" w:cs="Arial"/>
          <w:sz w:val="18"/>
          <w:szCs w:val="18"/>
        </w:rPr>
        <w:t>Z</w:t>
      </w:r>
      <w:r w:rsidR="003B4429">
        <w:rPr>
          <w:rFonts w:eastAsia="Calibri" w:cs="Arial"/>
          <w:sz w:val="18"/>
          <w:szCs w:val="18"/>
        </w:rPr>
        <w:t>ałącznik nr 3 – Wzór umowy</w:t>
      </w:r>
      <w:r w:rsidR="00332B0A">
        <w:rPr>
          <w:rFonts w:eastAsia="Calibri" w:cs="Arial"/>
          <w:sz w:val="18"/>
          <w:szCs w:val="18"/>
        </w:rPr>
        <w:t>,</w:t>
      </w:r>
    </w:p>
    <w:p w14:paraId="4DBE00E3" w14:textId="4F7E6211" w:rsidR="00332B0A" w:rsidRDefault="00332B0A" w:rsidP="00332B0A">
      <w:pPr>
        <w:keepNext/>
        <w:spacing w:after="200"/>
        <w:ind w:left="0" w:firstLine="0"/>
        <w:contextualSpacing/>
        <w:rPr>
          <w:rFonts w:eastAsia="Calibri" w:cs="Arial"/>
          <w:sz w:val="18"/>
          <w:szCs w:val="18"/>
        </w:rPr>
      </w:pPr>
      <w:r w:rsidRPr="00D47FBC">
        <w:rPr>
          <w:rFonts w:eastAsia="Calibri" w:cs="Arial"/>
          <w:sz w:val="18"/>
          <w:szCs w:val="18"/>
        </w:rPr>
        <w:t xml:space="preserve">Załącznik nr </w:t>
      </w:r>
      <w:r>
        <w:rPr>
          <w:rFonts w:eastAsia="Calibri" w:cs="Arial"/>
          <w:sz w:val="18"/>
          <w:szCs w:val="18"/>
        </w:rPr>
        <w:t xml:space="preserve">4 </w:t>
      </w:r>
      <w:r w:rsidRPr="00D47FBC">
        <w:rPr>
          <w:rFonts w:eastAsia="Calibri" w:cs="Arial"/>
          <w:sz w:val="18"/>
          <w:szCs w:val="18"/>
        </w:rPr>
        <w:t xml:space="preserve">– </w:t>
      </w:r>
      <w:r>
        <w:rPr>
          <w:rFonts w:eastAsia="Calibri" w:cs="Arial"/>
          <w:sz w:val="18"/>
          <w:szCs w:val="18"/>
        </w:rPr>
        <w:t>Wykaz usług</w:t>
      </w:r>
      <w:r w:rsidRPr="00D47FBC">
        <w:rPr>
          <w:rFonts w:eastAsia="Calibri" w:cs="Arial"/>
          <w:sz w:val="18"/>
          <w:szCs w:val="18"/>
        </w:rPr>
        <w:t>,</w:t>
      </w:r>
    </w:p>
    <w:p w14:paraId="3E850602" w14:textId="0D04EFFB" w:rsidR="00332B0A" w:rsidRDefault="00332B0A" w:rsidP="00332B0A">
      <w:pPr>
        <w:keepNext/>
        <w:spacing w:after="200"/>
        <w:ind w:left="0" w:firstLine="0"/>
        <w:contextualSpacing/>
        <w:rPr>
          <w:rFonts w:eastAsia="Calibri" w:cs="Arial"/>
          <w:sz w:val="18"/>
          <w:szCs w:val="18"/>
        </w:rPr>
      </w:pPr>
      <w:r>
        <w:rPr>
          <w:rFonts w:eastAsia="Calibri" w:cs="Arial"/>
          <w:sz w:val="18"/>
          <w:szCs w:val="18"/>
        </w:rPr>
        <w:t>Załącznik nr 5 – Zobowiązanie podmiotu</w:t>
      </w:r>
    </w:p>
    <w:p w14:paraId="1541F530" w14:textId="77777777" w:rsidR="002D6BA2" w:rsidRDefault="002D6BA2" w:rsidP="00C7533D">
      <w:pPr>
        <w:keepNext/>
        <w:spacing w:before="40" w:after="40" w:line="240" w:lineRule="auto"/>
        <w:ind w:left="0" w:firstLine="0"/>
        <w:jc w:val="left"/>
        <w:rPr>
          <w:rFonts w:eastAsia="Calibri" w:cs="Arial"/>
          <w:b/>
          <w:szCs w:val="20"/>
          <w:lang w:eastAsia="pl-PL"/>
        </w:rPr>
      </w:pPr>
    </w:p>
    <w:p w14:paraId="0CC4F212" w14:textId="511FD899" w:rsidR="00203917" w:rsidRDefault="003B4429" w:rsidP="00AC5F0A">
      <w:pPr>
        <w:keepNext/>
        <w:ind w:left="0" w:right="1841" w:firstLine="709"/>
        <w:jc w:val="right"/>
        <w:rPr>
          <w:rFonts w:eastAsia="Calibri" w:cs="Arial"/>
          <w:szCs w:val="20"/>
          <w:lang w:eastAsia="pl-PL"/>
        </w:rPr>
      </w:pPr>
      <w:r>
        <w:rPr>
          <w:rFonts w:eastAsia="Calibri" w:cs="Arial"/>
          <w:szCs w:val="20"/>
          <w:lang w:eastAsia="pl-PL"/>
        </w:rPr>
        <w:t xml:space="preserve">                                                                                                         </w:t>
      </w:r>
      <w:r w:rsidR="00AC5F0A">
        <w:rPr>
          <w:rFonts w:eastAsia="Calibri" w:cs="Arial"/>
          <w:szCs w:val="20"/>
          <w:lang w:eastAsia="pl-PL"/>
        </w:rPr>
        <w:t xml:space="preserve">          </w:t>
      </w:r>
      <w:r w:rsidR="00203917" w:rsidRPr="00203917">
        <w:rPr>
          <w:rFonts w:eastAsia="Calibri" w:cs="Arial"/>
          <w:szCs w:val="20"/>
          <w:lang w:eastAsia="pl-PL"/>
        </w:rPr>
        <w:t>Zatwierdzam:</w:t>
      </w:r>
    </w:p>
    <w:p w14:paraId="6CB6E1C6" w14:textId="77777777" w:rsidR="00C31384" w:rsidRDefault="00C31384" w:rsidP="00C7533D">
      <w:pPr>
        <w:keepNext/>
        <w:ind w:left="0" w:firstLine="709"/>
        <w:jc w:val="center"/>
        <w:rPr>
          <w:rFonts w:eastAsia="Calibri" w:cs="Arial"/>
          <w:szCs w:val="20"/>
          <w:lang w:eastAsia="pl-PL"/>
        </w:rPr>
      </w:pPr>
    </w:p>
    <w:p w14:paraId="781D7A44" w14:textId="440FA255" w:rsidR="00AC5F0A" w:rsidRDefault="00AC5F0A" w:rsidP="006D4A2E">
      <w:pPr>
        <w:ind w:left="0" w:firstLine="708"/>
        <w:jc w:val="center"/>
        <w:rPr>
          <w:rFonts w:eastAsia="Calibri" w:cs="Arial"/>
          <w:szCs w:val="20"/>
          <w:lang w:eastAsia="pl-PL"/>
        </w:rPr>
      </w:pPr>
      <w:r>
        <w:rPr>
          <w:rFonts w:eastAsia="Calibri" w:cs="Arial"/>
          <w:szCs w:val="20"/>
          <w:lang w:eastAsia="pl-PL"/>
        </w:rPr>
        <w:t xml:space="preserve">                                                          Z-ca Kanclerza ds. Inwestycji i Zarządzania Logistycznego – </w:t>
      </w:r>
    </w:p>
    <w:p w14:paraId="6A02C184" w14:textId="36EE593B" w:rsidR="003C43E3" w:rsidRDefault="00AC5F0A" w:rsidP="006D4A2E">
      <w:pPr>
        <w:ind w:left="0" w:firstLine="708"/>
        <w:jc w:val="center"/>
        <w:rPr>
          <w:rFonts w:eastAsia="Calibri" w:cs="Arial"/>
          <w:szCs w:val="20"/>
          <w:lang w:eastAsia="pl-PL"/>
        </w:rPr>
      </w:pPr>
      <w:r>
        <w:rPr>
          <w:rFonts w:eastAsia="Calibri" w:cs="Arial"/>
          <w:szCs w:val="20"/>
          <w:lang w:eastAsia="pl-PL"/>
        </w:rPr>
        <w:t xml:space="preserve">                                                                             </w:t>
      </w:r>
      <w:bookmarkStart w:id="16" w:name="_GoBack"/>
      <w:bookmarkEnd w:id="16"/>
      <w:r>
        <w:rPr>
          <w:rFonts w:eastAsia="Calibri" w:cs="Arial"/>
          <w:szCs w:val="20"/>
          <w:lang w:eastAsia="pl-PL"/>
        </w:rPr>
        <w:t>mgr Agnieszka Maj</w:t>
      </w:r>
      <w:r w:rsidR="00962414">
        <w:rPr>
          <w:rFonts w:eastAsia="Calibri" w:cs="Arial"/>
          <w:szCs w:val="20"/>
          <w:lang w:eastAsia="pl-PL"/>
        </w:rPr>
        <w:br w:type="page"/>
      </w:r>
    </w:p>
    <w:p w14:paraId="7C4D2A4F" w14:textId="77777777" w:rsidR="007507B4" w:rsidRDefault="007507B4" w:rsidP="00203917">
      <w:pPr>
        <w:ind w:left="0" w:firstLine="708"/>
        <w:jc w:val="right"/>
        <w:rPr>
          <w:rFonts w:eastAsia="Calibri" w:cs="Arial"/>
          <w:szCs w:val="20"/>
          <w:lang w:eastAsia="pl-PL"/>
        </w:rPr>
      </w:pPr>
    </w:p>
    <w:tbl>
      <w:tblPr>
        <w:tblStyle w:val="Tabela-Siatka1"/>
        <w:tblW w:w="0" w:type="auto"/>
        <w:tblInd w:w="392" w:type="dxa"/>
        <w:shd w:val="clear" w:color="auto" w:fill="3B491E"/>
        <w:tblLook w:val="04A0" w:firstRow="1" w:lastRow="0" w:firstColumn="1" w:lastColumn="0" w:noHBand="0" w:noVBand="1"/>
      </w:tblPr>
      <w:tblGrid>
        <w:gridCol w:w="9212"/>
      </w:tblGrid>
      <w:tr w:rsidR="00203917" w:rsidRPr="00203917" w14:paraId="0B7411F1" w14:textId="77777777" w:rsidTr="00AF5007">
        <w:trPr>
          <w:trHeight w:val="559"/>
        </w:trPr>
        <w:tc>
          <w:tcPr>
            <w:tcW w:w="9212" w:type="dxa"/>
            <w:shd w:val="clear" w:color="auto" w:fill="323E4F" w:themeFill="text2" w:themeFillShade="BF"/>
          </w:tcPr>
          <w:p w14:paraId="375D257E" w14:textId="77777777" w:rsidR="00203917" w:rsidRPr="00AF5007" w:rsidRDefault="00203917" w:rsidP="00203917">
            <w:pPr>
              <w:jc w:val="center"/>
              <w:rPr>
                <w:rFonts w:eastAsia="Calibri" w:cs="Arial"/>
                <w:color w:val="FFFFFF"/>
                <w:sz w:val="22"/>
              </w:rPr>
            </w:pPr>
            <w:r w:rsidRPr="00AF5007">
              <w:rPr>
                <w:rFonts w:eastAsia="Calibri" w:cs="Arial"/>
                <w:color w:val="FFFFFF"/>
                <w:sz w:val="22"/>
              </w:rPr>
              <w:t>Instrukcja dotycząca przeprowadzenia postępowania</w:t>
            </w:r>
          </w:p>
        </w:tc>
      </w:tr>
    </w:tbl>
    <w:p w14:paraId="7EE102BE" w14:textId="77777777" w:rsidR="00AF5007" w:rsidRDefault="00AF5007" w:rsidP="00AF5007">
      <w:pPr>
        <w:spacing w:before="120" w:after="200" w:line="276" w:lineRule="auto"/>
        <w:ind w:left="425" w:firstLine="0"/>
        <w:contextualSpacing/>
        <w:rPr>
          <w:rFonts w:eastAsia="Times New Roman" w:cs="Arial"/>
          <w:sz w:val="18"/>
          <w:szCs w:val="18"/>
          <w:lang w:eastAsia="pl-PL"/>
        </w:rPr>
      </w:pPr>
    </w:p>
    <w:p w14:paraId="4EE02C1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wyznacza termin składania ofert z uwzględnieniem czasu niezbędnego na przygotowanie i złożenie ofert przez potencjalnych Wykonawców. Oferta złożona po upływie wyznaczonego przez Zamawiającego terminu podlega odrzuceniu.</w:t>
      </w:r>
    </w:p>
    <w:p w14:paraId="0907D34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przed upływem terminu składania ofert dokonać zmiany treści ogłoszenia lub zmiany innych dokumentów stanowiących załączniki do ogłoszenia. Stosowną informację o zmianie, Zamawiający udostępnia na stronie internetowej (platformie), na której zamieszczono ogłoszenie.</w:t>
      </w:r>
    </w:p>
    <w:p w14:paraId="0C42419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W toku badania i oceny złożonych ofert Zamawiający wzywa Wykonawców, którzy w określonym terminie nie złożyli wymaganych przez Zamawiającego oświadczeń, dokumentów, pełnomocnictw albo złożyli dokumenty, oświadczenia, zawierające błędy lub złożyli wadliwe pełnomocnictwa, do ich złożenia w wyznaczonym terminie, chyba, że mimo ich uzupełnienia oferta Wykonawcy podlega odrzuceniu albo konieczne byłoby unieważnienie postępowania.</w:t>
      </w:r>
    </w:p>
    <w:p w14:paraId="64DAE0B2"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żądać od wykonawców dodatkowych wyjaśnień dotyczących treści złożonych przez nich ofert i dokumentów, a ponadto dokonuje poprawienia oczywistych omyłek pisarskich i rachunkowych w złożonych ofertach oraz innych omyłek polegających na niezgodności oferty z treścią ogłoszenia o zamówieniu, nie powodujących istotnych zmian w treści oferty – informując o tym Wykonawcę, którego oferta została poprawiona.</w:t>
      </w:r>
    </w:p>
    <w:p w14:paraId="3BEAF843" w14:textId="77777777" w:rsidR="00FC78BD" w:rsidRPr="00FC78BD" w:rsidRDefault="00FC78BD" w:rsidP="00FC78BD">
      <w:pPr>
        <w:numPr>
          <w:ilvl w:val="0"/>
          <w:numId w:val="6"/>
        </w:numPr>
        <w:spacing w:before="120" w:after="60" w:line="336" w:lineRule="auto"/>
        <w:ind w:left="284" w:hanging="284"/>
        <w:contextualSpacing/>
        <w:rPr>
          <w:rFonts w:eastAsia="Calibri" w:cs="Arial"/>
          <w:sz w:val="18"/>
          <w:szCs w:val="18"/>
          <w:u w:val="single"/>
          <w:lang w:eastAsia="pl-PL"/>
        </w:rPr>
      </w:pPr>
      <w:r w:rsidRPr="00FC78BD">
        <w:rPr>
          <w:rFonts w:eastAsia="Calibri" w:cs="Arial"/>
          <w:sz w:val="18"/>
          <w:szCs w:val="18"/>
          <w:lang w:eastAsia="pl-PL"/>
        </w:rPr>
        <w:t>W niniejszym postępowaniu o udzielenie zamówienia, oświadczenia, wnioski, zawiadomienia oraz informacje Zamawiający i Wykonawcy przekazują drogą elektroniczną.</w:t>
      </w:r>
    </w:p>
    <w:p w14:paraId="4042F5E3"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 xml:space="preserve">Zamawiający </w:t>
      </w:r>
      <w:r w:rsidRPr="00FC78BD">
        <w:rPr>
          <w:rFonts w:eastAsia="Times New Roman" w:cs="Arial"/>
          <w:b/>
          <w:sz w:val="18"/>
          <w:szCs w:val="18"/>
          <w:lang w:eastAsia="pl-PL"/>
        </w:rPr>
        <w:t>odrzuca</w:t>
      </w:r>
      <w:r w:rsidRPr="00FC78BD">
        <w:rPr>
          <w:rFonts w:eastAsia="Times New Roman" w:cs="Arial"/>
          <w:sz w:val="18"/>
          <w:szCs w:val="18"/>
          <w:lang w:eastAsia="pl-PL"/>
        </w:rPr>
        <w:t xml:space="preserve"> ofertę Wykonawcy jeżeli:</w:t>
      </w:r>
    </w:p>
    <w:p w14:paraId="63DFCD3F"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po terminie składania ofert,</w:t>
      </w:r>
    </w:p>
    <w:p w14:paraId="1BD1C42E"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nie spełniającego warunków udziału w postępowaniu lub który nie złożył wymaganych w postępowaniu dokumentów (po wyczerpaniu procedury wezwania do ich uzupełnienia),</w:t>
      </w:r>
    </w:p>
    <w:p w14:paraId="595FC77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który wykonywał bezpośrednio czynności związane z przygotowaniem prowadzonego postępowania lub posługiwał się w celu sporządzenia oferty osobami uczestniczącymi w dokonywaniu tych czynności, chyba, że udział tego wykonawcy w postępowaniu nie utrudni uczciwej konkurencji,</w:t>
      </w:r>
    </w:p>
    <w:p w14:paraId="4A740742"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jej treść nie odpowiada treści ogłoszenia o zamówieniu, a także treści załączników do ogłoszenia, jeżeli zostały przewidziane (w szczególności treści opisu przedmiotu zamówienia),</w:t>
      </w:r>
    </w:p>
    <w:p w14:paraId="60473F73"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jest nieważna na podstawie odrębnych przepisów, w tym tych dotyczących formy czynności prawnych,</w:t>
      </w:r>
    </w:p>
    <w:p w14:paraId="2859FBC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błędy w obliczeniu ceny (dotyczy to w szczególności przyjęcia błędnej stawki podatku VAT),</w:t>
      </w:r>
    </w:p>
    <w:p w14:paraId="1F1C51A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rażąco niską cenę (po wyczerpaniu procedury wyjaśnień elementów mających wpływ na jej ustalenie),</w:t>
      </w:r>
    </w:p>
    <w:p w14:paraId="1C74C65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wykonawca w wyznaczonym terminie nie zgodził się na poprawienie innej omyłki polegającej na niezgodności oferty z treścią ogłoszenia o zamówieniu, nie powodującej istotnych zmian w treści oferty,</w:t>
      </w:r>
    </w:p>
    <w:p w14:paraId="46E9AF3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jej złożenie stanowi czyn nieuczciwej konkurencji w rozumieniu przepisów ustawy o zwalczaniu nieuczciwej konkurencji.</w:t>
      </w:r>
    </w:p>
    <w:p w14:paraId="0DF32F31" w14:textId="0E9D6F3F" w:rsidR="00FC78BD" w:rsidRPr="00FC78BD" w:rsidRDefault="00FC78BD" w:rsidP="00FC78BD">
      <w:pPr>
        <w:spacing w:before="120" w:after="60" w:line="336" w:lineRule="auto"/>
        <w:ind w:left="567" w:hanging="567"/>
        <w:rPr>
          <w:rFonts w:eastAsia="Calibri" w:cs="Times New Roman"/>
          <w:b/>
          <w:bCs/>
          <w:noProof/>
          <w:sz w:val="18"/>
          <w:szCs w:val="18"/>
          <w:lang w:eastAsia="x-none"/>
        </w:rPr>
      </w:pPr>
      <w:r w:rsidRPr="00FC78BD">
        <w:rPr>
          <w:rFonts w:eastAsia="Calibri" w:cs="Times New Roman"/>
          <w:b/>
          <w:bCs/>
          <w:noProof/>
          <w:sz w:val="18"/>
          <w:szCs w:val="18"/>
          <w:lang w:eastAsia="x-none"/>
        </w:rPr>
        <w:t>6 A. W związku z wejściem w życie ustawy z dnia 13 kwietnia 2022 r. o szczególnych rozwiązaniach w zakresie przeciwdziałania wspieraniu agresji na Ukrainę oraz służących ochronie bezpieczeństwa narodowego (Dz. U. z</w:t>
      </w:r>
      <w:r>
        <w:rPr>
          <w:rFonts w:eastAsia="Calibri" w:cs="Times New Roman"/>
          <w:b/>
          <w:bCs/>
          <w:noProof/>
          <w:sz w:val="18"/>
          <w:szCs w:val="18"/>
          <w:lang w:eastAsia="x-none"/>
        </w:rPr>
        <w:t> </w:t>
      </w:r>
      <w:r w:rsidRPr="00FC78BD">
        <w:rPr>
          <w:rFonts w:eastAsia="Calibri" w:cs="Times New Roman"/>
          <w:b/>
          <w:bCs/>
          <w:noProof/>
          <w:sz w:val="18"/>
          <w:szCs w:val="18"/>
          <w:lang w:eastAsia="x-none"/>
        </w:rPr>
        <w:t>2022 r. poz. 835), która weszła w życie 16 kwietnia 2022 r., na podstawie przepisu art. 7 ust. 1 ww. ustawy Zamawiający wykluczy z postępowania o udzielenie zamówienia publicznego:</w:t>
      </w:r>
    </w:p>
    <w:p w14:paraId="45662159" w14:textId="7B33A1F4" w:rsidR="00FC78BD" w:rsidRPr="00FC78BD" w:rsidRDefault="00FC78BD" w:rsidP="00BD1312">
      <w:pPr>
        <w:numPr>
          <w:ilvl w:val="0"/>
          <w:numId w:val="28"/>
        </w:numPr>
        <w:spacing w:before="120" w:after="60" w:line="336" w:lineRule="auto"/>
        <w:ind w:left="851" w:hanging="284"/>
        <w:contextualSpacing/>
        <w:outlineLvl w:val="2"/>
        <w:rPr>
          <w:rFonts w:eastAsia="Calibri" w:cs="Times New Roman"/>
          <w:sz w:val="18"/>
          <w:szCs w:val="18"/>
          <w:lang w:eastAsia="x-none"/>
        </w:rPr>
      </w:pPr>
      <w:r w:rsidRPr="00FC78BD">
        <w:rPr>
          <w:rFonts w:eastAsia="Calibri" w:cs="Times New Roman"/>
          <w:b/>
          <w:bCs/>
          <w:color w:val="1F3864"/>
          <w:sz w:val="18"/>
          <w:szCs w:val="18"/>
          <w:lang w:eastAsia="x-none"/>
        </w:rPr>
        <w:t xml:space="preserve"> </w:t>
      </w:r>
      <w:r w:rsidRPr="00FC78BD">
        <w:rPr>
          <w:rFonts w:eastAsia="Calibri" w:cs="Times New Roman"/>
          <w:bCs/>
          <w:sz w:val="18"/>
          <w:szCs w:val="18"/>
          <w:lang w:eastAsia="x-none"/>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xml:space="preserve">. zm.) – </w:t>
      </w:r>
      <w:r w:rsidRPr="00FC78BD">
        <w:rPr>
          <w:rFonts w:eastAsia="Calibri" w:cs="Times New Roman"/>
          <w:bCs/>
          <w:sz w:val="18"/>
          <w:szCs w:val="18"/>
          <w:lang w:eastAsia="x-none"/>
        </w:rPr>
        <w:lastRenderedPageBreak/>
        <w:t>„rozporządzenie 269/2014” albo wpisanego na listę na podstawie decyzji w sprawie wpisu na listę rozstrzygającej o zastosowaniu środka, o którym mowa w art. 1 pkt 3 Ustawy;</w:t>
      </w:r>
    </w:p>
    <w:p w14:paraId="7A1A3629" w14:textId="77777777" w:rsidR="00FC78BD" w:rsidRPr="00FC78BD" w:rsidRDefault="00FC78BD" w:rsidP="00BD1312">
      <w:pPr>
        <w:numPr>
          <w:ilvl w:val="0"/>
          <w:numId w:val="28"/>
        </w:numPr>
        <w:spacing w:before="120" w:after="60" w:line="336" w:lineRule="auto"/>
        <w:ind w:left="851" w:hanging="284"/>
        <w:contextualSpacing/>
        <w:outlineLvl w:val="2"/>
        <w:rPr>
          <w:rFonts w:eastAsia="Calibri" w:cs="Times New Roman"/>
          <w:sz w:val="18"/>
          <w:szCs w:val="18"/>
          <w:lang w:eastAsia="x-none"/>
        </w:rPr>
      </w:pPr>
      <w:r w:rsidRPr="00FC78BD">
        <w:rPr>
          <w:rFonts w:eastAsia="Calibri" w:cs="Times New Roman"/>
          <w:sz w:val="18"/>
          <w:szCs w:val="18"/>
          <w:lang w:eastAsia="x-none"/>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9CB323" w14:textId="77777777" w:rsidR="00FC78BD" w:rsidRPr="00FC78BD" w:rsidRDefault="00FC78BD" w:rsidP="00BD1312">
      <w:pPr>
        <w:numPr>
          <w:ilvl w:val="0"/>
          <w:numId w:val="28"/>
        </w:numPr>
        <w:spacing w:before="120" w:after="60" w:line="336" w:lineRule="auto"/>
        <w:ind w:left="851" w:hanging="284"/>
        <w:contextualSpacing/>
        <w:outlineLvl w:val="2"/>
        <w:rPr>
          <w:rFonts w:eastAsia="Calibri" w:cs="Times New Roman"/>
          <w:sz w:val="18"/>
          <w:szCs w:val="18"/>
          <w:lang w:eastAsia="x-none"/>
        </w:rPr>
      </w:pPr>
      <w:r w:rsidRPr="00FC78BD">
        <w:rPr>
          <w:rFonts w:ascii="Times New Roman" w:eastAsia="Calibri" w:hAnsi="Times New Roman" w:cs="Times New Roman"/>
          <w:sz w:val="18"/>
          <w:szCs w:val="18"/>
          <w:lang w:eastAsia="x-none"/>
        </w:rPr>
        <w:t xml:space="preserve"> </w:t>
      </w:r>
      <w:r w:rsidRPr="00FC78BD">
        <w:rPr>
          <w:rFonts w:eastAsia="Calibri" w:cs="Times New Roman"/>
          <w:sz w:val="18"/>
          <w:szCs w:val="18"/>
          <w:lang w:eastAsia="x-none"/>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309D5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dokonuje wyboru oferty najkorzystniejszej na podstawie kryteriów oceny ofert określonych w ogłoszeniu o zamówieniu. Jeśli nie można wybrać oferty najkorzystniejszej z uwagi na to, że dwie lub więcej ofert przedstawia taki sam bilans ceny i innych kryteriów oceny ofert - Zamawiający spośród tych ofert wybiera ofertę z niższą ceną.</w:t>
      </w:r>
    </w:p>
    <w:p w14:paraId="2B51ABA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Jeśli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773413EB"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Każdy z Wykonawców, którzy złożyli oferty, zostanie niezwłocznie zawiadomiony w formie elektronicznej:</w:t>
      </w:r>
    </w:p>
    <w:p w14:paraId="23ED09D2"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wyborze najkorzystniejszej oferty, z podaniem nazwy (firmy) albo imienia i nazwiska, siedziby albo miejsca zamieszkania i adresu Wykonawcy, którego ofertę wybrano, uzasadnienia jej wyboru oraz nazw (firm) albo imion i nazwisk, siedzib albo miejsc zamieszkania i adresów Wykonawców, którzy złożyli oferty, a także punktacji przyznanej ofertom w każdym kryterium oceny ofert i łącznej punktacji), </w:t>
      </w:r>
    </w:p>
    <w:p w14:paraId="579E830C" w14:textId="77777777" w:rsidR="00FC78BD" w:rsidRPr="00FC78BD" w:rsidRDefault="00FC78BD" w:rsidP="00FC78BD">
      <w:pPr>
        <w:numPr>
          <w:ilvl w:val="0"/>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Wykonawcach, których oferty zostały odrzucone (z podaniem uzasadnienia faktycznego), </w:t>
      </w:r>
    </w:p>
    <w:p w14:paraId="77164151" w14:textId="77777777" w:rsidR="00FC78BD" w:rsidRPr="00FC78BD" w:rsidRDefault="00FC78BD" w:rsidP="00FC78BD">
      <w:pPr>
        <w:spacing w:before="120" w:after="60" w:line="336" w:lineRule="auto"/>
        <w:ind w:left="284" w:firstLine="0"/>
        <w:contextualSpacing/>
        <w:rPr>
          <w:rFonts w:eastAsia="Times New Roman" w:cs="Arial"/>
          <w:sz w:val="18"/>
          <w:szCs w:val="18"/>
          <w:lang w:eastAsia="pl-PL"/>
        </w:rPr>
      </w:pPr>
      <w:r w:rsidRPr="00FC78BD">
        <w:rPr>
          <w:rFonts w:eastAsia="Times New Roman" w:cs="Arial"/>
          <w:sz w:val="18"/>
          <w:szCs w:val="18"/>
          <w:lang w:eastAsia="pl-PL"/>
        </w:rPr>
        <w:t>Niezwłocznie po wyborze najkorzystniejszej oferty Zamawiający zamieści informację, o której mowa w  pkt 1 powyżej na stronie internetowej (platformie) Zamawiającego, na której dostępne było ogłoszenie o zamówieniu.</w:t>
      </w:r>
    </w:p>
    <w:p w14:paraId="2BD4B81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unieważnia postępowanie:</w:t>
      </w:r>
    </w:p>
    <w:p w14:paraId="1AA700FB"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nie złożono żadnej oferty niepodlegającej odrzuceniu,</w:t>
      </w:r>
    </w:p>
    <w:p w14:paraId="13DD609F"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cena najkorzystniejszej oferty lub oferta z najniższą ceną przewyższa kwotę, którą Zamawiający zamierza przeznaczyć na sfinansowanie zamówienia, chyba, że Zamawiający może zwiększyć tę kwotę do ceny najkorzystniejszej oferty,</w:t>
      </w:r>
    </w:p>
    <w:p w14:paraId="2ED07985"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postępowanie obarczone jest wadą niemożliwą do usunięcia, powodującą sytuację, w której niemożliwym jest zawarcie umowy w sprawie zamówienia publicznego niepodlegającej unieważnieniu,</w:t>
      </w:r>
    </w:p>
    <w:p w14:paraId="0ED2C148"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wystąpiła istotna zmiana okoliczności powodująca, że prowadzenie postępowania lub wykonanie zamówienia nie leży w interesie Zamawiającego, czego nie można było wcześniej przewidzieć.</w:t>
      </w:r>
    </w:p>
    <w:p w14:paraId="464D9217"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Wykonawca może poinformować Zamawiającego w trakcie trwania postępowania o czynności Zamawiającego niezgodnej z postanowieniami niniejszej instrukcji, zasadami opisanymi w art. 469 ustawy o szkolnictwie wyższym i nauce, czy innymi przepisami powszechnie obowiązującego prawa. W przypadku uznania zasadności przekazanej informacji Zamawiający powtarza czynność albo dokonuje czynności zaniechanej, informując o tym wykonawców w sposób przewidziany dla tej czynności. Na czynności podjęte w niniejszym postępowaniu nie przysługuje odwołanie w rozumieniu ustawy – Prawo zamówień publicznych.</w:t>
      </w:r>
    </w:p>
    <w:p w14:paraId="28EA5945"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Z Wykonawcą</w:t>
      </w:r>
      <w:r w:rsidRPr="00FC78BD">
        <w:rPr>
          <w:rFonts w:eastAsia="Times New Roman" w:cs="Arial"/>
          <w:i/>
          <w:sz w:val="18"/>
          <w:szCs w:val="18"/>
          <w:lang w:eastAsia="pl-PL"/>
        </w:rPr>
        <w:t>,</w:t>
      </w:r>
      <w:r w:rsidRPr="00FC78BD">
        <w:rPr>
          <w:rFonts w:eastAsia="Times New Roman" w:cs="Arial"/>
          <w:sz w:val="18"/>
          <w:szCs w:val="18"/>
          <w:lang w:eastAsia="pl-PL"/>
        </w:rPr>
        <w:t xml:space="preserve"> którego oferta zostanie uznana za najkorzystniejszą, zostanie zawarta umowa na warunkach podanych we </w:t>
      </w:r>
      <w:r w:rsidRPr="00FC78BD">
        <w:rPr>
          <w:rFonts w:eastAsia="Times New Roman" w:cs="Arial"/>
          <w:b/>
          <w:sz w:val="18"/>
          <w:szCs w:val="18"/>
          <w:lang w:eastAsia="pl-PL"/>
        </w:rPr>
        <w:t>wzorze umowy</w:t>
      </w:r>
      <w:r w:rsidRPr="00FC78BD">
        <w:rPr>
          <w:rFonts w:eastAsia="Times New Roman" w:cs="Arial"/>
          <w:sz w:val="18"/>
          <w:szCs w:val="18"/>
          <w:lang w:eastAsia="pl-PL"/>
        </w:rPr>
        <w:t xml:space="preserve"> stanowiącym załącznik nr 3 oraz w ofercie przedstawionej przez Wykonawcę. </w:t>
      </w:r>
    </w:p>
    <w:p w14:paraId="416F68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Jeżeli Wykonawca, którego oferta została wybrana, uchyla się od zawarcia umowy, Zamawiający może wybrać ofertę najkorzystniejszą spośród pozostałych ofert bez przeprowadzania ich ponownego badania i oceny, chyba, że zachodzą przesłanki do unieważnienia postępowania, o których mowa ust. 10.</w:t>
      </w:r>
    </w:p>
    <w:p w14:paraId="6A0A19A6" w14:textId="6DBF1471" w:rsid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lastRenderedPageBreak/>
        <w:t xml:space="preserve">Niezwłocznie po udzieleniu zamówienia Zamawiający zamieszcza na stronie internetowej prowadzonego postępowania informację o udzieleniu zamówienia, podając nazwę (firmę) albo imię i nazwisko podmiotu, z którym zawarł umowę w sprawie zamówienia publicznego. W razie nieudzielenia zamówienia Zamawiający niezwłocznie zamieszcza na stronie internetowej informację o nieudzieleniu zamówienia. </w:t>
      </w:r>
    </w:p>
    <w:p w14:paraId="2086D2E4" w14:textId="0F26F732" w:rsid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Zamówienie zostanie zrealizowane zgodnie z prawem obowiązującym w Rzeczypospolitej Polskiej. W sprawach nieuregulowanych niniejszym ogłoszeniem o zamówieniu, będą miały zastosowanie przepisy ustawy z dnia 23 kwietnia 1964 r. - kodeks cywilny, ustawy z dnia 11 września 2019 r. Prawo zamówień publicznych i innych właściwych w danych okolicznościach przepisów powszechnie obowiązującego prawa.</w:t>
      </w:r>
    </w:p>
    <w:p w14:paraId="64E5E2AC" w14:textId="34A52053" w:rsidR="006D4204" w:rsidRPr="00FC78BD" w:rsidRDefault="006D4204" w:rsidP="00DD461E">
      <w:pPr>
        <w:spacing w:before="120" w:after="60" w:line="336" w:lineRule="auto"/>
        <w:ind w:left="284" w:firstLine="0"/>
        <w:contextualSpacing/>
        <w:rPr>
          <w:rFonts w:eastAsia="Times New Roman" w:cs="Arial"/>
          <w:sz w:val="18"/>
          <w:szCs w:val="18"/>
          <w:lang w:eastAsia="pl-PL"/>
        </w:rPr>
      </w:pPr>
    </w:p>
    <w:p w14:paraId="73FC9B9A" w14:textId="77777777" w:rsidR="007566B0" w:rsidRPr="003B4429" w:rsidRDefault="007566B0" w:rsidP="00DB0C3E">
      <w:pPr>
        <w:rPr>
          <w:szCs w:val="20"/>
        </w:rPr>
      </w:pPr>
    </w:p>
    <w:sectPr w:rsidR="007566B0" w:rsidRPr="003B4429" w:rsidSect="00953DD9">
      <w:footerReference w:type="default" r:id="rId33"/>
      <w:headerReference w:type="first" r:id="rId34"/>
      <w:footerReference w:type="first" r:id="rId35"/>
      <w:pgSz w:w="11906" w:h="16838" w:code="9"/>
      <w:pgMar w:top="993" w:right="1134" w:bottom="567" w:left="1134" w:header="144" w:footer="3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9D472" w14:textId="77777777" w:rsidR="00787027" w:rsidRDefault="00787027" w:rsidP="005D63CD">
      <w:pPr>
        <w:spacing w:line="240" w:lineRule="auto"/>
      </w:pPr>
      <w:r>
        <w:separator/>
      </w:r>
    </w:p>
  </w:endnote>
  <w:endnote w:type="continuationSeparator" w:id="0">
    <w:p w14:paraId="427B74DD" w14:textId="77777777" w:rsidR="00787027" w:rsidRDefault="00787027"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64489"/>
      <w:docPartObj>
        <w:docPartGallery w:val="Page Numbers (Bottom of Page)"/>
        <w:docPartUnique/>
      </w:docPartObj>
    </w:sdtPr>
    <w:sdtEndPr/>
    <w:sdtContent>
      <w:p w14:paraId="5DADFA46" w14:textId="77777777" w:rsidR="00787027" w:rsidRDefault="00787027">
        <w:pPr>
          <w:pStyle w:val="Stopka"/>
          <w:jc w:val="right"/>
        </w:pPr>
      </w:p>
      <w:p w14:paraId="0CE57CFD" w14:textId="76672F69" w:rsidR="00787027" w:rsidRDefault="00787027">
        <w:pPr>
          <w:pStyle w:val="Stopka"/>
          <w:jc w:val="right"/>
        </w:pPr>
        <w:r>
          <w:fldChar w:fldCharType="begin"/>
        </w:r>
        <w:r>
          <w:instrText>PAGE   \* MERGEFORMAT</w:instrText>
        </w:r>
        <w:r>
          <w:fldChar w:fldCharType="separate"/>
        </w:r>
        <w:r>
          <w:rPr>
            <w:noProof/>
          </w:rPr>
          <w:t>18</w:t>
        </w:r>
        <w:r>
          <w:fldChar w:fldCharType="end"/>
        </w:r>
      </w:p>
    </w:sdtContent>
  </w:sdt>
  <w:p w14:paraId="0D65DB5B" w14:textId="77777777" w:rsidR="00787027" w:rsidRDefault="007870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787027" w:rsidRPr="003E75EA" w14:paraId="2A71845F" w14:textId="77777777" w:rsidTr="00A86E42">
      <w:tc>
        <w:tcPr>
          <w:tcW w:w="1596" w:type="dxa"/>
        </w:tcPr>
        <w:p w14:paraId="71A42AE1" w14:textId="5FE8C49C" w:rsidR="00787027" w:rsidRDefault="00787027" w:rsidP="00A86E42">
          <w:pPr>
            <w:pStyle w:val="Stopka"/>
          </w:pPr>
          <w:r w:rsidRPr="00477C07">
            <w:rPr>
              <w:rFonts w:ascii="PT Sans" w:eastAsia="Calibri" w:hAnsi="PT Sans"/>
              <w:noProof/>
              <w:color w:val="002D59"/>
              <w:sz w:val="26"/>
              <w:szCs w:val="26"/>
            </w:rPr>
            <w:drawing>
              <wp:anchor distT="0" distB="0" distL="114300" distR="114300" simplePos="0" relativeHeight="251664384" behindDoc="1" locked="0" layoutInCell="1" allowOverlap="1" wp14:anchorId="3789F578" wp14:editId="429ADD40">
                <wp:simplePos x="0" y="0"/>
                <wp:positionH relativeFrom="page">
                  <wp:posOffset>-631190</wp:posOffset>
                </wp:positionH>
                <wp:positionV relativeFrom="page">
                  <wp:posOffset>102870</wp:posOffset>
                </wp:positionV>
                <wp:extent cx="3259455" cy="106680"/>
                <wp:effectExtent l="0" t="0" r="0" b="762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616" w:type="dxa"/>
        </w:tcPr>
        <w:p w14:paraId="420DE75C" w14:textId="77777777" w:rsidR="00787027" w:rsidRPr="003E75EA" w:rsidRDefault="00787027" w:rsidP="00A86E42">
          <w:pPr>
            <w:pStyle w:val="Stopka"/>
            <w:ind w:left="-1596" w:firstLine="1596"/>
            <w:jc w:val="center"/>
            <w:rPr>
              <w:lang w:val="en-US"/>
            </w:rPr>
          </w:pPr>
        </w:p>
      </w:tc>
    </w:tr>
  </w:tbl>
  <w:p w14:paraId="5FF00315" w14:textId="77777777" w:rsidR="00787027" w:rsidRPr="00477C07" w:rsidRDefault="00787027" w:rsidP="00474D7B">
    <w:pPr>
      <w:tabs>
        <w:tab w:val="center" w:pos="4536"/>
        <w:tab w:val="right" w:pos="9072"/>
      </w:tabs>
      <w:spacing w:line="240" w:lineRule="auto"/>
      <w:ind w:left="0" w:firstLine="0"/>
      <w:jc w:val="right"/>
      <w:rPr>
        <w:rFonts w:ascii="Calibri" w:eastAsia="Times New Roman" w:hAnsi="Calibri" w:cs="Times New Roman"/>
        <w:sz w:val="16"/>
        <w:szCs w:val="16"/>
      </w:rPr>
    </w:pPr>
    <w:r w:rsidRPr="00477C07">
      <w:rPr>
        <w:rFonts w:ascii="PT Sans" w:eastAsia="Calibri" w:hAnsi="PT Sans" w:cs="Times New Roman"/>
        <w:noProof/>
        <w:color w:val="002D59"/>
        <w:sz w:val="26"/>
        <w:szCs w:val="26"/>
        <w:lang w:eastAsia="pl-PL"/>
      </w:rPr>
      <w:drawing>
        <wp:anchor distT="0" distB="0" distL="114300" distR="114300" simplePos="0" relativeHeight="251663360" behindDoc="1" locked="0" layoutInCell="1" allowOverlap="1" wp14:anchorId="3857A638" wp14:editId="159096E7">
          <wp:simplePos x="0" y="0"/>
          <wp:positionH relativeFrom="page">
            <wp:posOffset>5074285</wp:posOffset>
          </wp:positionH>
          <wp:positionV relativeFrom="page">
            <wp:posOffset>8714105</wp:posOffset>
          </wp:positionV>
          <wp:extent cx="2292350" cy="1489710"/>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15B31CEA" w14:textId="77777777" w:rsidR="00787027" w:rsidRPr="00474D7B" w:rsidRDefault="00787027" w:rsidP="00474D7B">
        <w:pPr>
          <w:tabs>
            <w:tab w:val="center" w:pos="4536"/>
            <w:tab w:val="right" w:pos="9072"/>
          </w:tabs>
          <w:spacing w:line="240" w:lineRule="auto"/>
          <w:ind w:left="0" w:firstLine="0"/>
          <w:jc w:val="left"/>
          <w:rPr>
            <w:rFonts w:eastAsia="Calibri" w:cs="Times New Roman"/>
            <w:color w:val="002D59"/>
            <w:sz w:val="16"/>
            <w:szCs w:val="16"/>
          </w:rPr>
        </w:pPr>
        <w:r w:rsidRPr="00474D7B">
          <w:rPr>
            <w:rFonts w:eastAsia="Calibri" w:cs="Times New Roman"/>
            <w:color w:val="002D59"/>
            <w:sz w:val="16"/>
            <w:szCs w:val="16"/>
          </w:rPr>
          <w:t>Uniwersytet Śląski w Katowicach</w:t>
        </w:r>
      </w:p>
      <w:p w14:paraId="13690026" w14:textId="77777777" w:rsidR="00787027" w:rsidRPr="00474D7B" w:rsidRDefault="00787027"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Dział Zamówień Publicznych</w:t>
        </w:r>
      </w:p>
      <w:p w14:paraId="3E375BB1" w14:textId="77777777" w:rsidR="00787027" w:rsidRPr="00474D7B" w:rsidRDefault="00787027"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ul. Bankowa 12, 40-007 Katowice</w:t>
        </w:r>
      </w:p>
      <w:p w14:paraId="6CC55D61" w14:textId="77777777" w:rsidR="00787027" w:rsidRPr="00474D7B" w:rsidRDefault="00787027" w:rsidP="00474D7B">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474D7B">
          <w:rPr>
            <w:rFonts w:eastAsia="Calibri" w:cs="Times New Roman"/>
            <w:color w:val="002D59"/>
            <w:sz w:val="16"/>
            <w:szCs w:val="16"/>
            <w:lang w:val="de-DE"/>
          </w:rPr>
          <w:t xml:space="preserve">tel.: 32 359 13 34, </w:t>
        </w:r>
        <w:proofErr w:type="spellStart"/>
        <w:r w:rsidRPr="00474D7B">
          <w:rPr>
            <w:rFonts w:eastAsia="Calibri" w:cs="Times New Roman"/>
            <w:color w:val="002D59"/>
            <w:sz w:val="16"/>
            <w:szCs w:val="16"/>
            <w:lang w:val="de-DE"/>
          </w:rPr>
          <w:t>e-mail</w:t>
        </w:r>
        <w:proofErr w:type="spellEnd"/>
        <w:r w:rsidRPr="00474D7B">
          <w:rPr>
            <w:rFonts w:eastAsia="Calibri" w:cs="Times New Roman"/>
            <w:color w:val="002D59"/>
            <w:sz w:val="16"/>
            <w:szCs w:val="16"/>
            <w:lang w:val="de-DE"/>
          </w:rPr>
          <w:t>: dzp@us.edu.pl</w:t>
        </w:r>
      </w:p>
      <w:p w14:paraId="6A9C4866" w14:textId="292C1C2D" w:rsidR="00787027" w:rsidRPr="00474D7B" w:rsidRDefault="00787027" w:rsidP="00DB33C3">
        <w:pPr>
          <w:tabs>
            <w:tab w:val="left" w:pos="6509"/>
          </w:tabs>
          <w:spacing w:line="200" w:lineRule="exact"/>
          <w:ind w:left="0" w:firstLine="0"/>
          <w:jc w:val="left"/>
          <w:rPr>
            <w:rFonts w:eastAsia="Calibri" w:cs="Times New Roman"/>
            <w:color w:val="002D59"/>
            <w:sz w:val="16"/>
            <w:szCs w:val="16"/>
            <w:lang w:val="de-DE"/>
          </w:rPr>
        </w:pPr>
        <w:r>
          <w:rPr>
            <w:rFonts w:eastAsia="Calibri" w:cs="Times New Roman"/>
            <w:color w:val="002D59"/>
            <w:sz w:val="16"/>
            <w:szCs w:val="16"/>
            <w:lang w:val="de-DE"/>
          </w:rPr>
          <w:tab/>
        </w:r>
      </w:p>
      <w:p w14:paraId="08925C22" w14:textId="77777777" w:rsidR="00787027" w:rsidRPr="00474D7B" w:rsidRDefault="00787027" w:rsidP="00474D7B">
        <w:pPr>
          <w:tabs>
            <w:tab w:val="center" w:pos="4536"/>
            <w:tab w:val="right" w:pos="9072"/>
          </w:tabs>
          <w:spacing w:line="200" w:lineRule="exact"/>
          <w:ind w:left="0" w:firstLine="0"/>
          <w:jc w:val="left"/>
          <w:rPr>
            <w:rFonts w:eastAsia="Calibri" w:cs="Times New Roman"/>
            <w:color w:val="002D59"/>
            <w:sz w:val="16"/>
            <w:szCs w:val="16"/>
            <w:lang w:val="de-DE"/>
          </w:rPr>
        </w:pPr>
      </w:p>
      <w:p w14:paraId="71E5271E" w14:textId="77777777" w:rsidR="00787027" w:rsidRPr="00474D7B" w:rsidRDefault="00AC5F0A" w:rsidP="00474D7B">
        <w:pPr>
          <w:tabs>
            <w:tab w:val="center" w:pos="4536"/>
            <w:tab w:val="right" w:pos="9072"/>
          </w:tabs>
          <w:spacing w:line="200" w:lineRule="exact"/>
          <w:ind w:left="0" w:firstLine="0"/>
          <w:jc w:val="left"/>
          <w:rPr>
            <w:rFonts w:eastAsia="Calibri" w:cs="Times New Roman"/>
            <w:color w:val="002D59"/>
            <w:sz w:val="18"/>
            <w:szCs w:val="18"/>
          </w:rPr>
        </w:pPr>
        <w:hyperlink r:id="rId2" w:history="1">
          <w:r w:rsidR="00787027" w:rsidRPr="00474D7B">
            <w:rPr>
              <w:rFonts w:eastAsia="Calibri" w:cs="Times New Roman"/>
              <w:color w:val="0000FF"/>
              <w:sz w:val="18"/>
              <w:szCs w:val="18"/>
              <w:u w:val="single"/>
            </w:rPr>
            <w:t>www.</w:t>
          </w:r>
          <w:r w:rsidR="00787027" w:rsidRPr="00474D7B">
            <w:rPr>
              <w:rFonts w:eastAsia="Calibri" w:cs="Times New Roman"/>
              <w:b/>
              <w:bCs/>
              <w:color w:val="0000FF"/>
              <w:sz w:val="18"/>
              <w:szCs w:val="18"/>
              <w:u w:val="single"/>
            </w:rPr>
            <w:t>us.</w:t>
          </w:r>
          <w:r w:rsidR="00787027" w:rsidRPr="00474D7B">
            <w:rPr>
              <w:rFonts w:eastAsia="Calibri" w:cs="Times New Roman"/>
              <w:color w:val="0000FF"/>
              <w:sz w:val="18"/>
              <w:szCs w:val="18"/>
              <w:u w:val="single"/>
            </w:rPr>
            <w:t>edu.pl</w:t>
          </w:r>
        </w:hyperlink>
      </w:p>
      <w:p w14:paraId="7F1A8E86" w14:textId="673322A3" w:rsidR="00787027" w:rsidRPr="00477C07" w:rsidRDefault="00787027" w:rsidP="00474D7B">
        <w:pPr>
          <w:tabs>
            <w:tab w:val="center" w:pos="4536"/>
            <w:tab w:val="right" w:pos="9072"/>
          </w:tabs>
          <w:spacing w:line="200" w:lineRule="exact"/>
          <w:ind w:left="0" w:firstLine="0"/>
          <w:jc w:val="left"/>
          <w:rPr>
            <w:rFonts w:ascii="PT Sans" w:eastAsia="Calibri" w:hAnsi="PT Sans" w:cs="Times New Roman"/>
            <w:color w:val="002D59"/>
            <w:sz w:val="16"/>
            <w:szCs w:val="16"/>
          </w:rPr>
        </w:pPr>
        <w:r>
          <w:rPr>
            <w:noProof/>
            <w:lang w:eastAsia="pl-PL"/>
          </w:rPr>
          <mc:AlternateContent>
            <mc:Choice Requires="wps">
              <w:drawing>
                <wp:anchor distT="0" distB="0" distL="114300" distR="114300" simplePos="0" relativeHeight="251662336" behindDoc="0" locked="0" layoutInCell="0" allowOverlap="1" wp14:anchorId="4A26C63A" wp14:editId="2FC4BA4E">
                  <wp:simplePos x="0" y="0"/>
                  <wp:positionH relativeFrom="rightMargin">
                    <wp:posOffset>-864235</wp:posOffset>
                  </wp:positionH>
                  <wp:positionV relativeFrom="margin">
                    <wp:posOffset>9403715</wp:posOffset>
                  </wp:positionV>
                  <wp:extent cx="456565" cy="450215"/>
                  <wp:effectExtent l="0" t="0" r="635" b="698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450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522FE" w14:textId="77777777" w:rsidR="00787027" w:rsidRPr="00203917" w:rsidRDefault="00787027"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Pr>
                                  <w:noProof/>
                                  <w:color w:val="2F5496" w:themeColor="accent1" w:themeShade="BF"/>
                                  <w:sz w:val="24"/>
                                  <w:szCs w:val="24"/>
                                </w:rPr>
                                <w:t>1</w:t>
                              </w:r>
                              <w:r w:rsidRPr="00203917">
                                <w:rPr>
                                  <w:color w:val="2F5496" w:themeColor="accent1" w:themeShade="BF"/>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A26C63A" id="Prostokąt 3" o:spid="_x0000_s1026" style="position:absolute;margin-left:-68.05pt;margin-top:740.45pt;width:35.95pt;height:35.4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" o:allowincell="f" stroked="f">
                  <v:textbox inset="0,,0">
                    <w:txbxContent>
                      <w:p w14:paraId="48D522FE" w14:textId="77777777" w:rsidR="00787027" w:rsidRPr="00203917" w:rsidRDefault="00787027"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Pr>
                            <w:noProof/>
                            <w:color w:val="2F5496" w:themeColor="accent1" w:themeShade="BF"/>
                            <w:sz w:val="24"/>
                            <w:szCs w:val="24"/>
                          </w:rPr>
                          <w:t>1</w:t>
                        </w:r>
                        <w:r w:rsidRPr="00203917">
                          <w:rPr>
                            <w:color w:val="2F5496" w:themeColor="accent1" w:themeShade="BF"/>
                            <w:sz w:val="24"/>
                            <w:szCs w:val="24"/>
                          </w:rPr>
                          <w:fldChar w:fldCharType="end"/>
                        </w:r>
                      </w:p>
                    </w:txbxContent>
                  </v:textbox>
                  <w10:wrap anchorx="margin" anchory="margin"/>
                </v:rect>
              </w:pict>
            </mc:Fallback>
          </mc:AlternateContent>
        </w:r>
      </w:p>
      <w:p w14:paraId="4AFE3C1A" w14:textId="4FD98794" w:rsidR="00787027" w:rsidRPr="00474D7B" w:rsidRDefault="00AC5F0A" w:rsidP="00474D7B">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04DA3" w14:textId="77777777" w:rsidR="00787027" w:rsidRDefault="00787027" w:rsidP="005D63CD">
      <w:pPr>
        <w:spacing w:line="240" w:lineRule="auto"/>
      </w:pPr>
      <w:r>
        <w:separator/>
      </w:r>
    </w:p>
  </w:footnote>
  <w:footnote w:type="continuationSeparator" w:id="0">
    <w:p w14:paraId="7C3B26AC" w14:textId="77777777" w:rsidR="00787027" w:rsidRDefault="00787027"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EF3B2" w14:textId="2343AEBE" w:rsidR="00787027" w:rsidRDefault="00787027">
    <w:pPr>
      <w:pStyle w:val="Nagwek"/>
    </w:pPr>
    <w:r w:rsidRPr="00357F88">
      <w:rPr>
        <w:rFonts w:ascii="Times New Roman" w:eastAsia="Times New Roman" w:hAnsi="Times New Roman" w:cs="Times New Roman"/>
        <w:noProof/>
        <w:szCs w:val="20"/>
        <w:lang w:eastAsia="pl-PL"/>
      </w:rPr>
      <w:drawing>
        <wp:anchor distT="0" distB="0" distL="114300" distR="114300" simplePos="0" relativeHeight="251660288" behindDoc="1" locked="1" layoutInCell="1" allowOverlap="1" wp14:anchorId="7693802B" wp14:editId="1593F824">
          <wp:simplePos x="0" y="0"/>
          <wp:positionH relativeFrom="page">
            <wp:posOffset>48260</wp:posOffset>
          </wp:positionH>
          <wp:positionV relativeFrom="page">
            <wp:posOffset>-351155</wp:posOffset>
          </wp:positionV>
          <wp:extent cx="7559675" cy="1181100"/>
          <wp:effectExtent l="0" t="0" r="317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A0E65"/>
    <w:multiLevelType w:val="hybridMultilevel"/>
    <w:tmpl w:val="B48C13C0"/>
    <w:lvl w:ilvl="0" w:tplc="2036FB50">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A4752C5"/>
    <w:multiLevelType w:val="hybridMultilevel"/>
    <w:tmpl w:val="8A1277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D54A41"/>
    <w:multiLevelType w:val="hybridMultilevel"/>
    <w:tmpl w:val="BA40B1D8"/>
    <w:lvl w:ilvl="0" w:tplc="4ECEBF6A">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877C34AE">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376011C9"/>
    <w:multiLevelType w:val="hybridMultilevel"/>
    <w:tmpl w:val="A29E34E0"/>
    <w:lvl w:ilvl="0" w:tplc="E33639C2">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4" w15:restartNumberingAfterBreak="0">
    <w:nsid w:val="422074A1"/>
    <w:multiLevelType w:val="hybridMultilevel"/>
    <w:tmpl w:val="1A965F9A"/>
    <w:lvl w:ilvl="0" w:tplc="9CC831E4">
      <w:start w:val="1"/>
      <w:numFmt w:val="decimal"/>
      <w:lvlText w:val="%1)"/>
      <w:lvlJc w:val="left"/>
      <w:pPr>
        <w:ind w:left="26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9DA78BB"/>
    <w:multiLevelType w:val="hybridMultilevel"/>
    <w:tmpl w:val="F8C6574E"/>
    <w:lvl w:ilvl="0" w:tplc="A73C3C66">
      <w:start w:val="1"/>
      <w:numFmt w:val="bullet"/>
      <w:lvlText w:val="-"/>
      <w:lvlJc w:val="left"/>
      <w:pPr>
        <w:ind w:left="760" w:hanging="360"/>
      </w:pPr>
      <w:rPr>
        <w:rFonts w:ascii="Arial" w:hAnsi="Arial" w:cs="Times New Roman"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6" w15:restartNumberingAfterBreak="0">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7" w15:restartNumberingAfterBreak="0">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9D6890"/>
    <w:multiLevelType w:val="hybridMultilevel"/>
    <w:tmpl w:val="54B63128"/>
    <w:lvl w:ilvl="0" w:tplc="1B4CA43A">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F9088E"/>
    <w:multiLevelType w:val="hybridMultilevel"/>
    <w:tmpl w:val="9A7295AE"/>
    <w:lvl w:ilvl="0" w:tplc="A73C3C66">
      <w:start w:val="1"/>
      <w:numFmt w:val="bullet"/>
      <w:lvlText w:val="-"/>
      <w:lvlJc w:val="left"/>
      <w:pPr>
        <w:ind w:left="1572" w:hanging="360"/>
      </w:pPr>
      <w:rPr>
        <w:rFonts w:ascii="Arial" w:hAnsi="Aria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1" w15:restartNumberingAfterBreak="0">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BC3228"/>
    <w:multiLevelType w:val="hybridMultilevel"/>
    <w:tmpl w:val="3E743BBC"/>
    <w:lvl w:ilvl="0" w:tplc="16867C9A">
      <w:start w:val="1"/>
      <w:numFmt w:val="decimal"/>
      <w:lvlText w:val="%1)"/>
      <w:lvlJc w:val="left"/>
      <w:pPr>
        <w:ind w:left="644" w:hanging="360"/>
      </w:pPr>
      <w:rPr>
        <w:rFonts w:ascii="Bahnschrift" w:hAnsi="Bahnschrift" w:cs="Arial" w:hint="default"/>
        <w:b w:val="0"/>
        <w:color w:val="00000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6E450BDC"/>
    <w:multiLevelType w:val="hybridMultilevel"/>
    <w:tmpl w:val="368615E4"/>
    <w:lvl w:ilvl="0" w:tplc="A9B86BE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9"/>
  </w:num>
  <w:num w:numId="5">
    <w:abstractNumId w:val="0"/>
    <w:lvlOverride w:ilvl="0">
      <w:startOverride w:val="1"/>
    </w:lvlOverride>
  </w:num>
  <w:num w:numId="6">
    <w:abstractNumId w:val="7"/>
  </w:num>
  <w:num w:numId="7">
    <w:abstractNumId w:val="11"/>
  </w:num>
  <w:num w:numId="8">
    <w:abstractNumId w:val="6"/>
  </w:num>
  <w:num w:numId="9">
    <w:abstractNumId w:val="8"/>
  </w:num>
  <w:num w:numId="10">
    <w:abstractNumId w:val="2"/>
    <w:lvlOverride w:ilvl="0">
      <w:startOverride w:val="1"/>
    </w:lvlOverride>
  </w:num>
  <w:num w:numId="11">
    <w:abstractNumId w:val="2"/>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2"/>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0"/>
    <w:lvlOverride w:ilvl="0">
      <w:startOverride w:val="1"/>
    </w:lvlOverride>
  </w:num>
  <w:num w:numId="19">
    <w:abstractNumId w:val="2"/>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2"/>
    <w:lvlOverride w:ilvl="0">
      <w:startOverride w:val="1"/>
    </w:lvlOverride>
  </w:num>
  <w:num w:numId="23">
    <w:abstractNumId w:val="0"/>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9"/>
    <w:lvlOverride w:ilvl="0">
      <w:startOverride w:val="1"/>
    </w:lvlOverride>
  </w:num>
  <w:num w:numId="27">
    <w:abstractNumId w:val="9"/>
    <w:lvlOverride w:ilvl="0">
      <w:startOverride w:val="1"/>
    </w:lvlOverride>
  </w:num>
  <w:num w:numId="28">
    <w:abstractNumId w:val="13"/>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num>
  <w:num w:numId="31">
    <w:abstractNumId w:val="0"/>
    <w:lvlOverride w:ilvl="0">
      <w:startOverride w:val="2"/>
    </w:lvlOverride>
  </w:num>
  <w:num w:numId="32">
    <w:abstractNumId w:val="2"/>
    <w:lvlOverride w:ilvl="0">
      <w:startOverride w:val="1"/>
    </w:lvlOverride>
    <w:lvlOverride w:ilvl="1">
      <w:startOverride w:val="1"/>
    </w:lvlOverride>
    <w:lvlOverride w:ilvl="2">
      <w:startOverride w:val="1"/>
    </w:lvlOverride>
    <w:lvlOverride w:ilvl="3">
      <w:startOverride w:val="1"/>
    </w:lvlOverride>
  </w:num>
  <w:num w:numId="33">
    <w:abstractNumId w:val="1"/>
  </w:num>
  <w:num w:numId="34">
    <w:abstractNumId w:val="12"/>
  </w:num>
  <w:num w:numId="35">
    <w:abstractNumId w:val="2"/>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10"/>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5"/>
  </w:num>
  <w:num w:numId="46">
    <w:abstractNumId w:val="0"/>
    <w:lvlOverride w:ilvl="0">
      <w:startOverride w:val="1"/>
    </w:lvlOverride>
  </w:num>
  <w:num w:numId="47">
    <w:abstractNumId w:val="0"/>
  </w:num>
  <w:num w:numId="48">
    <w:abstractNumId w:val="0"/>
  </w:num>
  <w:num w:numId="49">
    <w:abstractNumId w:val="2"/>
  </w:num>
  <w:num w:numId="50">
    <w:abstractNumId w:val="2"/>
    <w:lvlOverride w:ilvl="0">
      <w:startOverride w:val="4"/>
    </w:lvlOverride>
  </w:num>
  <w:num w:numId="51">
    <w:abstractNumId w:val="2"/>
    <w:lvlOverride w:ilvl="0">
      <w:startOverride w:val="1"/>
    </w:lvlOverride>
    <w:lvlOverride w:ilvl="1">
      <w:startOverride w:val="1"/>
    </w:lvlOverride>
    <w:lvlOverride w:ilvl="2">
      <w:startOverride w:val="1"/>
    </w:lvlOverride>
    <w:lvlOverride w:ilvl="3">
      <w:startOverride w:val="1"/>
    </w:lvlOverride>
  </w:num>
  <w:num w:numId="52">
    <w:abstractNumId w:val="2"/>
  </w:num>
  <w:num w:numId="53">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05369"/>
    <w:rsid w:val="00010394"/>
    <w:rsid w:val="000115A7"/>
    <w:rsid w:val="0001285D"/>
    <w:rsid w:val="00013BF4"/>
    <w:rsid w:val="00017990"/>
    <w:rsid w:val="00020ECB"/>
    <w:rsid w:val="00021C6F"/>
    <w:rsid w:val="00023CE7"/>
    <w:rsid w:val="00026C8F"/>
    <w:rsid w:val="00034894"/>
    <w:rsid w:val="0003593D"/>
    <w:rsid w:val="000479C6"/>
    <w:rsid w:val="00047FF0"/>
    <w:rsid w:val="000510CA"/>
    <w:rsid w:val="000518A0"/>
    <w:rsid w:val="00052289"/>
    <w:rsid w:val="000602D9"/>
    <w:rsid w:val="00062715"/>
    <w:rsid w:val="000649CD"/>
    <w:rsid w:val="00065E6E"/>
    <w:rsid w:val="00066CCC"/>
    <w:rsid w:val="00070C25"/>
    <w:rsid w:val="000729DF"/>
    <w:rsid w:val="00076F58"/>
    <w:rsid w:val="00077496"/>
    <w:rsid w:val="0008031D"/>
    <w:rsid w:val="00080C23"/>
    <w:rsid w:val="000836B7"/>
    <w:rsid w:val="00090ADB"/>
    <w:rsid w:val="0009318A"/>
    <w:rsid w:val="00095CBE"/>
    <w:rsid w:val="000A0A8A"/>
    <w:rsid w:val="000A2883"/>
    <w:rsid w:val="000A36EB"/>
    <w:rsid w:val="000A37EA"/>
    <w:rsid w:val="000A3D64"/>
    <w:rsid w:val="000A5BCB"/>
    <w:rsid w:val="000B0AAE"/>
    <w:rsid w:val="000B5C2B"/>
    <w:rsid w:val="000C35A2"/>
    <w:rsid w:val="000C423C"/>
    <w:rsid w:val="000C5ABC"/>
    <w:rsid w:val="000C6E83"/>
    <w:rsid w:val="000D1F37"/>
    <w:rsid w:val="000E587B"/>
    <w:rsid w:val="000F0A18"/>
    <w:rsid w:val="00103256"/>
    <w:rsid w:val="00110217"/>
    <w:rsid w:val="00111FD4"/>
    <w:rsid w:val="00113823"/>
    <w:rsid w:val="00115131"/>
    <w:rsid w:val="0011627A"/>
    <w:rsid w:val="00116D1E"/>
    <w:rsid w:val="00120996"/>
    <w:rsid w:val="00120F2D"/>
    <w:rsid w:val="00131E6E"/>
    <w:rsid w:val="00136A33"/>
    <w:rsid w:val="00140517"/>
    <w:rsid w:val="001463E7"/>
    <w:rsid w:val="00147280"/>
    <w:rsid w:val="001509D7"/>
    <w:rsid w:val="00155256"/>
    <w:rsid w:val="00157924"/>
    <w:rsid w:val="00166939"/>
    <w:rsid w:val="00170642"/>
    <w:rsid w:val="001804D7"/>
    <w:rsid w:val="001814C5"/>
    <w:rsid w:val="001863EA"/>
    <w:rsid w:val="001902EC"/>
    <w:rsid w:val="00191360"/>
    <w:rsid w:val="00191FC0"/>
    <w:rsid w:val="0019272C"/>
    <w:rsid w:val="00197885"/>
    <w:rsid w:val="00197CBB"/>
    <w:rsid w:val="001A05FF"/>
    <w:rsid w:val="001A0C84"/>
    <w:rsid w:val="001B1AC0"/>
    <w:rsid w:val="001B2031"/>
    <w:rsid w:val="001C1810"/>
    <w:rsid w:val="001C43D0"/>
    <w:rsid w:val="001C7E7A"/>
    <w:rsid w:val="001D05CD"/>
    <w:rsid w:val="001D46BB"/>
    <w:rsid w:val="001D5C6C"/>
    <w:rsid w:val="001D6977"/>
    <w:rsid w:val="001E7BDA"/>
    <w:rsid w:val="001F0583"/>
    <w:rsid w:val="001F7B7A"/>
    <w:rsid w:val="00200553"/>
    <w:rsid w:val="00200A27"/>
    <w:rsid w:val="00203917"/>
    <w:rsid w:val="00207630"/>
    <w:rsid w:val="002131A2"/>
    <w:rsid w:val="00221638"/>
    <w:rsid w:val="00223311"/>
    <w:rsid w:val="00226310"/>
    <w:rsid w:val="00226D67"/>
    <w:rsid w:val="002273E3"/>
    <w:rsid w:val="002304F3"/>
    <w:rsid w:val="0023140F"/>
    <w:rsid w:val="002318AB"/>
    <w:rsid w:val="00232D16"/>
    <w:rsid w:val="00236B98"/>
    <w:rsid w:val="00241D9C"/>
    <w:rsid w:val="0024614E"/>
    <w:rsid w:val="00253EA9"/>
    <w:rsid w:val="0026277C"/>
    <w:rsid w:val="00272E3F"/>
    <w:rsid w:val="002767DF"/>
    <w:rsid w:val="0028477D"/>
    <w:rsid w:val="00290D14"/>
    <w:rsid w:val="00297E16"/>
    <w:rsid w:val="00297EB3"/>
    <w:rsid w:val="002A3574"/>
    <w:rsid w:val="002A3B02"/>
    <w:rsid w:val="002A50F6"/>
    <w:rsid w:val="002B07CD"/>
    <w:rsid w:val="002B0AD5"/>
    <w:rsid w:val="002B20B0"/>
    <w:rsid w:val="002B3B39"/>
    <w:rsid w:val="002B5872"/>
    <w:rsid w:val="002B6782"/>
    <w:rsid w:val="002C58C5"/>
    <w:rsid w:val="002D0062"/>
    <w:rsid w:val="002D273D"/>
    <w:rsid w:val="002D2F12"/>
    <w:rsid w:val="002D3FA5"/>
    <w:rsid w:val="002D64F0"/>
    <w:rsid w:val="002D6BA2"/>
    <w:rsid w:val="002E0D0E"/>
    <w:rsid w:val="002E4CF0"/>
    <w:rsid w:val="002F44FC"/>
    <w:rsid w:val="002F5524"/>
    <w:rsid w:val="002F56CF"/>
    <w:rsid w:val="002F624B"/>
    <w:rsid w:val="002F6F7F"/>
    <w:rsid w:val="00301EBE"/>
    <w:rsid w:val="00305D5C"/>
    <w:rsid w:val="0031115A"/>
    <w:rsid w:val="00311F13"/>
    <w:rsid w:val="003144B0"/>
    <w:rsid w:val="0031615B"/>
    <w:rsid w:val="0031640F"/>
    <w:rsid w:val="00317F1D"/>
    <w:rsid w:val="003206CB"/>
    <w:rsid w:val="00321B53"/>
    <w:rsid w:val="00322869"/>
    <w:rsid w:val="003322E2"/>
    <w:rsid w:val="003324BC"/>
    <w:rsid w:val="003327C2"/>
    <w:rsid w:val="00332B0A"/>
    <w:rsid w:val="003439DD"/>
    <w:rsid w:val="0035058A"/>
    <w:rsid w:val="00354EEE"/>
    <w:rsid w:val="00355AF8"/>
    <w:rsid w:val="00357D01"/>
    <w:rsid w:val="00357F88"/>
    <w:rsid w:val="003636A2"/>
    <w:rsid w:val="0036705B"/>
    <w:rsid w:val="00370276"/>
    <w:rsid w:val="00382315"/>
    <w:rsid w:val="00382D7B"/>
    <w:rsid w:val="00384DA3"/>
    <w:rsid w:val="00385624"/>
    <w:rsid w:val="003925AC"/>
    <w:rsid w:val="00393CFB"/>
    <w:rsid w:val="003951F8"/>
    <w:rsid w:val="00397904"/>
    <w:rsid w:val="003A2237"/>
    <w:rsid w:val="003B21F8"/>
    <w:rsid w:val="003B3416"/>
    <w:rsid w:val="003B4429"/>
    <w:rsid w:val="003C094D"/>
    <w:rsid w:val="003C0CBE"/>
    <w:rsid w:val="003C3636"/>
    <w:rsid w:val="003C3AC5"/>
    <w:rsid w:val="003C43E3"/>
    <w:rsid w:val="003C461B"/>
    <w:rsid w:val="003C6D2D"/>
    <w:rsid w:val="003C6FE1"/>
    <w:rsid w:val="003D4350"/>
    <w:rsid w:val="003E05AE"/>
    <w:rsid w:val="003E3B5D"/>
    <w:rsid w:val="003E3BDD"/>
    <w:rsid w:val="003F5479"/>
    <w:rsid w:val="004016A9"/>
    <w:rsid w:val="004045CF"/>
    <w:rsid w:val="00404C44"/>
    <w:rsid w:val="004106DF"/>
    <w:rsid w:val="00410DFD"/>
    <w:rsid w:val="0041479B"/>
    <w:rsid w:val="00416D5A"/>
    <w:rsid w:val="0041797F"/>
    <w:rsid w:val="00425F2D"/>
    <w:rsid w:val="00427AA5"/>
    <w:rsid w:val="00430D9E"/>
    <w:rsid w:val="0043134E"/>
    <w:rsid w:val="00436F8D"/>
    <w:rsid w:val="004452F3"/>
    <w:rsid w:val="004475DD"/>
    <w:rsid w:val="004516FA"/>
    <w:rsid w:val="00455B33"/>
    <w:rsid w:val="00457D79"/>
    <w:rsid w:val="00462FD7"/>
    <w:rsid w:val="00463075"/>
    <w:rsid w:val="00464B14"/>
    <w:rsid w:val="00467882"/>
    <w:rsid w:val="00471B27"/>
    <w:rsid w:val="00473D30"/>
    <w:rsid w:val="00473F6B"/>
    <w:rsid w:val="00474D7B"/>
    <w:rsid w:val="00475AAC"/>
    <w:rsid w:val="004777A6"/>
    <w:rsid w:val="00477FA3"/>
    <w:rsid w:val="004837D8"/>
    <w:rsid w:val="00487059"/>
    <w:rsid w:val="00490CBC"/>
    <w:rsid w:val="0049113D"/>
    <w:rsid w:val="00492D7A"/>
    <w:rsid w:val="0049570C"/>
    <w:rsid w:val="004960E1"/>
    <w:rsid w:val="004A2BDB"/>
    <w:rsid w:val="004A6BB3"/>
    <w:rsid w:val="004B4CE9"/>
    <w:rsid w:val="004B6B2F"/>
    <w:rsid w:val="004B73D3"/>
    <w:rsid w:val="004C0E1D"/>
    <w:rsid w:val="004D22E3"/>
    <w:rsid w:val="004D2D43"/>
    <w:rsid w:val="004E0BD8"/>
    <w:rsid w:val="004E0FC0"/>
    <w:rsid w:val="004E106D"/>
    <w:rsid w:val="004F088D"/>
    <w:rsid w:val="004F4D1B"/>
    <w:rsid w:val="00500661"/>
    <w:rsid w:val="0050093F"/>
    <w:rsid w:val="0050377F"/>
    <w:rsid w:val="005044EB"/>
    <w:rsid w:val="00505196"/>
    <w:rsid w:val="005149DB"/>
    <w:rsid w:val="00515101"/>
    <w:rsid w:val="005226A9"/>
    <w:rsid w:val="00530CAA"/>
    <w:rsid w:val="005355C6"/>
    <w:rsid w:val="00536DD7"/>
    <w:rsid w:val="0055317F"/>
    <w:rsid w:val="00553D74"/>
    <w:rsid w:val="00554026"/>
    <w:rsid w:val="00557CB8"/>
    <w:rsid w:val="005625C2"/>
    <w:rsid w:val="0057082F"/>
    <w:rsid w:val="00570863"/>
    <w:rsid w:val="00580D19"/>
    <w:rsid w:val="00581D79"/>
    <w:rsid w:val="00584E90"/>
    <w:rsid w:val="00586657"/>
    <w:rsid w:val="00590C44"/>
    <w:rsid w:val="00591A77"/>
    <w:rsid w:val="00595E19"/>
    <w:rsid w:val="005968E9"/>
    <w:rsid w:val="005A19CF"/>
    <w:rsid w:val="005A21D6"/>
    <w:rsid w:val="005A269D"/>
    <w:rsid w:val="005B34FE"/>
    <w:rsid w:val="005B5871"/>
    <w:rsid w:val="005D2930"/>
    <w:rsid w:val="005D3057"/>
    <w:rsid w:val="005D4855"/>
    <w:rsid w:val="005D595C"/>
    <w:rsid w:val="005D63CD"/>
    <w:rsid w:val="005D6930"/>
    <w:rsid w:val="005D7EA1"/>
    <w:rsid w:val="005E02C2"/>
    <w:rsid w:val="005E3F79"/>
    <w:rsid w:val="005E7B56"/>
    <w:rsid w:val="005F0C33"/>
    <w:rsid w:val="005F24E1"/>
    <w:rsid w:val="005F2A5F"/>
    <w:rsid w:val="005F47E3"/>
    <w:rsid w:val="00602A59"/>
    <w:rsid w:val="00603A72"/>
    <w:rsid w:val="00604E76"/>
    <w:rsid w:val="00605637"/>
    <w:rsid w:val="00606233"/>
    <w:rsid w:val="0061008C"/>
    <w:rsid w:val="00610A45"/>
    <w:rsid w:val="0061140F"/>
    <w:rsid w:val="00614792"/>
    <w:rsid w:val="0061721E"/>
    <w:rsid w:val="006325D0"/>
    <w:rsid w:val="006378CF"/>
    <w:rsid w:val="0064275A"/>
    <w:rsid w:val="00642C54"/>
    <w:rsid w:val="00652995"/>
    <w:rsid w:val="0066172A"/>
    <w:rsid w:val="006618A3"/>
    <w:rsid w:val="00663D66"/>
    <w:rsid w:val="00666F22"/>
    <w:rsid w:val="006675AE"/>
    <w:rsid w:val="00671CA8"/>
    <w:rsid w:val="006727FE"/>
    <w:rsid w:val="00672E4B"/>
    <w:rsid w:val="00673F0B"/>
    <w:rsid w:val="006801B6"/>
    <w:rsid w:val="006857D9"/>
    <w:rsid w:val="00687243"/>
    <w:rsid w:val="00692EEF"/>
    <w:rsid w:val="00693133"/>
    <w:rsid w:val="00696973"/>
    <w:rsid w:val="006A1250"/>
    <w:rsid w:val="006A31C7"/>
    <w:rsid w:val="006A499C"/>
    <w:rsid w:val="006A5F11"/>
    <w:rsid w:val="006A6EA8"/>
    <w:rsid w:val="006A784F"/>
    <w:rsid w:val="006B02F4"/>
    <w:rsid w:val="006B24C4"/>
    <w:rsid w:val="006B318B"/>
    <w:rsid w:val="006C26CD"/>
    <w:rsid w:val="006C2A81"/>
    <w:rsid w:val="006C5845"/>
    <w:rsid w:val="006D3219"/>
    <w:rsid w:val="006D374E"/>
    <w:rsid w:val="006D4204"/>
    <w:rsid w:val="006D4A2E"/>
    <w:rsid w:val="006D54F6"/>
    <w:rsid w:val="006D57B1"/>
    <w:rsid w:val="006D5FAE"/>
    <w:rsid w:val="006D6009"/>
    <w:rsid w:val="006E0140"/>
    <w:rsid w:val="006E2700"/>
    <w:rsid w:val="006E33C4"/>
    <w:rsid w:val="006E4DFD"/>
    <w:rsid w:val="006E73A0"/>
    <w:rsid w:val="006F2450"/>
    <w:rsid w:val="006F441F"/>
    <w:rsid w:val="0070662F"/>
    <w:rsid w:val="0071379B"/>
    <w:rsid w:val="00715211"/>
    <w:rsid w:val="007206AE"/>
    <w:rsid w:val="007213C6"/>
    <w:rsid w:val="00722392"/>
    <w:rsid w:val="00723B22"/>
    <w:rsid w:val="0072616A"/>
    <w:rsid w:val="0072647A"/>
    <w:rsid w:val="00732B2D"/>
    <w:rsid w:val="00732E67"/>
    <w:rsid w:val="00733EB6"/>
    <w:rsid w:val="007347EC"/>
    <w:rsid w:val="00734E2E"/>
    <w:rsid w:val="0073730E"/>
    <w:rsid w:val="00743CB0"/>
    <w:rsid w:val="0074462E"/>
    <w:rsid w:val="00747C84"/>
    <w:rsid w:val="007507B4"/>
    <w:rsid w:val="0075211A"/>
    <w:rsid w:val="00752239"/>
    <w:rsid w:val="00753946"/>
    <w:rsid w:val="007566B0"/>
    <w:rsid w:val="00765CD8"/>
    <w:rsid w:val="007667C8"/>
    <w:rsid w:val="007736C6"/>
    <w:rsid w:val="0077432F"/>
    <w:rsid w:val="00774987"/>
    <w:rsid w:val="00781509"/>
    <w:rsid w:val="00781B28"/>
    <w:rsid w:val="00782008"/>
    <w:rsid w:val="00782423"/>
    <w:rsid w:val="007859C1"/>
    <w:rsid w:val="00787027"/>
    <w:rsid w:val="00791BE2"/>
    <w:rsid w:val="00791DD1"/>
    <w:rsid w:val="0079207F"/>
    <w:rsid w:val="00794699"/>
    <w:rsid w:val="00794879"/>
    <w:rsid w:val="007956E1"/>
    <w:rsid w:val="007A06EE"/>
    <w:rsid w:val="007B1224"/>
    <w:rsid w:val="007B1435"/>
    <w:rsid w:val="007B2EDE"/>
    <w:rsid w:val="007B551E"/>
    <w:rsid w:val="007C449A"/>
    <w:rsid w:val="007C52C3"/>
    <w:rsid w:val="007C7952"/>
    <w:rsid w:val="007D67F0"/>
    <w:rsid w:val="007E1600"/>
    <w:rsid w:val="007E1EB6"/>
    <w:rsid w:val="007F0263"/>
    <w:rsid w:val="007F03AE"/>
    <w:rsid w:val="007F153F"/>
    <w:rsid w:val="007F1CC6"/>
    <w:rsid w:val="007F2357"/>
    <w:rsid w:val="007F728E"/>
    <w:rsid w:val="00801A5D"/>
    <w:rsid w:val="0080363C"/>
    <w:rsid w:val="00803952"/>
    <w:rsid w:val="00804D01"/>
    <w:rsid w:val="00805508"/>
    <w:rsid w:val="00806AF9"/>
    <w:rsid w:val="00815A8F"/>
    <w:rsid w:val="00815FE8"/>
    <w:rsid w:val="00816F19"/>
    <w:rsid w:val="00820D7F"/>
    <w:rsid w:val="0082259F"/>
    <w:rsid w:val="008267E1"/>
    <w:rsid w:val="008278FB"/>
    <w:rsid w:val="008325FA"/>
    <w:rsid w:val="00845B0F"/>
    <w:rsid w:val="00846CDE"/>
    <w:rsid w:val="008614DC"/>
    <w:rsid w:val="00862D69"/>
    <w:rsid w:val="00872446"/>
    <w:rsid w:val="00874945"/>
    <w:rsid w:val="00876189"/>
    <w:rsid w:val="00876221"/>
    <w:rsid w:val="008771E4"/>
    <w:rsid w:val="00877825"/>
    <w:rsid w:val="00884A25"/>
    <w:rsid w:val="00886073"/>
    <w:rsid w:val="00890677"/>
    <w:rsid w:val="00891C1C"/>
    <w:rsid w:val="0089219C"/>
    <w:rsid w:val="008921AC"/>
    <w:rsid w:val="00896AA9"/>
    <w:rsid w:val="008974DB"/>
    <w:rsid w:val="008A431F"/>
    <w:rsid w:val="008A72DD"/>
    <w:rsid w:val="008B0002"/>
    <w:rsid w:val="008B2F6C"/>
    <w:rsid w:val="008B36CE"/>
    <w:rsid w:val="008D5E0B"/>
    <w:rsid w:val="008D6FBC"/>
    <w:rsid w:val="008E1C30"/>
    <w:rsid w:val="008E7BEC"/>
    <w:rsid w:val="008F1477"/>
    <w:rsid w:val="008F2B8E"/>
    <w:rsid w:val="009049AD"/>
    <w:rsid w:val="00906E10"/>
    <w:rsid w:val="00907E2D"/>
    <w:rsid w:val="00912E09"/>
    <w:rsid w:val="00914793"/>
    <w:rsid w:val="009159B0"/>
    <w:rsid w:val="00915A9C"/>
    <w:rsid w:val="009161D6"/>
    <w:rsid w:val="00916E45"/>
    <w:rsid w:val="00923402"/>
    <w:rsid w:val="0093436C"/>
    <w:rsid w:val="009361D0"/>
    <w:rsid w:val="00946240"/>
    <w:rsid w:val="00950D9D"/>
    <w:rsid w:val="00953442"/>
    <w:rsid w:val="00953DD9"/>
    <w:rsid w:val="00956290"/>
    <w:rsid w:val="00957171"/>
    <w:rsid w:val="009574B2"/>
    <w:rsid w:val="00957C9F"/>
    <w:rsid w:val="0096019E"/>
    <w:rsid w:val="00961D5D"/>
    <w:rsid w:val="00962414"/>
    <w:rsid w:val="00965431"/>
    <w:rsid w:val="009661C0"/>
    <w:rsid w:val="00974EA7"/>
    <w:rsid w:val="009761C3"/>
    <w:rsid w:val="0098442D"/>
    <w:rsid w:val="0098499E"/>
    <w:rsid w:val="00985869"/>
    <w:rsid w:val="00990E43"/>
    <w:rsid w:val="0099161D"/>
    <w:rsid w:val="009947FB"/>
    <w:rsid w:val="00996376"/>
    <w:rsid w:val="009A1C4B"/>
    <w:rsid w:val="009A1D27"/>
    <w:rsid w:val="009A3127"/>
    <w:rsid w:val="009A4D13"/>
    <w:rsid w:val="009A7AB0"/>
    <w:rsid w:val="009A7B87"/>
    <w:rsid w:val="009B5DBA"/>
    <w:rsid w:val="009B64C5"/>
    <w:rsid w:val="009C40E6"/>
    <w:rsid w:val="009D33A0"/>
    <w:rsid w:val="009D7BC2"/>
    <w:rsid w:val="009E16DD"/>
    <w:rsid w:val="009E2172"/>
    <w:rsid w:val="009E4BCB"/>
    <w:rsid w:val="009E68C1"/>
    <w:rsid w:val="009F30C7"/>
    <w:rsid w:val="009F5C6B"/>
    <w:rsid w:val="009F6977"/>
    <w:rsid w:val="009F6A1C"/>
    <w:rsid w:val="00A02063"/>
    <w:rsid w:val="00A0368D"/>
    <w:rsid w:val="00A0438A"/>
    <w:rsid w:val="00A07D46"/>
    <w:rsid w:val="00A10728"/>
    <w:rsid w:val="00A21F3F"/>
    <w:rsid w:val="00A2561E"/>
    <w:rsid w:val="00A30093"/>
    <w:rsid w:val="00A43C85"/>
    <w:rsid w:val="00A46D93"/>
    <w:rsid w:val="00A57F79"/>
    <w:rsid w:val="00A61F1D"/>
    <w:rsid w:val="00A62353"/>
    <w:rsid w:val="00A62983"/>
    <w:rsid w:val="00A62DD6"/>
    <w:rsid w:val="00A65C74"/>
    <w:rsid w:val="00A77FDE"/>
    <w:rsid w:val="00A853B3"/>
    <w:rsid w:val="00A85CC1"/>
    <w:rsid w:val="00A867B7"/>
    <w:rsid w:val="00A86E42"/>
    <w:rsid w:val="00A9498B"/>
    <w:rsid w:val="00A953DB"/>
    <w:rsid w:val="00AA01F6"/>
    <w:rsid w:val="00AA61A7"/>
    <w:rsid w:val="00AB13CC"/>
    <w:rsid w:val="00AB1F52"/>
    <w:rsid w:val="00AB3F45"/>
    <w:rsid w:val="00AB494E"/>
    <w:rsid w:val="00AC5F0A"/>
    <w:rsid w:val="00AD1DEF"/>
    <w:rsid w:val="00AD725D"/>
    <w:rsid w:val="00AD7B52"/>
    <w:rsid w:val="00AE0D46"/>
    <w:rsid w:val="00AE0FC0"/>
    <w:rsid w:val="00AE77D0"/>
    <w:rsid w:val="00AF09ED"/>
    <w:rsid w:val="00AF3FA8"/>
    <w:rsid w:val="00AF5007"/>
    <w:rsid w:val="00AF6E83"/>
    <w:rsid w:val="00AF6F24"/>
    <w:rsid w:val="00AF756E"/>
    <w:rsid w:val="00AF7FE4"/>
    <w:rsid w:val="00B006F7"/>
    <w:rsid w:val="00B00D72"/>
    <w:rsid w:val="00B01AF8"/>
    <w:rsid w:val="00B112B6"/>
    <w:rsid w:val="00B12030"/>
    <w:rsid w:val="00B1250E"/>
    <w:rsid w:val="00B15A1F"/>
    <w:rsid w:val="00B16EC9"/>
    <w:rsid w:val="00B173C4"/>
    <w:rsid w:val="00B200E2"/>
    <w:rsid w:val="00B21686"/>
    <w:rsid w:val="00B241D6"/>
    <w:rsid w:val="00B2627A"/>
    <w:rsid w:val="00B262D1"/>
    <w:rsid w:val="00B3055B"/>
    <w:rsid w:val="00B3356E"/>
    <w:rsid w:val="00B33C65"/>
    <w:rsid w:val="00B376D2"/>
    <w:rsid w:val="00B501AF"/>
    <w:rsid w:val="00B54B5A"/>
    <w:rsid w:val="00B54DAA"/>
    <w:rsid w:val="00B54EAD"/>
    <w:rsid w:val="00B61F3A"/>
    <w:rsid w:val="00B66BD4"/>
    <w:rsid w:val="00B70FD0"/>
    <w:rsid w:val="00B73B67"/>
    <w:rsid w:val="00B7608D"/>
    <w:rsid w:val="00B76598"/>
    <w:rsid w:val="00B90BC2"/>
    <w:rsid w:val="00B945EF"/>
    <w:rsid w:val="00BA337D"/>
    <w:rsid w:val="00BA4B90"/>
    <w:rsid w:val="00BA4C2B"/>
    <w:rsid w:val="00BA4FE0"/>
    <w:rsid w:val="00BA6ABB"/>
    <w:rsid w:val="00BA7E0B"/>
    <w:rsid w:val="00BA7EAE"/>
    <w:rsid w:val="00BB0FDE"/>
    <w:rsid w:val="00BB33A4"/>
    <w:rsid w:val="00BB50C1"/>
    <w:rsid w:val="00BC4ABA"/>
    <w:rsid w:val="00BD1312"/>
    <w:rsid w:val="00BD1DFF"/>
    <w:rsid w:val="00BD1FE5"/>
    <w:rsid w:val="00BE07E2"/>
    <w:rsid w:val="00BE7EB1"/>
    <w:rsid w:val="00BF120E"/>
    <w:rsid w:val="00BF289C"/>
    <w:rsid w:val="00BF4BB9"/>
    <w:rsid w:val="00BF716F"/>
    <w:rsid w:val="00BF753A"/>
    <w:rsid w:val="00C06BAC"/>
    <w:rsid w:val="00C10BFA"/>
    <w:rsid w:val="00C12DD4"/>
    <w:rsid w:val="00C14A8D"/>
    <w:rsid w:val="00C20328"/>
    <w:rsid w:val="00C243F8"/>
    <w:rsid w:val="00C25340"/>
    <w:rsid w:val="00C31384"/>
    <w:rsid w:val="00C32198"/>
    <w:rsid w:val="00C325E2"/>
    <w:rsid w:val="00C36D48"/>
    <w:rsid w:val="00C46783"/>
    <w:rsid w:val="00C50DD5"/>
    <w:rsid w:val="00C53138"/>
    <w:rsid w:val="00C536BF"/>
    <w:rsid w:val="00C540B8"/>
    <w:rsid w:val="00C56081"/>
    <w:rsid w:val="00C6398C"/>
    <w:rsid w:val="00C64F53"/>
    <w:rsid w:val="00C65658"/>
    <w:rsid w:val="00C66439"/>
    <w:rsid w:val="00C7019D"/>
    <w:rsid w:val="00C72ACD"/>
    <w:rsid w:val="00C732C1"/>
    <w:rsid w:val="00C7533D"/>
    <w:rsid w:val="00C76434"/>
    <w:rsid w:val="00C775FE"/>
    <w:rsid w:val="00C80205"/>
    <w:rsid w:val="00C812CA"/>
    <w:rsid w:val="00C8603B"/>
    <w:rsid w:val="00C9602F"/>
    <w:rsid w:val="00CA3460"/>
    <w:rsid w:val="00CA430D"/>
    <w:rsid w:val="00CB23B5"/>
    <w:rsid w:val="00CB385F"/>
    <w:rsid w:val="00CC0271"/>
    <w:rsid w:val="00CC1292"/>
    <w:rsid w:val="00CD1C73"/>
    <w:rsid w:val="00CD6350"/>
    <w:rsid w:val="00CE018A"/>
    <w:rsid w:val="00CE10D5"/>
    <w:rsid w:val="00CE1120"/>
    <w:rsid w:val="00CE4834"/>
    <w:rsid w:val="00CE7E76"/>
    <w:rsid w:val="00CF1121"/>
    <w:rsid w:val="00CF1507"/>
    <w:rsid w:val="00CF4850"/>
    <w:rsid w:val="00CF6A08"/>
    <w:rsid w:val="00D006E3"/>
    <w:rsid w:val="00D00A2F"/>
    <w:rsid w:val="00D00D00"/>
    <w:rsid w:val="00D014E6"/>
    <w:rsid w:val="00D052E5"/>
    <w:rsid w:val="00D05F0F"/>
    <w:rsid w:val="00D06776"/>
    <w:rsid w:val="00D110D3"/>
    <w:rsid w:val="00D136BF"/>
    <w:rsid w:val="00D157D1"/>
    <w:rsid w:val="00D21ADE"/>
    <w:rsid w:val="00D27B27"/>
    <w:rsid w:val="00D310A4"/>
    <w:rsid w:val="00D31A33"/>
    <w:rsid w:val="00D370E8"/>
    <w:rsid w:val="00D463E0"/>
    <w:rsid w:val="00D47FBC"/>
    <w:rsid w:val="00D54C1C"/>
    <w:rsid w:val="00D61394"/>
    <w:rsid w:val="00D63C37"/>
    <w:rsid w:val="00D63E23"/>
    <w:rsid w:val="00D64C0E"/>
    <w:rsid w:val="00D65CB7"/>
    <w:rsid w:val="00D749C0"/>
    <w:rsid w:val="00D83BBC"/>
    <w:rsid w:val="00D83EC3"/>
    <w:rsid w:val="00D85C54"/>
    <w:rsid w:val="00D94736"/>
    <w:rsid w:val="00D963CD"/>
    <w:rsid w:val="00DA3CE7"/>
    <w:rsid w:val="00DA74F9"/>
    <w:rsid w:val="00DB0C3E"/>
    <w:rsid w:val="00DB261B"/>
    <w:rsid w:val="00DB33C3"/>
    <w:rsid w:val="00DB655D"/>
    <w:rsid w:val="00DC41C9"/>
    <w:rsid w:val="00DD461E"/>
    <w:rsid w:val="00DE1639"/>
    <w:rsid w:val="00DE7088"/>
    <w:rsid w:val="00DE720A"/>
    <w:rsid w:val="00DF42D5"/>
    <w:rsid w:val="00E054BA"/>
    <w:rsid w:val="00E12FF2"/>
    <w:rsid w:val="00E13AE4"/>
    <w:rsid w:val="00E1454C"/>
    <w:rsid w:val="00E1641F"/>
    <w:rsid w:val="00E16E69"/>
    <w:rsid w:val="00E1754F"/>
    <w:rsid w:val="00E23C3D"/>
    <w:rsid w:val="00E25C1E"/>
    <w:rsid w:val="00E25E4B"/>
    <w:rsid w:val="00E32027"/>
    <w:rsid w:val="00E33336"/>
    <w:rsid w:val="00E36BF7"/>
    <w:rsid w:val="00E36F6A"/>
    <w:rsid w:val="00E4497C"/>
    <w:rsid w:val="00E47109"/>
    <w:rsid w:val="00E50E74"/>
    <w:rsid w:val="00E56600"/>
    <w:rsid w:val="00E57DC0"/>
    <w:rsid w:val="00E60D50"/>
    <w:rsid w:val="00E65319"/>
    <w:rsid w:val="00E654E3"/>
    <w:rsid w:val="00E6681D"/>
    <w:rsid w:val="00E7441E"/>
    <w:rsid w:val="00E7732C"/>
    <w:rsid w:val="00E77832"/>
    <w:rsid w:val="00E903FA"/>
    <w:rsid w:val="00E91836"/>
    <w:rsid w:val="00E93D14"/>
    <w:rsid w:val="00EA3288"/>
    <w:rsid w:val="00EB0A45"/>
    <w:rsid w:val="00EB16BF"/>
    <w:rsid w:val="00EC22EB"/>
    <w:rsid w:val="00EC4709"/>
    <w:rsid w:val="00ED5508"/>
    <w:rsid w:val="00ED57DE"/>
    <w:rsid w:val="00ED6871"/>
    <w:rsid w:val="00EE14B3"/>
    <w:rsid w:val="00EE2222"/>
    <w:rsid w:val="00EE36F8"/>
    <w:rsid w:val="00EE380D"/>
    <w:rsid w:val="00EE444D"/>
    <w:rsid w:val="00EE6932"/>
    <w:rsid w:val="00EE792B"/>
    <w:rsid w:val="00EF12B3"/>
    <w:rsid w:val="00F01522"/>
    <w:rsid w:val="00F02BAA"/>
    <w:rsid w:val="00F0343C"/>
    <w:rsid w:val="00F07CD1"/>
    <w:rsid w:val="00F1351F"/>
    <w:rsid w:val="00F16680"/>
    <w:rsid w:val="00F17680"/>
    <w:rsid w:val="00F23144"/>
    <w:rsid w:val="00F2395F"/>
    <w:rsid w:val="00F23976"/>
    <w:rsid w:val="00F312FA"/>
    <w:rsid w:val="00F31808"/>
    <w:rsid w:val="00F3429A"/>
    <w:rsid w:val="00F43774"/>
    <w:rsid w:val="00F472FE"/>
    <w:rsid w:val="00F54060"/>
    <w:rsid w:val="00F54CE5"/>
    <w:rsid w:val="00F55BCC"/>
    <w:rsid w:val="00F61E60"/>
    <w:rsid w:val="00F65A36"/>
    <w:rsid w:val="00F65E4A"/>
    <w:rsid w:val="00F67B5E"/>
    <w:rsid w:val="00F723E3"/>
    <w:rsid w:val="00F76853"/>
    <w:rsid w:val="00F81CA1"/>
    <w:rsid w:val="00F81F2F"/>
    <w:rsid w:val="00F8247C"/>
    <w:rsid w:val="00F84DB4"/>
    <w:rsid w:val="00F84EF3"/>
    <w:rsid w:val="00F85C46"/>
    <w:rsid w:val="00F950AC"/>
    <w:rsid w:val="00F955B4"/>
    <w:rsid w:val="00F96B4C"/>
    <w:rsid w:val="00F9784B"/>
    <w:rsid w:val="00FB0199"/>
    <w:rsid w:val="00FB1D1B"/>
    <w:rsid w:val="00FB3F58"/>
    <w:rsid w:val="00FB4EF3"/>
    <w:rsid w:val="00FC323C"/>
    <w:rsid w:val="00FC5477"/>
    <w:rsid w:val="00FC78BD"/>
    <w:rsid w:val="00FD073F"/>
    <w:rsid w:val="00FE10A7"/>
    <w:rsid w:val="00FE2B3F"/>
    <w:rsid w:val="00FF3166"/>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14:docId w14:val="416B1507"/>
  <w15:docId w15:val="{9F6986E1-3F31-4AD8-8C7E-ADB473341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8B36CE"/>
    <w:pPr>
      <w:keepNext/>
      <w:numPr>
        <w:numId w:val="1"/>
      </w:numPr>
      <w:pBdr>
        <w:bottom w:val="single" w:sz="2" w:space="1" w:color="4BACC6"/>
      </w:pBdr>
      <w:tabs>
        <w:tab w:val="left" w:pos="567"/>
      </w:tabs>
      <w:spacing w:before="360" w:after="360"/>
      <w:ind w:left="284" w:hanging="284"/>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49"/>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8B36CE"/>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97694">
      <w:bodyDiv w:val="1"/>
      <w:marLeft w:val="0"/>
      <w:marRight w:val="0"/>
      <w:marTop w:val="0"/>
      <w:marBottom w:val="0"/>
      <w:divBdr>
        <w:top w:val="none" w:sz="0" w:space="0" w:color="auto"/>
        <w:left w:val="none" w:sz="0" w:space="0" w:color="auto"/>
        <w:bottom w:val="none" w:sz="0" w:space="0" w:color="auto"/>
        <w:right w:val="none" w:sz="0" w:space="0" w:color="auto"/>
      </w:divBdr>
    </w:div>
    <w:div w:id="335231567">
      <w:bodyDiv w:val="1"/>
      <w:marLeft w:val="0"/>
      <w:marRight w:val="0"/>
      <w:marTop w:val="0"/>
      <w:marBottom w:val="0"/>
      <w:divBdr>
        <w:top w:val="none" w:sz="0" w:space="0" w:color="auto"/>
        <w:left w:val="none" w:sz="0" w:space="0" w:color="auto"/>
        <w:bottom w:val="none" w:sz="0" w:space="0" w:color="auto"/>
        <w:right w:val="none" w:sz="0" w:space="0" w:color="auto"/>
      </w:divBdr>
    </w:div>
    <w:div w:id="364016571">
      <w:bodyDiv w:val="1"/>
      <w:marLeft w:val="0"/>
      <w:marRight w:val="0"/>
      <w:marTop w:val="0"/>
      <w:marBottom w:val="0"/>
      <w:divBdr>
        <w:top w:val="none" w:sz="0" w:space="0" w:color="auto"/>
        <w:left w:val="none" w:sz="0" w:space="0" w:color="auto"/>
        <w:bottom w:val="none" w:sz="0" w:space="0" w:color="auto"/>
        <w:right w:val="none" w:sz="0" w:space="0" w:color="auto"/>
      </w:divBdr>
    </w:div>
    <w:div w:id="1016807386">
      <w:bodyDiv w:val="1"/>
      <w:marLeft w:val="0"/>
      <w:marRight w:val="0"/>
      <w:marTop w:val="0"/>
      <w:marBottom w:val="0"/>
      <w:divBdr>
        <w:top w:val="none" w:sz="0" w:space="0" w:color="auto"/>
        <w:left w:val="none" w:sz="0" w:space="0" w:color="auto"/>
        <w:bottom w:val="none" w:sz="0" w:space="0" w:color="auto"/>
        <w:right w:val="none" w:sz="0" w:space="0" w:color="auto"/>
      </w:divBdr>
    </w:div>
    <w:div w:id="1019432003">
      <w:bodyDiv w:val="1"/>
      <w:marLeft w:val="0"/>
      <w:marRight w:val="0"/>
      <w:marTop w:val="0"/>
      <w:marBottom w:val="0"/>
      <w:divBdr>
        <w:top w:val="none" w:sz="0" w:space="0" w:color="auto"/>
        <w:left w:val="none" w:sz="0" w:space="0" w:color="auto"/>
        <w:bottom w:val="none" w:sz="0" w:space="0" w:color="auto"/>
        <w:right w:val="none" w:sz="0" w:space="0" w:color="auto"/>
      </w:divBdr>
    </w:div>
    <w:div w:id="1087919184">
      <w:bodyDiv w:val="1"/>
      <w:marLeft w:val="0"/>
      <w:marRight w:val="0"/>
      <w:marTop w:val="0"/>
      <w:marBottom w:val="0"/>
      <w:divBdr>
        <w:top w:val="none" w:sz="0" w:space="0" w:color="auto"/>
        <w:left w:val="none" w:sz="0" w:space="0" w:color="auto"/>
        <w:bottom w:val="none" w:sz="0" w:space="0" w:color="auto"/>
        <w:right w:val="none" w:sz="0" w:space="0" w:color="auto"/>
      </w:divBdr>
    </w:div>
    <w:div w:id="1160317665">
      <w:bodyDiv w:val="1"/>
      <w:marLeft w:val="0"/>
      <w:marRight w:val="0"/>
      <w:marTop w:val="0"/>
      <w:marBottom w:val="0"/>
      <w:divBdr>
        <w:top w:val="none" w:sz="0" w:space="0" w:color="auto"/>
        <w:left w:val="none" w:sz="0" w:space="0" w:color="auto"/>
        <w:bottom w:val="none" w:sz="0" w:space="0" w:color="auto"/>
        <w:right w:val="none" w:sz="0" w:space="0" w:color="auto"/>
      </w:divBdr>
    </w:div>
    <w:div w:id="1177619267">
      <w:bodyDiv w:val="1"/>
      <w:marLeft w:val="0"/>
      <w:marRight w:val="0"/>
      <w:marTop w:val="0"/>
      <w:marBottom w:val="0"/>
      <w:divBdr>
        <w:top w:val="none" w:sz="0" w:space="0" w:color="auto"/>
        <w:left w:val="none" w:sz="0" w:space="0" w:color="auto"/>
        <w:bottom w:val="none" w:sz="0" w:space="0" w:color="auto"/>
        <w:right w:val="none" w:sz="0" w:space="0" w:color="auto"/>
      </w:divBdr>
    </w:div>
    <w:div w:id="1256599343">
      <w:bodyDiv w:val="1"/>
      <w:marLeft w:val="0"/>
      <w:marRight w:val="0"/>
      <w:marTop w:val="0"/>
      <w:marBottom w:val="0"/>
      <w:divBdr>
        <w:top w:val="none" w:sz="0" w:space="0" w:color="auto"/>
        <w:left w:val="none" w:sz="0" w:space="0" w:color="auto"/>
        <w:bottom w:val="none" w:sz="0" w:space="0" w:color="auto"/>
        <w:right w:val="none" w:sz="0" w:space="0" w:color="auto"/>
      </w:divBdr>
    </w:div>
    <w:div w:id="1363900814">
      <w:bodyDiv w:val="1"/>
      <w:marLeft w:val="0"/>
      <w:marRight w:val="0"/>
      <w:marTop w:val="0"/>
      <w:marBottom w:val="0"/>
      <w:divBdr>
        <w:top w:val="none" w:sz="0" w:space="0" w:color="auto"/>
        <w:left w:val="none" w:sz="0" w:space="0" w:color="auto"/>
        <w:bottom w:val="none" w:sz="0" w:space="0" w:color="auto"/>
        <w:right w:val="none" w:sz="0" w:space="0" w:color="auto"/>
      </w:divBdr>
    </w:div>
    <w:div w:id="1552695031">
      <w:bodyDiv w:val="1"/>
      <w:marLeft w:val="0"/>
      <w:marRight w:val="0"/>
      <w:marTop w:val="0"/>
      <w:marBottom w:val="0"/>
      <w:divBdr>
        <w:top w:val="none" w:sz="0" w:space="0" w:color="auto"/>
        <w:left w:val="none" w:sz="0" w:space="0" w:color="auto"/>
        <w:bottom w:val="none" w:sz="0" w:space="0" w:color="auto"/>
        <w:right w:val="none" w:sz="0" w:space="0" w:color="auto"/>
      </w:divBdr>
    </w:div>
    <w:div w:id="1568999728">
      <w:bodyDiv w:val="1"/>
      <w:marLeft w:val="0"/>
      <w:marRight w:val="0"/>
      <w:marTop w:val="0"/>
      <w:marBottom w:val="0"/>
      <w:divBdr>
        <w:top w:val="none" w:sz="0" w:space="0" w:color="auto"/>
        <w:left w:val="none" w:sz="0" w:space="0" w:color="auto"/>
        <w:bottom w:val="none" w:sz="0" w:space="0" w:color="auto"/>
        <w:right w:val="none" w:sz="0" w:space="0" w:color="auto"/>
      </w:divBdr>
    </w:div>
    <w:div w:id="1610621776">
      <w:bodyDiv w:val="1"/>
      <w:marLeft w:val="0"/>
      <w:marRight w:val="0"/>
      <w:marTop w:val="0"/>
      <w:marBottom w:val="0"/>
      <w:divBdr>
        <w:top w:val="none" w:sz="0" w:space="0" w:color="auto"/>
        <w:left w:val="none" w:sz="0" w:space="0" w:color="auto"/>
        <w:bottom w:val="none" w:sz="0" w:space="0" w:color="auto"/>
        <w:right w:val="none" w:sz="0" w:space="0" w:color="auto"/>
      </w:divBdr>
    </w:div>
    <w:div w:id="1698461076">
      <w:bodyDiv w:val="1"/>
      <w:marLeft w:val="0"/>
      <w:marRight w:val="0"/>
      <w:marTop w:val="0"/>
      <w:marBottom w:val="0"/>
      <w:divBdr>
        <w:top w:val="none" w:sz="0" w:space="0" w:color="auto"/>
        <w:left w:val="none" w:sz="0" w:space="0" w:color="auto"/>
        <w:bottom w:val="none" w:sz="0" w:space="0" w:color="auto"/>
        <w:right w:val="none" w:sz="0" w:space="0" w:color="auto"/>
      </w:divBdr>
    </w:div>
    <w:div w:id="1710372013">
      <w:bodyDiv w:val="1"/>
      <w:marLeft w:val="0"/>
      <w:marRight w:val="0"/>
      <w:marTop w:val="0"/>
      <w:marBottom w:val="0"/>
      <w:divBdr>
        <w:top w:val="none" w:sz="0" w:space="0" w:color="auto"/>
        <w:left w:val="none" w:sz="0" w:space="0" w:color="auto"/>
        <w:bottom w:val="none" w:sz="0" w:space="0" w:color="auto"/>
        <w:right w:val="none" w:sz="0" w:space="0" w:color="auto"/>
      </w:divBdr>
    </w:div>
    <w:div w:id="1929121580">
      <w:bodyDiv w:val="1"/>
      <w:marLeft w:val="0"/>
      <w:marRight w:val="0"/>
      <w:marTop w:val="0"/>
      <w:marBottom w:val="0"/>
      <w:divBdr>
        <w:top w:val="none" w:sz="0" w:space="0" w:color="auto"/>
        <w:left w:val="none" w:sz="0" w:space="0" w:color="auto"/>
        <w:bottom w:val="none" w:sz="0" w:space="0" w:color="auto"/>
        <w:right w:val="none" w:sz="0" w:space="0" w:color="auto"/>
      </w:divBdr>
    </w:div>
    <w:div w:id="198404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us" TargetMode="Externa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administrator.danych@us.edu.pl"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us" TargetMode="External"/><Relationship Id="rId35" Type="http://schemas.openxmlformats.org/officeDocument/2006/relationships/footer" Target="footer2.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8B69F-E045-48EE-9AEE-44C4F22F6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22</Pages>
  <Words>8759</Words>
  <Characters>52558</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61195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Aneta Szturc-Krawczyk</cp:lastModifiedBy>
  <cp:revision>19</cp:revision>
  <cp:lastPrinted>2024-01-24T12:01:00Z</cp:lastPrinted>
  <dcterms:created xsi:type="dcterms:W3CDTF">2024-01-24T07:52:00Z</dcterms:created>
  <dcterms:modified xsi:type="dcterms:W3CDTF">2024-01-25T08:25:00Z</dcterms:modified>
</cp:coreProperties>
</file>