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A9260F" w:rsidRDefault="004B2588" w:rsidP="004B258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Poznań, </w:t>
      </w:r>
      <w:r w:rsidR="00A9260F"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>20 listopada</w:t>
      </w:r>
      <w:r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8808C1"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</w:t>
      </w:r>
    </w:p>
    <w:p w:rsidR="004B2588" w:rsidRPr="00A9260F" w:rsidRDefault="004B2588" w:rsidP="004B258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>K-292-5-</w:t>
      </w:r>
      <w:r w:rsidR="00A9260F"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>812</w:t>
      </w:r>
      <w:r w:rsidR="00DD7858" w:rsidRPr="00A9260F">
        <w:rPr>
          <w:rFonts w:asciiTheme="minorHAnsi" w:eastAsia="Calibri" w:hAnsiTheme="minorHAnsi" w:cstheme="minorHAnsi"/>
          <w:sz w:val="22"/>
          <w:szCs w:val="22"/>
          <w:lang w:eastAsia="en-US"/>
        </w:rPr>
        <w:t>/24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9260F" w:rsidRDefault="00A9260F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9260F" w:rsidRPr="005854E1" w:rsidRDefault="00A9260F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bookmarkStart w:id="0" w:name="_GoBack"/>
      <w:bookmarkEnd w:id="0"/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A9260F" w:rsidRDefault="004B2588" w:rsidP="00A9260F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A9260F">
        <w:rPr>
          <w:rFonts w:asciiTheme="minorHAnsi" w:hAnsiTheme="minorHAnsi" w:cstheme="minorHAnsi"/>
          <w:szCs w:val="24"/>
          <w:lang w:val="x-none"/>
        </w:rPr>
        <w:t xml:space="preserve"> Dz. U. z 2024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A9260F">
        <w:rPr>
          <w:rFonts w:asciiTheme="minorHAnsi" w:hAnsiTheme="minorHAnsi" w:cstheme="minorHAnsi"/>
          <w:szCs w:val="24"/>
        </w:rPr>
        <w:t> 1320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A9260F" w:rsidRPr="00A9260F">
        <w:rPr>
          <w:rFonts w:ascii="Calibri" w:hAnsi="Calibri" w:cs="Calibri"/>
          <w:b/>
          <w:bCs/>
          <w:szCs w:val="24"/>
        </w:rPr>
        <w:t xml:space="preserve">Instalację systemu okablowania strukturalnego w budynku Collegium </w:t>
      </w:r>
      <w:proofErr w:type="spellStart"/>
      <w:r w:rsidR="00A9260F" w:rsidRPr="00A9260F">
        <w:rPr>
          <w:rFonts w:ascii="Calibri" w:hAnsi="Calibri" w:cs="Calibri"/>
          <w:b/>
          <w:bCs/>
          <w:szCs w:val="24"/>
        </w:rPr>
        <w:t>Altum</w:t>
      </w:r>
      <w:proofErr w:type="spellEnd"/>
      <w:r w:rsidR="00A9260F" w:rsidRPr="00A9260F">
        <w:rPr>
          <w:rFonts w:ascii="Calibri" w:hAnsi="Calibri" w:cs="Calibri"/>
          <w:b/>
          <w:bCs/>
          <w:szCs w:val="24"/>
        </w:rPr>
        <w:t xml:space="preserve"> na piętrach od -1 do 4 </w:t>
      </w:r>
      <w:r w:rsidR="00A9260F">
        <w:rPr>
          <w:rFonts w:ascii="Calibri" w:hAnsi="Calibri" w:cs="Calibri"/>
          <w:b/>
          <w:bCs/>
          <w:szCs w:val="24"/>
        </w:rPr>
        <w:t>(ZP/040</w:t>
      </w:r>
      <w:r w:rsidR="0063731D" w:rsidRPr="0063731D">
        <w:rPr>
          <w:rFonts w:ascii="Calibri" w:hAnsi="Calibri" w:cs="Calibri"/>
          <w:b/>
          <w:bCs/>
          <w:szCs w:val="24"/>
        </w:rPr>
        <w:t>/24)</w:t>
      </w:r>
      <w:r w:rsidR="0063731D">
        <w:rPr>
          <w:rFonts w:ascii="Calibri" w:hAnsi="Calibri" w:cs="Calibri"/>
          <w:b/>
          <w:bCs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r w:rsidR="00A9260F" w:rsidRPr="00A9260F">
        <w:rPr>
          <w:rFonts w:asciiTheme="minorHAnsi" w:hAnsiTheme="minorHAnsi" w:cstheme="minorHAnsi"/>
          <w:bCs/>
        </w:rPr>
        <w:t>Zakład Usługowo-Handlowy Helpdesk Sławomir Błaszczak</w:t>
      </w:r>
      <w:r w:rsidR="00A9260F">
        <w:rPr>
          <w:rFonts w:asciiTheme="minorHAnsi" w:hAnsiTheme="minorHAnsi" w:cstheme="minorHAnsi"/>
          <w:bCs/>
        </w:rPr>
        <w:t xml:space="preserve">, </w:t>
      </w:r>
      <w:r w:rsidR="00A9260F" w:rsidRPr="00A9260F">
        <w:rPr>
          <w:rFonts w:asciiTheme="minorHAnsi" w:hAnsiTheme="minorHAnsi" w:cstheme="minorHAnsi"/>
          <w:bCs/>
        </w:rPr>
        <w:t>ul. Poznańska 119, 60-185 Skórzewo</w:t>
      </w:r>
      <w:r w:rsidR="00A9260F">
        <w:rPr>
          <w:rFonts w:asciiTheme="minorHAnsi" w:hAnsiTheme="minorHAnsi" w:cstheme="minorHAnsi"/>
          <w:szCs w:val="24"/>
        </w:rPr>
        <w:t xml:space="preserve">, z cenami: </w:t>
      </w:r>
      <w:r w:rsidR="00B270A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9260F" w:rsidRPr="00A9260F">
        <w:rPr>
          <w:rFonts w:asciiTheme="minorHAnsi" w:hAnsiTheme="minorHAnsi" w:cstheme="minorHAnsi"/>
          <w:bCs/>
          <w:szCs w:val="24"/>
        </w:rPr>
        <w:t>Cz</w:t>
      </w:r>
      <w:proofErr w:type="spellEnd"/>
      <w:r w:rsidR="00A9260F" w:rsidRPr="00A9260F">
        <w:rPr>
          <w:rFonts w:asciiTheme="minorHAnsi" w:hAnsiTheme="minorHAnsi" w:cstheme="minorHAnsi"/>
          <w:bCs/>
          <w:szCs w:val="24"/>
        </w:rPr>
        <w:t xml:space="preserve"> 1 172.200 </w:t>
      </w:r>
      <w:r w:rsidR="00A9260F">
        <w:rPr>
          <w:rFonts w:asciiTheme="minorHAnsi" w:hAnsiTheme="minorHAnsi" w:cstheme="minorHAnsi"/>
          <w:bCs/>
          <w:szCs w:val="24"/>
        </w:rPr>
        <w:t xml:space="preserve">zł brutto, </w:t>
      </w:r>
      <w:proofErr w:type="spellStart"/>
      <w:r w:rsidR="00A9260F" w:rsidRPr="00A9260F">
        <w:rPr>
          <w:rFonts w:asciiTheme="minorHAnsi" w:hAnsiTheme="minorHAnsi" w:cstheme="minorHAnsi"/>
          <w:bCs/>
          <w:szCs w:val="24"/>
        </w:rPr>
        <w:t>Cz</w:t>
      </w:r>
      <w:proofErr w:type="spellEnd"/>
      <w:r w:rsidR="00A9260F" w:rsidRPr="00A9260F">
        <w:rPr>
          <w:rFonts w:asciiTheme="minorHAnsi" w:hAnsiTheme="minorHAnsi" w:cstheme="minorHAnsi"/>
          <w:bCs/>
          <w:szCs w:val="24"/>
        </w:rPr>
        <w:t xml:space="preserve"> 2 109.470 </w:t>
      </w:r>
      <w:r w:rsidR="00A9260F">
        <w:rPr>
          <w:rFonts w:asciiTheme="minorHAnsi" w:hAnsiTheme="minorHAnsi" w:cstheme="minorHAnsi"/>
          <w:bCs/>
          <w:szCs w:val="24"/>
        </w:rPr>
        <w:t xml:space="preserve">zł brutto, </w:t>
      </w:r>
      <w:proofErr w:type="spellStart"/>
      <w:r w:rsidR="00A9260F" w:rsidRPr="00A9260F">
        <w:rPr>
          <w:rFonts w:asciiTheme="minorHAnsi" w:hAnsiTheme="minorHAnsi" w:cstheme="minorHAnsi"/>
          <w:bCs/>
          <w:szCs w:val="24"/>
        </w:rPr>
        <w:t>Cz</w:t>
      </w:r>
      <w:proofErr w:type="spellEnd"/>
      <w:r w:rsidR="00A9260F" w:rsidRPr="00A9260F">
        <w:rPr>
          <w:rFonts w:asciiTheme="minorHAnsi" w:hAnsiTheme="minorHAnsi" w:cstheme="minorHAnsi"/>
          <w:bCs/>
          <w:szCs w:val="24"/>
        </w:rPr>
        <w:t xml:space="preserve"> 3 86.100 </w:t>
      </w:r>
      <w:r w:rsidR="00A9260F">
        <w:rPr>
          <w:rFonts w:asciiTheme="minorHAnsi" w:hAnsiTheme="minorHAnsi" w:cstheme="minorHAnsi"/>
          <w:bCs/>
          <w:szCs w:val="24"/>
        </w:rPr>
        <w:t xml:space="preserve">zł </w:t>
      </w:r>
      <w:r w:rsidR="00B270AC">
        <w:rPr>
          <w:rFonts w:asciiTheme="minorHAnsi" w:hAnsiTheme="minorHAnsi" w:cstheme="minorHAnsi"/>
          <w:bCs/>
          <w:szCs w:val="24"/>
        </w:rPr>
        <w:t>brutto.</w:t>
      </w:r>
    </w:p>
    <w:p w:rsidR="004B2588" w:rsidRDefault="004B2588" w:rsidP="00A9260F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410"/>
        <w:gridCol w:w="1701"/>
        <w:gridCol w:w="1417"/>
        <w:gridCol w:w="1701"/>
        <w:gridCol w:w="1254"/>
      </w:tblGrid>
      <w:tr w:rsidR="00A9260F" w:rsidRPr="00A9260F" w:rsidTr="00A9260F">
        <w:trPr>
          <w:cantSplit/>
          <w:trHeight w:val="817"/>
          <w:tblHeader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9260F" w:rsidRPr="00A9260F" w:rsidRDefault="00A9260F" w:rsidP="00A9260F">
            <w:pPr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A9260F">
              <w:rPr>
                <w:rFonts w:ascii="Calibri" w:hAnsi="Calibri"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9260F" w:rsidRPr="00A9260F" w:rsidRDefault="00A9260F" w:rsidP="00A9260F">
            <w:pPr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9260F">
              <w:rPr>
                <w:rFonts w:ascii="Calibri" w:hAnsi="Calibri" w:cs="Calibri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9260F" w:rsidRPr="00A9260F" w:rsidRDefault="00A9260F" w:rsidP="00A9260F">
            <w:pPr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9260F">
              <w:rPr>
                <w:rFonts w:ascii="Calibri" w:hAnsi="Calibri" w:cs="Calibri"/>
                <w:b/>
                <w:sz w:val="16"/>
                <w:szCs w:val="16"/>
              </w:rPr>
              <w:t>Cena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260F" w:rsidRPr="00A9260F" w:rsidRDefault="00A9260F" w:rsidP="00A9260F">
            <w:pPr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9260F">
              <w:rPr>
                <w:rFonts w:ascii="Calibri" w:hAnsi="Calibri" w:cs="Calibri"/>
                <w:b/>
                <w:sz w:val="16"/>
                <w:szCs w:val="16"/>
                <w:lang w:val="pl"/>
              </w:rPr>
              <w:t xml:space="preserve">Okres gwarancji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260F" w:rsidRPr="00A9260F" w:rsidRDefault="00A9260F" w:rsidP="00A9260F">
            <w:pPr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9260F">
              <w:rPr>
                <w:rFonts w:ascii="Calibri" w:hAnsi="Calibri" w:cs="Calibri"/>
                <w:b/>
                <w:sz w:val="16"/>
                <w:szCs w:val="16"/>
              </w:rPr>
              <w:t>Możliwość prowadzenia części prac w godz. 16.00 – 22.00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260F" w:rsidRPr="00A9260F" w:rsidRDefault="00A9260F" w:rsidP="00A9260F">
            <w:pPr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9260F">
              <w:rPr>
                <w:rFonts w:ascii="Calibri" w:hAnsi="Calibri" w:cs="Calibri"/>
                <w:b/>
                <w:sz w:val="16"/>
                <w:szCs w:val="16"/>
              </w:rPr>
              <w:t>SUMA</w:t>
            </w:r>
          </w:p>
        </w:tc>
      </w:tr>
      <w:tr w:rsidR="00A9260F" w:rsidRPr="00A9260F" w:rsidTr="00A9260F">
        <w:trPr>
          <w:cantSplit/>
          <w:trHeight w:val="107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F" w:rsidRPr="00A9260F" w:rsidRDefault="00A9260F" w:rsidP="00A9260F">
            <w:pPr>
              <w:ind w:left="-9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9260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F" w:rsidRPr="00A9260F" w:rsidRDefault="00A9260F" w:rsidP="00A9260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Zakład Usługowo-Handlowy Helpdesk Sławomir Błaszczak</w:t>
            </w:r>
          </w:p>
          <w:p w:rsidR="00A9260F" w:rsidRPr="00A9260F" w:rsidRDefault="00A9260F" w:rsidP="00A9260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ul. Poznańska 119, </w:t>
            </w:r>
          </w:p>
          <w:p w:rsidR="00A9260F" w:rsidRPr="00A9260F" w:rsidRDefault="00A9260F" w:rsidP="00A9260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60-185 Skórzewo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5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4"/>
            </w:tblGrid>
            <w:tr w:rsidR="00A9260F" w:rsidRPr="00A9260F" w:rsidTr="00A9260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594" w:type="dxa"/>
                </w:tcPr>
                <w:p w:rsidR="00A9260F" w:rsidRPr="00A9260F" w:rsidRDefault="00A9260F" w:rsidP="00A9260F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roofErr w:type="spellStart"/>
                  <w:r w:rsidRPr="00A9260F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Cz</w:t>
                  </w:r>
                  <w:proofErr w:type="spellEnd"/>
                  <w:r w:rsidRPr="00A9260F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1 172.200 60 pkt</w:t>
                  </w:r>
                </w:p>
                <w:p w:rsidR="00A9260F" w:rsidRPr="00A9260F" w:rsidRDefault="00A9260F" w:rsidP="00A9260F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roofErr w:type="spellStart"/>
                  <w:r w:rsidRPr="00A9260F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Cz</w:t>
                  </w:r>
                  <w:proofErr w:type="spellEnd"/>
                  <w:r w:rsidRPr="00A9260F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2 109.470 60 pkt</w:t>
                  </w:r>
                </w:p>
                <w:p w:rsidR="00A9260F" w:rsidRPr="00A9260F" w:rsidRDefault="00A9260F" w:rsidP="00A9260F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roofErr w:type="spellStart"/>
                  <w:r w:rsidRPr="00A9260F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Cz</w:t>
                  </w:r>
                  <w:proofErr w:type="spellEnd"/>
                  <w:r w:rsidRPr="00A9260F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3 86.100 60 pkt</w:t>
                  </w:r>
                </w:p>
              </w:tc>
            </w:tr>
          </w:tbl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 xml:space="preserve">60 </w:t>
            </w:r>
            <w:proofErr w:type="spellStart"/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mies</w:t>
            </w:r>
            <w:proofErr w:type="spellEnd"/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 xml:space="preserve"> 25 pkt</w:t>
            </w:r>
          </w:p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 xml:space="preserve">60 </w:t>
            </w:r>
            <w:proofErr w:type="spellStart"/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mies</w:t>
            </w:r>
            <w:proofErr w:type="spellEnd"/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 xml:space="preserve"> 25 pkt</w:t>
            </w:r>
          </w:p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 xml:space="preserve">60 </w:t>
            </w:r>
            <w:proofErr w:type="spellStart"/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mies</w:t>
            </w:r>
            <w:proofErr w:type="spellEnd"/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 xml:space="preserve"> 25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TAK 15 pkt</w:t>
            </w:r>
          </w:p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TAK 15 pkt</w:t>
            </w:r>
          </w:p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TAK 15 pkt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100 pkt</w:t>
            </w:r>
          </w:p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100 pkt</w:t>
            </w:r>
          </w:p>
          <w:p w:rsidR="00A9260F" w:rsidRPr="00A9260F" w:rsidRDefault="00A9260F" w:rsidP="00A9260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9260F">
              <w:rPr>
                <w:rFonts w:ascii="Calibri" w:hAnsi="Calibri" w:cs="Calibri"/>
                <w:bCs/>
                <w:sz w:val="16"/>
                <w:szCs w:val="16"/>
              </w:rPr>
              <w:t>100 pkt</w:t>
            </w:r>
          </w:p>
        </w:tc>
      </w:tr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0F" w:rsidRDefault="00A9260F" w:rsidP="0094317C">
      <w:r>
        <w:separator/>
      </w:r>
    </w:p>
  </w:endnote>
  <w:endnote w:type="continuationSeparator" w:id="0">
    <w:p w:rsidR="00A9260F" w:rsidRDefault="00A9260F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0F" w:rsidRDefault="00A9260F" w:rsidP="0094317C">
      <w:r>
        <w:separator/>
      </w:r>
    </w:p>
  </w:footnote>
  <w:footnote w:type="continuationSeparator" w:id="0">
    <w:p w:rsidR="00A9260F" w:rsidRDefault="00A9260F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0F" w:rsidRDefault="00A9260F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0F" w:rsidRDefault="00A9260F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66127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43857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933BA"/>
    <w:rsid w:val="003C1F12"/>
    <w:rsid w:val="004B2588"/>
    <w:rsid w:val="004D3138"/>
    <w:rsid w:val="004F589C"/>
    <w:rsid w:val="00516BC0"/>
    <w:rsid w:val="0053761F"/>
    <w:rsid w:val="005854E1"/>
    <w:rsid w:val="00585D56"/>
    <w:rsid w:val="005D3539"/>
    <w:rsid w:val="005E7D09"/>
    <w:rsid w:val="0060760C"/>
    <w:rsid w:val="0063731D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C2E9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9260F"/>
    <w:rsid w:val="00AA7CA3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E2AF601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EC72-3531-47DC-A468-03CA80E2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12</cp:revision>
  <cp:lastPrinted>2024-11-20T11:49:00Z</cp:lastPrinted>
  <dcterms:created xsi:type="dcterms:W3CDTF">2023-06-21T10:51:00Z</dcterms:created>
  <dcterms:modified xsi:type="dcterms:W3CDTF">2024-11-20T12:40:00Z</dcterms:modified>
</cp:coreProperties>
</file>