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36F7" w14:textId="407B65E7" w:rsidR="0007057A" w:rsidRPr="004E6E4E" w:rsidRDefault="00A86350" w:rsidP="003C755B">
      <w:pPr>
        <w:tabs>
          <w:tab w:val="left" w:pos="6135"/>
          <w:tab w:val="right" w:pos="10466"/>
        </w:tabs>
        <w:spacing w:before="120" w:line="276" w:lineRule="auto"/>
        <w:jc w:val="center"/>
        <w:rPr>
          <w:rFonts w:ascii="Calibri" w:hAnsi="Calibri" w:cs="Calibri"/>
          <w:b/>
        </w:rPr>
      </w:pPr>
      <w:r w:rsidRPr="004E6E4E">
        <w:rPr>
          <w:rFonts w:ascii="Calibri" w:hAnsi="Calibri" w:cs="Calibri"/>
          <w:b/>
        </w:rPr>
        <w:t>OPIS PRZEDMIOTU ZAMÓWIENIA</w:t>
      </w:r>
    </w:p>
    <w:p w14:paraId="0193E9E2" w14:textId="77777777" w:rsidR="00961965" w:rsidRPr="00F828F4" w:rsidRDefault="005C5D3C" w:rsidP="00091952">
      <w:pPr>
        <w:spacing w:line="276" w:lineRule="auto"/>
        <w:rPr>
          <w:rFonts w:ascii="Calibri" w:hAnsi="Calibri" w:cs="Calibri"/>
          <w:b/>
        </w:rPr>
      </w:pPr>
      <w:r w:rsidRPr="00F828F4">
        <w:rPr>
          <w:rFonts w:ascii="Calibri" w:hAnsi="Calibri" w:cs="Calibri"/>
          <w:b/>
        </w:rPr>
        <w:t>Wykonawca dostarczy</w:t>
      </w:r>
      <w:r w:rsidR="009A3495" w:rsidRPr="00F828F4">
        <w:rPr>
          <w:rFonts w:ascii="Calibri" w:hAnsi="Calibri" w:cs="Calibri"/>
          <w:b/>
        </w:rPr>
        <w:t xml:space="preserve"> </w:t>
      </w:r>
      <w:r w:rsidRPr="00F828F4">
        <w:rPr>
          <w:rFonts w:ascii="Calibri" w:hAnsi="Calibri" w:cs="Calibri"/>
          <w:b/>
        </w:rPr>
        <w:t xml:space="preserve">TOWAR zakupiony dla </w:t>
      </w:r>
      <w:r w:rsidR="008440B7" w:rsidRPr="00F828F4">
        <w:rPr>
          <w:rFonts w:ascii="Calibri" w:hAnsi="Calibri" w:cs="Calibri"/>
          <w:b/>
        </w:rPr>
        <w:t>Miejski Ośrodek Pomocy Rodzinie</w:t>
      </w:r>
      <w:r w:rsidRPr="00F828F4">
        <w:rPr>
          <w:rFonts w:ascii="Calibri" w:hAnsi="Calibri" w:cs="Calibri"/>
          <w:b/>
        </w:rPr>
        <w:t xml:space="preserve"> w Poznaniu </w:t>
      </w:r>
    </w:p>
    <w:p w14:paraId="4405851B" w14:textId="4CD0CEA2" w:rsidR="00A765F3" w:rsidRPr="00F828F4" w:rsidRDefault="005C5D3C" w:rsidP="003C755B">
      <w:pPr>
        <w:spacing w:after="120" w:line="276" w:lineRule="auto"/>
        <w:rPr>
          <w:rFonts w:ascii="Calibri" w:hAnsi="Calibri" w:cs="Calibri"/>
          <w:b/>
        </w:rPr>
      </w:pPr>
      <w:r w:rsidRPr="00F828F4">
        <w:rPr>
          <w:rFonts w:ascii="Calibri" w:hAnsi="Calibri" w:cs="Calibri"/>
          <w:b/>
        </w:rPr>
        <w:t xml:space="preserve">ul. </w:t>
      </w:r>
      <w:r w:rsidR="008440B7" w:rsidRPr="00F828F4">
        <w:rPr>
          <w:rFonts w:ascii="Calibri" w:hAnsi="Calibri" w:cs="Calibri"/>
          <w:b/>
        </w:rPr>
        <w:t>Cześnikowska</w:t>
      </w:r>
      <w:r w:rsidR="000275EF" w:rsidRPr="00F828F4">
        <w:rPr>
          <w:rFonts w:ascii="Calibri" w:hAnsi="Calibri" w:cs="Calibri"/>
          <w:b/>
        </w:rPr>
        <w:t xml:space="preserve"> 1</w:t>
      </w:r>
      <w:r w:rsidR="008440B7" w:rsidRPr="00F828F4">
        <w:rPr>
          <w:rFonts w:ascii="Calibri" w:hAnsi="Calibri" w:cs="Calibri"/>
          <w:b/>
        </w:rPr>
        <w:t>8</w:t>
      </w:r>
      <w:r w:rsidRPr="00F828F4">
        <w:rPr>
          <w:rFonts w:ascii="Calibri" w:hAnsi="Calibri" w:cs="Calibri"/>
          <w:b/>
        </w:rPr>
        <w:t>, 60-</w:t>
      </w:r>
      <w:r w:rsidR="008440B7" w:rsidRPr="00F828F4">
        <w:rPr>
          <w:rFonts w:ascii="Calibri" w:hAnsi="Calibri" w:cs="Calibri"/>
          <w:b/>
        </w:rPr>
        <w:t>330</w:t>
      </w:r>
      <w:r w:rsidRPr="00F828F4">
        <w:rPr>
          <w:rFonts w:ascii="Calibri" w:hAnsi="Calibri" w:cs="Calibri"/>
          <w:b/>
        </w:rPr>
        <w:t xml:space="preserve"> Poznań.</w:t>
      </w:r>
      <w:r w:rsidR="000275EF" w:rsidRPr="00F828F4">
        <w:rPr>
          <w:rFonts w:ascii="Calibri" w:hAnsi="Calibri" w:cs="Calibri"/>
          <w:b/>
        </w:rPr>
        <w:t xml:space="preserve"> </w:t>
      </w:r>
      <w:r w:rsidRPr="00F828F4">
        <w:rPr>
          <w:rFonts w:ascii="Calibri" w:hAnsi="Calibri" w:cs="Calibri"/>
          <w:b/>
        </w:rPr>
        <w:t>Dostarczony TOWAR będzie spełniał niżej wymienione wymogi:</w:t>
      </w:r>
    </w:p>
    <w:tbl>
      <w:tblPr>
        <w:tblW w:w="9938" w:type="dxa"/>
        <w:tblInd w:w="279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5C0102" w:rsidRPr="00F828F4" w14:paraId="549DFD01" w14:textId="77777777" w:rsidTr="00514CC4">
        <w:trPr>
          <w:trHeight w:val="526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4D39C40" w14:textId="447234DB" w:rsidR="00740A6A" w:rsidRPr="00D877D6" w:rsidRDefault="00740A6A" w:rsidP="005D79FF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77D6">
              <w:rPr>
                <w:rFonts w:cs="Calibri"/>
                <w:b/>
                <w:bCs/>
                <w:sz w:val="24"/>
                <w:szCs w:val="24"/>
              </w:rPr>
              <w:t>Serwery – 2 sztuki</w:t>
            </w:r>
          </w:p>
          <w:p w14:paraId="1E524140" w14:textId="2E93BD58" w:rsidR="005C0102" w:rsidRPr="00F828F4" w:rsidRDefault="005C0102" w:rsidP="005D79F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828F4">
              <w:rPr>
                <w:rFonts w:ascii="Calibri" w:hAnsi="Calibri" w:cs="Calibri"/>
                <w:b/>
                <w:bCs/>
              </w:rPr>
              <w:t>Szczegółowy opis przedmiotu zamówienia</w:t>
            </w:r>
          </w:p>
        </w:tc>
      </w:tr>
      <w:tr w:rsidR="005C0102" w:rsidRPr="00F828F4" w14:paraId="60A0D1B5" w14:textId="77777777" w:rsidTr="00514CC4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913D" w14:textId="4B155FC3" w:rsidR="005C0102" w:rsidRPr="00F828F4" w:rsidRDefault="005C0102" w:rsidP="00091952">
            <w:pPr>
              <w:spacing w:after="120" w:line="276" w:lineRule="auto"/>
              <w:rPr>
                <w:rFonts w:ascii="Calibri" w:hAnsi="Calibri" w:cs="Calibri"/>
              </w:rPr>
            </w:pPr>
            <w:r w:rsidRPr="00F828F4">
              <w:rPr>
                <w:rFonts w:ascii="Calibri" w:hAnsi="Calibri" w:cs="Calibri"/>
              </w:rPr>
              <w:t xml:space="preserve">Wykonawca zobowiązany jest dostarczyć </w:t>
            </w:r>
            <w:r w:rsidR="004E6E4E">
              <w:rPr>
                <w:rFonts w:ascii="Calibri" w:hAnsi="Calibri" w:cs="Calibri"/>
              </w:rPr>
              <w:t xml:space="preserve">2 </w:t>
            </w:r>
            <w:r w:rsidRPr="00F828F4">
              <w:rPr>
                <w:rFonts w:ascii="Calibri" w:hAnsi="Calibri" w:cs="Calibri"/>
              </w:rPr>
              <w:t>serwer</w:t>
            </w:r>
            <w:r w:rsidR="004E6E4E">
              <w:rPr>
                <w:rFonts w:ascii="Calibri" w:hAnsi="Calibri" w:cs="Calibri"/>
              </w:rPr>
              <w:t>y</w:t>
            </w:r>
            <w:r w:rsidRPr="00F828F4">
              <w:rPr>
                <w:rFonts w:ascii="Calibri" w:hAnsi="Calibri" w:cs="Calibri"/>
              </w:rPr>
              <w:t xml:space="preserve"> o poniższych parametrach:</w:t>
            </w:r>
          </w:p>
          <w:p w14:paraId="27E8ABAD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Procesor:</w:t>
            </w:r>
          </w:p>
          <w:p w14:paraId="240ECF83" w14:textId="77777777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- liczba rdzeni min. 16</w:t>
            </w:r>
          </w:p>
          <w:p w14:paraId="673B88E3" w14:textId="024053C4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- wynik według </w:t>
            </w:r>
            <w:hyperlink r:id="rId8" w:history="1">
              <w:r w:rsidRPr="00F828F4">
                <w:rPr>
                  <w:rStyle w:val="Hipercze"/>
                  <w:rFonts w:cs="Calibri"/>
                  <w:sz w:val="24"/>
                  <w:szCs w:val="24"/>
                </w:rPr>
                <w:t>www.cpubenchmark.net</w:t>
              </w:r>
            </w:hyperlink>
            <w:r w:rsidRPr="00F828F4">
              <w:rPr>
                <w:rFonts w:cs="Calibri"/>
                <w:sz w:val="24"/>
                <w:szCs w:val="24"/>
              </w:rPr>
              <w:t xml:space="preserve"> min. </w:t>
            </w:r>
            <w:r>
              <w:rPr>
                <w:rFonts w:cs="Calibri"/>
                <w:sz w:val="24"/>
                <w:szCs w:val="24"/>
              </w:rPr>
              <w:t>420</w:t>
            </w:r>
            <w:r w:rsidRPr="00F828F4">
              <w:rPr>
                <w:rFonts w:cs="Calibri"/>
                <w:sz w:val="24"/>
                <w:szCs w:val="24"/>
              </w:rPr>
              <w:t>00 punktów</w:t>
            </w:r>
          </w:p>
          <w:p w14:paraId="71FF646C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Zainstalowana pamięć RAM – min. 128 GB</w:t>
            </w:r>
          </w:p>
          <w:p w14:paraId="6DBC7C04" w14:textId="26C5FED9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Typ pamięci – min. DDR</w:t>
            </w:r>
            <w:r>
              <w:rPr>
                <w:rFonts w:cs="Calibri"/>
                <w:sz w:val="24"/>
                <w:szCs w:val="24"/>
              </w:rPr>
              <w:t>5</w:t>
            </w:r>
          </w:p>
          <w:p w14:paraId="72EE9E29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Częstotliwość pamięci – min. 4800 MHz</w:t>
            </w:r>
          </w:p>
          <w:p w14:paraId="47367CB6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Interfejs sieciowy min. 4 x 10/100/1000 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Mbit</w:t>
            </w:r>
            <w:proofErr w:type="spellEnd"/>
            <w:r w:rsidRPr="00F828F4">
              <w:rPr>
                <w:rFonts w:cs="Calibri"/>
                <w:sz w:val="24"/>
                <w:szCs w:val="24"/>
              </w:rPr>
              <w:t>/s</w:t>
            </w:r>
          </w:p>
          <w:p w14:paraId="1433AD5E" w14:textId="2143E4F2" w:rsidR="005C0102" w:rsidRPr="00171998" w:rsidRDefault="005C0102" w:rsidP="00171998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Kontroler dysków min.</w:t>
            </w:r>
            <w:r w:rsidR="00171998">
              <w:rPr>
                <w:rFonts w:cs="Calibri"/>
                <w:sz w:val="24"/>
                <w:szCs w:val="24"/>
              </w:rPr>
              <w:t xml:space="preserve"> </w:t>
            </w:r>
            <w:r w:rsidRPr="00171998">
              <w:rPr>
                <w:rFonts w:cs="Calibri"/>
              </w:rPr>
              <w:t>- SATA</w:t>
            </w:r>
          </w:p>
          <w:p w14:paraId="1D8EBE0D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Poziomy RAID min. 0,1,10</w:t>
            </w:r>
          </w:p>
          <w:p w14:paraId="081DB678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Obsługa dysków hot-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swap</w:t>
            </w:r>
            <w:proofErr w:type="spellEnd"/>
          </w:p>
          <w:p w14:paraId="76EDC07A" w14:textId="5D46E1C1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Liczba zainstalowanych dysków 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F828F4">
              <w:rPr>
                <w:rFonts w:cs="Calibri"/>
                <w:sz w:val="24"/>
                <w:szCs w:val="24"/>
              </w:rPr>
              <w:t xml:space="preserve">x SSD SATA 6G o pojemności </w:t>
            </w:r>
            <w:r>
              <w:rPr>
                <w:rFonts w:cs="Calibri"/>
                <w:sz w:val="24"/>
                <w:szCs w:val="24"/>
              </w:rPr>
              <w:t>1.92TB</w:t>
            </w:r>
            <w:r w:rsidRPr="00F828F4">
              <w:rPr>
                <w:rFonts w:cs="Calibri"/>
                <w:sz w:val="24"/>
                <w:szCs w:val="24"/>
              </w:rPr>
              <w:t xml:space="preserve"> HOT PLUG</w:t>
            </w:r>
          </w:p>
          <w:p w14:paraId="19FE12F1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Gniazd rozszerzeń: </w:t>
            </w:r>
          </w:p>
          <w:p w14:paraId="43295C86" w14:textId="77777777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Min. 4 x 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PCIe</w:t>
            </w:r>
            <w:proofErr w:type="spellEnd"/>
            <w:r w:rsidRPr="00F828F4">
              <w:rPr>
                <w:rFonts w:cs="Calibri"/>
                <w:sz w:val="24"/>
                <w:szCs w:val="24"/>
              </w:rPr>
              <w:t xml:space="preserve"> </w:t>
            </w:r>
          </w:p>
          <w:p w14:paraId="24CF6AA1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Gniazda wejście/wyjście:</w:t>
            </w:r>
          </w:p>
          <w:p w14:paraId="443A762F" w14:textId="77777777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1 x 15-pin D-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Sub</w:t>
            </w:r>
            <w:proofErr w:type="spellEnd"/>
          </w:p>
          <w:p w14:paraId="11D4BECC" w14:textId="77777777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minimum 4 x RJ-45 LAN</w:t>
            </w:r>
          </w:p>
          <w:p w14:paraId="29A843CB" w14:textId="77777777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minimum 3 x USB 3.0 lub nowsze (w tym 1 na panelu przednim)</w:t>
            </w:r>
          </w:p>
          <w:p w14:paraId="373D989D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Liczba zamontowanych zasilaczy –  minimum 2 (sprawność 96%)</w:t>
            </w:r>
          </w:p>
          <w:p w14:paraId="51149F05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Moc zasilacza – minimum 900 W typu HOT-PLUG</w:t>
            </w:r>
          </w:p>
          <w:p w14:paraId="1F255072" w14:textId="77777777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Obudowa – „RACK19” max 2U</w:t>
            </w:r>
          </w:p>
          <w:p w14:paraId="758BDFC8" w14:textId="0753C512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Karta Zdalnego zarządzania z dedykowanym portem RJ45</w:t>
            </w:r>
            <w:r>
              <w:rPr>
                <w:rFonts w:cs="Calibri"/>
                <w:sz w:val="24"/>
                <w:szCs w:val="24"/>
              </w:rPr>
              <w:t xml:space="preserve"> (dostęp przez www)</w:t>
            </w:r>
          </w:p>
          <w:p w14:paraId="4C60BF19" w14:textId="77777777" w:rsidR="005C0102" w:rsidRPr="0075442E" w:rsidRDefault="005C0102" w:rsidP="003C755B">
            <w:pPr>
              <w:pStyle w:val="Akapitzlist"/>
              <w:numPr>
                <w:ilvl w:val="0"/>
                <w:numId w:val="1"/>
              </w:numPr>
              <w:spacing w:after="120"/>
              <w:ind w:left="367" w:hanging="427"/>
              <w:contextualSpacing w:val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828F4">
              <w:rPr>
                <w:rFonts w:cs="Calibri"/>
                <w:sz w:val="24"/>
                <w:szCs w:val="24"/>
              </w:rPr>
              <w:t>Wbudowane diody informacyjne lub wyświetlacz informujące o stanie serwera.</w:t>
            </w:r>
          </w:p>
          <w:p w14:paraId="5A3C9158" w14:textId="04CCD010" w:rsidR="005C0102" w:rsidRPr="00F828F4" w:rsidRDefault="005C0102" w:rsidP="00091952">
            <w:pPr>
              <w:pStyle w:val="Akapitzlist"/>
              <w:numPr>
                <w:ilvl w:val="0"/>
                <w:numId w:val="1"/>
              </w:numPr>
              <w:spacing w:after="960"/>
              <w:ind w:left="363" w:hanging="357"/>
              <w:contextualSpacing w:val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 xml:space="preserve">Kompletny zestaw do montażu w szafie </w:t>
            </w:r>
            <w:proofErr w:type="spellStart"/>
            <w:r>
              <w:rPr>
                <w:rFonts w:cs="Calibri"/>
                <w:sz w:val="24"/>
                <w:szCs w:val="24"/>
              </w:rPr>
              <w:t>rackowej</w:t>
            </w:r>
            <w:proofErr w:type="spellEnd"/>
            <w:r w:rsidR="004E6E4E">
              <w:rPr>
                <w:rFonts w:cs="Calibri"/>
                <w:sz w:val="24"/>
                <w:szCs w:val="24"/>
              </w:rPr>
              <w:t>.</w:t>
            </w:r>
          </w:p>
        </w:tc>
      </w:tr>
      <w:tr w:rsidR="005C0102" w:rsidRPr="00F828F4" w14:paraId="74B5302C" w14:textId="77777777" w:rsidTr="00514CC4">
        <w:trPr>
          <w:trHeight w:val="526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1004D85" w14:textId="4425FFE6" w:rsidR="00740A6A" w:rsidRPr="00D877D6" w:rsidRDefault="00740A6A" w:rsidP="005D79FF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77D6">
              <w:rPr>
                <w:rFonts w:cs="Calibri"/>
                <w:b/>
                <w:bCs/>
                <w:sz w:val="24"/>
                <w:szCs w:val="24"/>
              </w:rPr>
              <w:lastRenderedPageBreak/>
              <w:t>Serwery – 6 sztuk</w:t>
            </w:r>
          </w:p>
          <w:p w14:paraId="457D5867" w14:textId="780BCBAC" w:rsidR="005C0102" w:rsidRPr="00F828F4" w:rsidRDefault="005C0102" w:rsidP="005D79F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877D6">
              <w:rPr>
                <w:rFonts w:ascii="Calibri" w:hAnsi="Calibri" w:cs="Calibri"/>
                <w:b/>
                <w:bCs/>
              </w:rPr>
              <w:t>Szczegółowy opis przedmiotu zamówienia</w:t>
            </w:r>
          </w:p>
        </w:tc>
      </w:tr>
      <w:tr w:rsidR="005C0102" w:rsidRPr="00F828F4" w14:paraId="19B7EE92" w14:textId="77777777" w:rsidTr="00514CC4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0D8" w14:textId="6489AEF1" w:rsidR="005C0102" w:rsidRPr="00F828F4" w:rsidRDefault="005C0102" w:rsidP="00091952">
            <w:pPr>
              <w:spacing w:before="240" w:after="120" w:line="276" w:lineRule="auto"/>
              <w:rPr>
                <w:rFonts w:ascii="Calibri" w:hAnsi="Calibri" w:cs="Calibri"/>
              </w:rPr>
            </w:pPr>
            <w:r w:rsidRPr="00F828F4">
              <w:rPr>
                <w:rFonts w:ascii="Calibri" w:hAnsi="Calibri" w:cs="Calibri"/>
              </w:rPr>
              <w:t xml:space="preserve">Wykonawca zobowiązany jest dostarczyć </w:t>
            </w:r>
            <w:r w:rsidR="004E6E4E">
              <w:rPr>
                <w:rFonts w:ascii="Calibri" w:hAnsi="Calibri" w:cs="Calibri"/>
              </w:rPr>
              <w:t xml:space="preserve">6 </w:t>
            </w:r>
            <w:r w:rsidRPr="00F828F4">
              <w:rPr>
                <w:rFonts w:ascii="Calibri" w:hAnsi="Calibri" w:cs="Calibri"/>
              </w:rPr>
              <w:t>serwer</w:t>
            </w:r>
            <w:r w:rsidR="004E6E4E">
              <w:rPr>
                <w:rFonts w:ascii="Calibri" w:hAnsi="Calibri" w:cs="Calibri"/>
              </w:rPr>
              <w:t xml:space="preserve">ów </w:t>
            </w:r>
            <w:r w:rsidRPr="00F828F4">
              <w:rPr>
                <w:rFonts w:ascii="Calibri" w:hAnsi="Calibri" w:cs="Calibri"/>
              </w:rPr>
              <w:t>o poniższych parametrach:</w:t>
            </w:r>
          </w:p>
          <w:p w14:paraId="449C9336" w14:textId="77777777" w:rsidR="005C0102" w:rsidRPr="00F828F4" w:rsidRDefault="005C0102" w:rsidP="00091952">
            <w:pPr>
              <w:pStyle w:val="Akapitzlist"/>
              <w:numPr>
                <w:ilvl w:val="0"/>
                <w:numId w:val="3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Procesor:</w:t>
            </w:r>
          </w:p>
          <w:p w14:paraId="45C8692A" w14:textId="77777777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- liczba rdzeni min. 16</w:t>
            </w:r>
          </w:p>
          <w:p w14:paraId="34775556" w14:textId="41107F4A" w:rsidR="005C0102" w:rsidRPr="00F828F4" w:rsidRDefault="005C0102" w:rsidP="00091952">
            <w:pPr>
              <w:pStyle w:val="Akapitzlist"/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- wynik według </w:t>
            </w:r>
            <w:hyperlink r:id="rId9" w:history="1">
              <w:r w:rsidRPr="00F828F4">
                <w:rPr>
                  <w:rStyle w:val="Hipercze"/>
                  <w:rFonts w:cs="Calibri"/>
                  <w:sz w:val="24"/>
                  <w:szCs w:val="24"/>
                </w:rPr>
                <w:t>www.cpubenchmark.net</w:t>
              </w:r>
            </w:hyperlink>
            <w:r w:rsidRPr="00F828F4">
              <w:rPr>
                <w:rFonts w:cs="Calibri"/>
                <w:sz w:val="24"/>
                <w:szCs w:val="24"/>
              </w:rPr>
              <w:t xml:space="preserve"> min. </w:t>
            </w:r>
            <w:r>
              <w:rPr>
                <w:rFonts w:cs="Calibri"/>
                <w:sz w:val="24"/>
                <w:szCs w:val="24"/>
              </w:rPr>
              <w:t>420</w:t>
            </w:r>
            <w:r w:rsidRPr="00F828F4">
              <w:rPr>
                <w:rFonts w:cs="Calibri"/>
                <w:sz w:val="24"/>
                <w:szCs w:val="24"/>
              </w:rPr>
              <w:t>00 punktów</w:t>
            </w:r>
          </w:p>
          <w:p w14:paraId="61119F5A" w14:textId="77777777" w:rsidR="005C0102" w:rsidRPr="00F828F4" w:rsidRDefault="005C0102" w:rsidP="00091952">
            <w:pPr>
              <w:pStyle w:val="Akapitzlist"/>
              <w:numPr>
                <w:ilvl w:val="0"/>
                <w:numId w:val="3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Zainstalowana pamięć RAM – min. 128 GB</w:t>
            </w:r>
          </w:p>
          <w:p w14:paraId="7C1B3B19" w14:textId="3D6BDBE2" w:rsidR="005C0102" w:rsidRPr="00F828F4" w:rsidRDefault="005C0102" w:rsidP="00091952">
            <w:pPr>
              <w:pStyle w:val="Akapitzlist"/>
              <w:numPr>
                <w:ilvl w:val="0"/>
                <w:numId w:val="3"/>
              </w:numPr>
              <w:spacing w:after="120"/>
              <w:ind w:left="367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Typ pamięci – min. DDR</w:t>
            </w:r>
            <w:r>
              <w:rPr>
                <w:rFonts w:cs="Calibri"/>
                <w:sz w:val="24"/>
                <w:szCs w:val="24"/>
              </w:rPr>
              <w:t>5</w:t>
            </w:r>
          </w:p>
          <w:p w14:paraId="3BB73481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Częstotliwość pamięci – min. 4800 MHz</w:t>
            </w:r>
          </w:p>
          <w:p w14:paraId="7E660D9B" w14:textId="422A2306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Interfejs sieciowy min. 4 x 10/100/1000 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Mbit</w:t>
            </w:r>
            <w:proofErr w:type="spellEnd"/>
            <w:r w:rsidRPr="00F828F4">
              <w:rPr>
                <w:rFonts w:cs="Calibri"/>
                <w:sz w:val="24"/>
                <w:szCs w:val="24"/>
              </w:rPr>
              <w:t>/s</w:t>
            </w:r>
          </w:p>
          <w:p w14:paraId="1D5FFFCA" w14:textId="6EAAF4AC" w:rsidR="005C0102" w:rsidRPr="00171998" w:rsidRDefault="005C0102" w:rsidP="00171998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Kontroler dysków min.</w:t>
            </w:r>
            <w:r w:rsidR="00171998">
              <w:rPr>
                <w:rFonts w:cs="Calibri"/>
                <w:sz w:val="24"/>
                <w:szCs w:val="24"/>
              </w:rPr>
              <w:t xml:space="preserve"> </w:t>
            </w:r>
            <w:r w:rsidRPr="00171998">
              <w:rPr>
                <w:rFonts w:cs="Calibri"/>
              </w:rPr>
              <w:t>- SATA</w:t>
            </w:r>
          </w:p>
          <w:p w14:paraId="06E4AB13" w14:textId="6EECFCBB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Poziomy RAID min. 0,1,10</w:t>
            </w:r>
          </w:p>
          <w:p w14:paraId="0D839E58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Obsługa dysków hot-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swap</w:t>
            </w:r>
            <w:proofErr w:type="spellEnd"/>
          </w:p>
          <w:p w14:paraId="0D5E506B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Liczba zainstalowanych dysków 4x SSD SATA 6G o pojemności 960GB HOT PLUG</w:t>
            </w:r>
          </w:p>
          <w:p w14:paraId="763FC00E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Gniazd rozszerzeń: </w:t>
            </w:r>
          </w:p>
          <w:p w14:paraId="06B7D938" w14:textId="77777777" w:rsidR="005C0102" w:rsidRPr="00F828F4" w:rsidRDefault="005C0102" w:rsidP="00160E4E">
            <w:pPr>
              <w:pStyle w:val="Akapitzlist"/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 xml:space="preserve">Min. 4 x 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PCIe</w:t>
            </w:r>
            <w:proofErr w:type="spellEnd"/>
            <w:r w:rsidRPr="00F828F4">
              <w:rPr>
                <w:rFonts w:cs="Calibri"/>
                <w:sz w:val="24"/>
                <w:szCs w:val="24"/>
              </w:rPr>
              <w:t xml:space="preserve"> </w:t>
            </w:r>
          </w:p>
          <w:p w14:paraId="5614DDD5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Gniazda wejście/wyjście:</w:t>
            </w:r>
          </w:p>
          <w:p w14:paraId="798F1FD3" w14:textId="77777777" w:rsidR="005C0102" w:rsidRPr="00F828F4" w:rsidRDefault="005C0102" w:rsidP="00160E4E">
            <w:pPr>
              <w:pStyle w:val="Akapitzlist"/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1 x 15-pin D-</w:t>
            </w:r>
            <w:proofErr w:type="spellStart"/>
            <w:r w:rsidRPr="00F828F4">
              <w:rPr>
                <w:rFonts w:cs="Calibri"/>
                <w:sz w:val="24"/>
                <w:szCs w:val="24"/>
              </w:rPr>
              <w:t>Sub</w:t>
            </w:r>
            <w:proofErr w:type="spellEnd"/>
          </w:p>
          <w:p w14:paraId="02C4CDA1" w14:textId="287A2AA3" w:rsidR="005C0102" w:rsidRPr="00F828F4" w:rsidRDefault="005C0102" w:rsidP="00160E4E">
            <w:pPr>
              <w:pStyle w:val="Akapitzlist"/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minimum 4 x RJ-45 LAN</w:t>
            </w:r>
          </w:p>
          <w:p w14:paraId="53114339" w14:textId="57DAEA5F" w:rsidR="005C0102" w:rsidRPr="00F828F4" w:rsidRDefault="005C0102" w:rsidP="00160E4E">
            <w:pPr>
              <w:pStyle w:val="Akapitzlist"/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minimum 3 x USB 3.0 lub nowsze (w tym 1 na panelu przednim)</w:t>
            </w:r>
          </w:p>
          <w:p w14:paraId="584CC237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Liczba zamontowanych zasilaczy –  minimum 2 (sprawność 96%)</w:t>
            </w:r>
          </w:p>
          <w:p w14:paraId="13C3A707" w14:textId="77777777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Moc zasilacza – minimum 900 W typu HOT-PLUG</w:t>
            </w:r>
          </w:p>
          <w:p w14:paraId="53EB725C" w14:textId="71CA8DF3" w:rsidR="005C0102" w:rsidRPr="00F828F4" w:rsidRDefault="005C0102" w:rsidP="00160E4E">
            <w:pPr>
              <w:pStyle w:val="Akapitzlist"/>
              <w:numPr>
                <w:ilvl w:val="0"/>
                <w:numId w:val="3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Obudowa – „RACK19” max 2U</w:t>
            </w:r>
          </w:p>
          <w:p w14:paraId="76AD9E1D" w14:textId="406936D3" w:rsidR="005C0102" w:rsidRPr="00F828F4" w:rsidRDefault="005C0102" w:rsidP="00160E4E">
            <w:pPr>
              <w:pStyle w:val="Akapitzlist"/>
              <w:numPr>
                <w:ilvl w:val="0"/>
                <w:numId w:val="4"/>
              </w:numPr>
              <w:spacing w:after="120"/>
              <w:ind w:left="366"/>
              <w:contextualSpacing w:val="0"/>
              <w:rPr>
                <w:rFonts w:cs="Calibri"/>
                <w:sz w:val="24"/>
                <w:szCs w:val="24"/>
              </w:rPr>
            </w:pPr>
            <w:r w:rsidRPr="00F828F4">
              <w:rPr>
                <w:rFonts w:cs="Calibri"/>
                <w:sz w:val="24"/>
                <w:szCs w:val="24"/>
              </w:rPr>
              <w:t>Karta Zdalnego zarządzania z dedykowanym portem RJ45</w:t>
            </w:r>
            <w:r>
              <w:rPr>
                <w:rFonts w:cs="Calibri"/>
                <w:sz w:val="24"/>
                <w:szCs w:val="24"/>
              </w:rPr>
              <w:t xml:space="preserve"> (dostęp przez www)</w:t>
            </w:r>
          </w:p>
          <w:p w14:paraId="1B440956" w14:textId="77777777" w:rsidR="005C0102" w:rsidRPr="0075442E" w:rsidRDefault="005C0102" w:rsidP="00160E4E">
            <w:pPr>
              <w:pStyle w:val="Akapitzlist"/>
              <w:numPr>
                <w:ilvl w:val="0"/>
                <w:numId w:val="5"/>
              </w:numPr>
              <w:spacing w:after="120"/>
              <w:ind w:left="366"/>
              <w:contextualSpacing w:val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828F4">
              <w:rPr>
                <w:rFonts w:cs="Calibri"/>
                <w:sz w:val="24"/>
                <w:szCs w:val="24"/>
              </w:rPr>
              <w:t>Wbudowane diody informacyjne lub wyświetlacz informujące o stanie serwera.</w:t>
            </w:r>
          </w:p>
          <w:p w14:paraId="305DCE16" w14:textId="5A16B8FD" w:rsidR="005C0102" w:rsidRPr="00F828F4" w:rsidRDefault="005C0102" w:rsidP="00160E4E">
            <w:pPr>
              <w:pStyle w:val="Akapitzlist"/>
              <w:numPr>
                <w:ilvl w:val="0"/>
                <w:numId w:val="5"/>
              </w:numPr>
              <w:spacing w:after="120"/>
              <w:ind w:left="366"/>
              <w:contextualSpacing w:val="0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 xml:space="preserve">Kompletny zestaw do montażu w szafie </w:t>
            </w:r>
            <w:proofErr w:type="spellStart"/>
            <w:r>
              <w:rPr>
                <w:rFonts w:cs="Calibri"/>
                <w:sz w:val="24"/>
                <w:szCs w:val="24"/>
              </w:rPr>
              <w:t>rackowej</w:t>
            </w:r>
            <w:proofErr w:type="spellEnd"/>
            <w:r w:rsidR="00D44100">
              <w:rPr>
                <w:rFonts w:cs="Calibri"/>
                <w:sz w:val="24"/>
                <w:szCs w:val="24"/>
              </w:rPr>
              <w:t>.</w:t>
            </w:r>
          </w:p>
        </w:tc>
      </w:tr>
    </w:tbl>
    <w:p w14:paraId="6FEC3DF6" w14:textId="20A8CC67" w:rsidR="00114642" w:rsidRPr="00EA54E6" w:rsidRDefault="00114642" w:rsidP="00DA16FE">
      <w:pPr>
        <w:numPr>
          <w:ilvl w:val="0"/>
          <w:numId w:val="2"/>
        </w:numPr>
        <w:suppressAutoHyphens/>
        <w:spacing w:before="1680" w:after="120" w:line="276" w:lineRule="auto"/>
        <w:ind w:left="357" w:hanging="357"/>
        <w:rPr>
          <w:rFonts w:ascii="Calibri" w:hAnsi="Calibri" w:cs="Calibri"/>
        </w:rPr>
      </w:pPr>
      <w:r w:rsidRPr="00F828F4">
        <w:rPr>
          <w:rFonts w:ascii="Calibri" w:eastAsia="Calibri" w:hAnsi="Calibri" w:cs="Calibri"/>
          <w:color w:val="0D0D0D"/>
        </w:rPr>
        <w:lastRenderedPageBreak/>
        <w:t>Zamawiający nie wyraża zgody aby zaproponowane urządzenia były prototypami. Zamawiający wymaga aby zaproponowane urządzenia były fabrycznie nowe, nieużywane, nieuszkodzone, nieobciążone prawami osób trzecich, pierwszej jakości.</w:t>
      </w:r>
    </w:p>
    <w:p w14:paraId="237F9497" w14:textId="77777777" w:rsidR="00863BCC" w:rsidRPr="00863BCC" w:rsidRDefault="00EA54E6" w:rsidP="00091952">
      <w:pPr>
        <w:numPr>
          <w:ilvl w:val="0"/>
          <w:numId w:val="2"/>
        </w:numPr>
        <w:suppressAutoHyphens/>
        <w:spacing w:before="120" w:line="276" w:lineRule="auto"/>
        <w:ind w:left="357" w:hanging="357"/>
        <w:rPr>
          <w:rFonts w:ascii="Calibri" w:hAnsi="Calibri" w:cs="Calibri"/>
        </w:rPr>
      </w:pPr>
      <w:r>
        <w:rPr>
          <w:rFonts w:ascii="Calibri" w:eastAsia="Calibri" w:hAnsi="Calibri" w:cs="Calibri"/>
          <w:color w:val="0D0D0D"/>
        </w:rPr>
        <w:t>Zamawiający wymaga aby</w:t>
      </w:r>
      <w:r w:rsidR="00863BCC">
        <w:rPr>
          <w:rFonts w:ascii="Calibri" w:eastAsia="Calibri" w:hAnsi="Calibri" w:cs="Calibri"/>
          <w:color w:val="0D0D0D"/>
        </w:rPr>
        <w:t>:</w:t>
      </w:r>
    </w:p>
    <w:p w14:paraId="4AD28D1F" w14:textId="20C59D5F" w:rsidR="00EA54E6" w:rsidRPr="00BD5A03" w:rsidRDefault="00EA54E6" w:rsidP="00BD5A03">
      <w:pPr>
        <w:numPr>
          <w:ilvl w:val="1"/>
          <w:numId w:val="2"/>
        </w:numPr>
        <w:suppressAutoHyphens/>
        <w:spacing w:before="120"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D0D0D"/>
        </w:rPr>
        <w:t>na każdym z serwerów był zbudowany RAID 10 oraz zainstalowane oprogramowanie XEN CITRIX 8.2</w:t>
      </w:r>
      <w:r w:rsidR="005C5FB9">
        <w:rPr>
          <w:rFonts w:ascii="Calibri" w:eastAsia="Calibri" w:hAnsi="Calibri" w:cs="Calibri"/>
          <w:color w:val="0D0D0D"/>
        </w:rPr>
        <w:t xml:space="preserve"> (wersja bezpłatna)</w:t>
      </w:r>
      <w:r w:rsidRPr="00BD5A03">
        <w:rPr>
          <w:rFonts w:ascii="Calibri" w:eastAsia="Calibri" w:hAnsi="Calibri" w:cs="Calibri"/>
          <w:color w:val="0D0D0D"/>
        </w:rPr>
        <w:t>,</w:t>
      </w:r>
    </w:p>
    <w:p w14:paraId="27B5F30D" w14:textId="088ECB62" w:rsidR="00252BAC" w:rsidRPr="0074417B" w:rsidRDefault="00252BAC" w:rsidP="00252BAC">
      <w:pPr>
        <w:numPr>
          <w:ilvl w:val="1"/>
          <w:numId w:val="2"/>
        </w:numPr>
        <w:suppressAutoHyphens/>
        <w:spacing w:before="120" w:line="276" w:lineRule="auto"/>
        <w:rPr>
          <w:rFonts w:ascii="Calibri" w:hAnsi="Calibri" w:cs="Calibri"/>
          <w:strike/>
          <w:color w:val="0070C0"/>
        </w:rPr>
      </w:pPr>
      <w:bookmarkStart w:id="0" w:name="_Hlk168398927"/>
      <w:r w:rsidRPr="00252BAC">
        <w:rPr>
          <w:rFonts w:cs="Calibri"/>
          <w:color w:val="0D0D0D"/>
        </w:rPr>
        <w:t>Producent serwera posiadał ogólnopolsk</w:t>
      </w:r>
      <w:r w:rsidR="008D2B75">
        <w:rPr>
          <w:rFonts w:cs="Calibri"/>
          <w:color w:val="0D0D0D"/>
        </w:rPr>
        <w:t>ą</w:t>
      </w:r>
      <w:r w:rsidRPr="00252BAC">
        <w:rPr>
          <w:rFonts w:cs="Calibri"/>
          <w:color w:val="0D0D0D"/>
        </w:rPr>
        <w:t xml:space="preserve"> infolinię, czynną </w:t>
      </w:r>
      <w:r w:rsidRPr="00433C9D">
        <w:rPr>
          <w:rFonts w:cs="Calibri"/>
          <w:color w:val="000000" w:themeColor="text1"/>
        </w:rPr>
        <w:t xml:space="preserve">co najmniej </w:t>
      </w:r>
      <w:r w:rsidR="00433C9D" w:rsidRPr="00433C9D">
        <w:rPr>
          <w:rFonts w:cs="Calibri"/>
          <w:color w:val="000000" w:themeColor="text1"/>
        </w:rPr>
        <w:t xml:space="preserve">we wszystkie </w:t>
      </w:r>
      <w:r w:rsidR="00B470DE">
        <w:rPr>
          <w:rFonts w:cs="Calibri"/>
          <w:color w:val="000000" w:themeColor="text1"/>
        </w:rPr>
        <w:br/>
      </w:r>
      <w:r w:rsidR="00433C9D" w:rsidRPr="00433C9D">
        <w:rPr>
          <w:rFonts w:cs="Calibri"/>
          <w:color w:val="000000" w:themeColor="text1"/>
        </w:rPr>
        <w:t>dni robocze, minimum w godzinach</w:t>
      </w:r>
      <w:r w:rsidRPr="00433C9D">
        <w:rPr>
          <w:rFonts w:cs="Calibri"/>
          <w:color w:val="000000" w:themeColor="text1"/>
        </w:rPr>
        <w:t xml:space="preserve"> </w:t>
      </w:r>
      <w:r w:rsidR="00433C9D" w:rsidRPr="00433C9D">
        <w:rPr>
          <w:rFonts w:cs="Calibri"/>
          <w:color w:val="000000" w:themeColor="text1"/>
        </w:rPr>
        <w:t>8</w:t>
      </w:r>
      <w:r w:rsidRPr="00433C9D">
        <w:rPr>
          <w:rFonts w:cs="Calibri"/>
          <w:color w:val="000000" w:themeColor="text1"/>
        </w:rPr>
        <w:t>.00 do1</w:t>
      </w:r>
      <w:r w:rsidR="00433C9D" w:rsidRPr="00433C9D">
        <w:rPr>
          <w:rFonts w:cs="Calibri"/>
          <w:color w:val="000000" w:themeColor="text1"/>
        </w:rPr>
        <w:t>4</w:t>
      </w:r>
      <w:r w:rsidRPr="00433C9D">
        <w:rPr>
          <w:rFonts w:cs="Calibri"/>
          <w:color w:val="000000" w:themeColor="text1"/>
        </w:rPr>
        <w:t>.00</w:t>
      </w:r>
      <w:r w:rsidR="00B470DE">
        <w:rPr>
          <w:rFonts w:cs="Calibri"/>
          <w:color w:val="000000" w:themeColor="text1"/>
        </w:rPr>
        <w:t xml:space="preserve"> </w:t>
      </w:r>
      <w:r w:rsidR="0074417B" w:rsidRPr="00433C9D">
        <w:rPr>
          <w:rFonts w:cs="Calibri"/>
          <w:color w:val="000000" w:themeColor="text1"/>
        </w:rPr>
        <w:t>oraz</w:t>
      </w:r>
      <w:r w:rsidR="0074417B" w:rsidRPr="00433C9D">
        <w:rPr>
          <w:rFonts w:ascii="Calibri" w:hAnsi="Calibri" w:cs="Calibri"/>
          <w:iCs/>
          <w:color w:val="000000" w:themeColor="text1"/>
        </w:rPr>
        <w:t xml:space="preserve"> stronę internetową zawierającą </w:t>
      </w:r>
      <w:r w:rsidR="00B470DE">
        <w:rPr>
          <w:rFonts w:ascii="Calibri" w:hAnsi="Calibri" w:cs="Calibri"/>
          <w:iCs/>
          <w:color w:val="000000" w:themeColor="text1"/>
        </w:rPr>
        <w:br/>
      </w:r>
      <w:bookmarkStart w:id="1" w:name="_GoBack"/>
      <w:bookmarkEnd w:id="1"/>
      <w:r w:rsidR="0074417B" w:rsidRPr="00433C9D">
        <w:rPr>
          <w:rFonts w:ascii="Calibri" w:hAnsi="Calibri" w:cs="Calibri"/>
          <w:iCs/>
          <w:color w:val="000000" w:themeColor="text1"/>
        </w:rPr>
        <w:t>nr telefonu oraz adres email</w:t>
      </w:r>
      <w:r w:rsidR="00BD5A03" w:rsidRPr="00433C9D">
        <w:rPr>
          <w:rFonts w:ascii="Calibri" w:hAnsi="Calibri" w:cs="Calibri"/>
          <w:iCs/>
          <w:color w:val="000000" w:themeColor="text1"/>
        </w:rPr>
        <w:t>,</w:t>
      </w:r>
      <w:r w:rsidR="0074417B" w:rsidRPr="00433C9D">
        <w:rPr>
          <w:rFonts w:ascii="Calibri" w:hAnsi="Calibri" w:cs="Calibri"/>
          <w:iCs/>
          <w:color w:val="000000" w:themeColor="text1"/>
        </w:rPr>
        <w:t xml:space="preserve"> </w:t>
      </w:r>
      <w:r w:rsidR="004D31C8" w:rsidRPr="00433C9D">
        <w:rPr>
          <w:rFonts w:ascii="Calibri" w:hAnsi="Calibri" w:cs="Calibri"/>
          <w:iCs/>
          <w:color w:val="000000" w:themeColor="text1"/>
        </w:rPr>
        <w:t xml:space="preserve">na </w:t>
      </w:r>
      <w:r w:rsidR="0074417B" w:rsidRPr="00433C9D">
        <w:rPr>
          <w:rFonts w:ascii="Calibri" w:hAnsi="Calibri" w:cs="Calibri"/>
          <w:iCs/>
          <w:color w:val="000000" w:themeColor="text1"/>
        </w:rPr>
        <w:t>który można zgłaszać usterki.</w:t>
      </w:r>
    </w:p>
    <w:bookmarkEnd w:id="0"/>
    <w:p w14:paraId="437402FB" w14:textId="0DAC70EF" w:rsidR="00EA54E6" w:rsidRPr="00EA54E6" w:rsidRDefault="00863BCC" w:rsidP="00091952">
      <w:pPr>
        <w:numPr>
          <w:ilvl w:val="1"/>
          <w:numId w:val="2"/>
        </w:numPr>
        <w:suppressAutoHyphens/>
        <w:spacing w:before="120"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D0D0D"/>
        </w:rPr>
        <w:t>była m</w:t>
      </w:r>
      <w:r w:rsidR="00EA54E6">
        <w:rPr>
          <w:rFonts w:ascii="Calibri" w:eastAsia="Calibri" w:hAnsi="Calibri" w:cs="Calibri"/>
          <w:color w:val="0D0D0D"/>
        </w:rPr>
        <w:t>ożliwość aktualizacji i pobrania sterowników do oferowanego modelu serwera w</w:t>
      </w:r>
      <w:r w:rsidR="00F52C7C">
        <w:rPr>
          <w:rFonts w:ascii="Calibri" w:eastAsia="Calibri" w:hAnsi="Calibri" w:cs="Calibri"/>
          <w:color w:val="0D0D0D"/>
        </w:rPr>
        <w:t> </w:t>
      </w:r>
      <w:r w:rsidR="00EA54E6">
        <w:rPr>
          <w:rFonts w:ascii="Calibri" w:eastAsia="Calibri" w:hAnsi="Calibri" w:cs="Calibri"/>
          <w:color w:val="0D0D0D"/>
        </w:rPr>
        <w:t>najnowszych wersjach bezpośrednio z sieci Internet na pośrednictwem strony producenta</w:t>
      </w:r>
      <w:r w:rsidR="002A653B">
        <w:rPr>
          <w:rFonts w:ascii="Calibri" w:eastAsia="Calibri" w:hAnsi="Calibri" w:cs="Calibri"/>
          <w:color w:val="0D0D0D"/>
        </w:rPr>
        <w:t>,</w:t>
      </w:r>
    </w:p>
    <w:p w14:paraId="12AAC89D" w14:textId="59270C63" w:rsidR="00EA54E6" w:rsidRPr="002A653B" w:rsidRDefault="00EA54E6" w:rsidP="00091952">
      <w:pPr>
        <w:numPr>
          <w:ilvl w:val="1"/>
          <w:numId w:val="2"/>
        </w:numPr>
        <w:suppressAutoHyphens/>
        <w:spacing w:before="120"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D0D0D"/>
        </w:rPr>
        <w:t xml:space="preserve">po podaniu numeru seryjnego </w:t>
      </w:r>
      <w:r w:rsidR="00863BCC">
        <w:rPr>
          <w:rFonts w:ascii="Calibri" w:eastAsia="Calibri" w:hAnsi="Calibri" w:cs="Calibri"/>
          <w:color w:val="0D0D0D"/>
        </w:rPr>
        <w:t xml:space="preserve">serwera była możliwość </w:t>
      </w:r>
      <w:r>
        <w:rPr>
          <w:rFonts w:ascii="Calibri" w:eastAsia="Calibri" w:hAnsi="Calibri" w:cs="Calibri"/>
          <w:color w:val="0D0D0D"/>
        </w:rPr>
        <w:t>weryfikacji pierwotnej konfiguracji sprzętowej serwera</w:t>
      </w:r>
      <w:r w:rsidR="002A653B">
        <w:rPr>
          <w:rFonts w:ascii="Calibri" w:eastAsia="Calibri" w:hAnsi="Calibri" w:cs="Calibri"/>
          <w:color w:val="0D0D0D"/>
        </w:rPr>
        <w:t>,</w:t>
      </w:r>
    </w:p>
    <w:p w14:paraId="65AB1261" w14:textId="55D3E85C" w:rsidR="00736FD6" w:rsidRPr="000C6F83" w:rsidRDefault="002A653B" w:rsidP="002A653B">
      <w:pPr>
        <w:numPr>
          <w:ilvl w:val="1"/>
          <w:numId w:val="2"/>
        </w:numPr>
        <w:suppressAutoHyphens/>
        <w:spacing w:before="120" w:line="276" w:lineRule="auto"/>
        <w:rPr>
          <w:rFonts w:ascii="Calibri" w:hAnsi="Calibri" w:cs="Calibri"/>
        </w:rPr>
      </w:pPr>
      <w:r w:rsidRPr="000C6F83">
        <w:rPr>
          <w:rFonts w:ascii="Calibri" w:hAnsi="Calibri" w:cs="Calibri"/>
          <w:color w:val="000000"/>
        </w:rPr>
        <w:t>serwery muszą być wyprodukowane przez producenta, u którego wdrożono normę: PN/EN-14001 (ISO 14001)</w:t>
      </w:r>
      <w:r w:rsidR="003E72F4" w:rsidRPr="000C6F83">
        <w:rPr>
          <w:rFonts w:ascii="Calibri" w:hAnsi="Calibri" w:cs="Calibri"/>
          <w:color w:val="000000"/>
        </w:rPr>
        <w:t>,</w:t>
      </w:r>
      <w:r w:rsidRPr="000C6F83">
        <w:rPr>
          <w:rFonts w:ascii="Calibri" w:hAnsi="Calibri" w:cs="Calibri"/>
          <w:color w:val="000000"/>
        </w:rPr>
        <w:t xml:space="preserve"> w zakresie</w:t>
      </w:r>
      <w:r w:rsidR="009F2C8A" w:rsidRPr="000C6F83">
        <w:rPr>
          <w:rFonts w:ascii="Calibri" w:hAnsi="Calibri" w:cs="Calibri"/>
          <w:color w:val="000000"/>
        </w:rPr>
        <w:t xml:space="preserve"> co najmniej</w:t>
      </w:r>
      <w:r w:rsidRPr="000C6F83">
        <w:rPr>
          <w:rFonts w:ascii="Calibri" w:hAnsi="Calibri" w:cs="Calibri"/>
          <w:color w:val="000000"/>
        </w:rPr>
        <w:t>: projektowani</w:t>
      </w:r>
      <w:r w:rsidR="00D877D6" w:rsidRPr="000C6F83">
        <w:rPr>
          <w:rFonts w:ascii="Calibri" w:hAnsi="Calibri" w:cs="Calibri"/>
          <w:color w:val="000000"/>
        </w:rPr>
        <w:t>a</w:t>
      </w:r>
      <w:r w:rsidRPr="000C6F83">
        <w:rPr>
          <w:rFonts w:ascii="Calibri" w:hAnsi="Calibri" w:cs="Calibri"/>
          <w:color w:val="000000"/>
        </w:rPr>
        <w:t>, integracj</w:t>
      </w:r>
      <w:r w:rsidR="00D877D6" w:rsidRPr="000C6F83">
        <w:rPr>
          <w:rFonts w:ascii="Calibri" w:hAnsi="Calibri" w:cs="Calibri"/>
          <w:color w:val="000000"/>
        </w:rPr>
        <w:t>i</w:t>
      </w:r>
      <w:r w:rsidRPr="000C6F83">
        <w:rPr>
          <w:rFonts w:ascii="Calibri" w:hAnsi="Calibri" w:cs="Calibri"/>
          <w:color w:val="000000"/>
        </w:rPr>
        <w:t>, serwis</w:t>
      </w:r>
      <w:r w:rsidR="00D877D6" w:rsidRPr="000C6F83">
        <w:rPr>
          <w:rFonts w:ascii="Calibri" w:hAnsi="Calibri" w:cs="Calibri"/>
          <w:color w:val="000000"/>
        </w:rPr>
        <w:t>u</w:t>
      </w:r>
      <w:r w:rsidRPr="000C6F83">
        <w:rPr>
          <w:rFonts w:ascii="Calibri" w:hAnsi="Calibri" w:cs="Calibri"/>
          <w:color w:val="000000"/>
        </w:rPr>
        <w:t xml:space="preserve"> </w:t>
      </w:r>
      <w:r w:rsidR="00FD7BFC">
        <w:rPr>
          <w:rFonts w:ascii="Calibri" w:hAnsi="Calibri" w:cs="Calibri"/>
          <w:color w:val="000000"/>
        </w:rPr>
        <w:br/>
      </w:r>
      <w:r w:rsidRPr="000C6F83">
        <w:rPr>
          <w:rFonts w:ascii="Calibri" w:hAnsi="Calibri" w:cs="Calibri"/>
          <w:color w:val="000000"/>
        </w:rPr>
        <w:t>i sprzedaż</w:t>
      </w:r>
      <w:r w:rsidR="00D877D6" w:rsidRPr="000C6F83">
        <w:rPr>
          <w:rFonts w:ascii="Calibri" w:hAnsi="Calibri" w:cs="Calibri"/>
          <w:color w:val="000000"/>
        </w:rPr>
        <w:t>y</w:t>
      </w:r>
      <w:r w:rsidRPr="000C6F83">
        <w:rPr>
          <w:rFonts w:ascii="Calibri" w:hAnsi="Calibri" w:cs="Calibri"/>
          <w:color w:val="000000"/>
        </w:rPr>
        <w:t xml:space="preserve"> sprzętu komputerowego oraz systemów informatycznych. </w:t>
      </w:r>
    </w:p>
    <w:p w14:paraId="327438F2" w14:textId="3A39CF94" w:rsidR="002A653B" w:rsidRDefault="002A653B" w:rsidP="00091952">
      <w:pPr>
        <w:pStyle w:val="Tekstpodstawowy"/>
        <w:numPr>
          <w:ilvl w:val="0"/>
          <w:numId w:val="2"/>
        </w:numPr>
        <w:suppressAutoHyphens/>
        <w:spacing w:before="120" w:after="0" w:line="276" w:lineRule="auto"/>
        <w:rPr>
          <w:rFonts w:ascii="Calibri" w:hAnsi="Calibri" w:cs="Calibri"/>
        </w:rPr>
      </w:pPr>
      <w:r w:rsidRPr="002A653B">
        <w:rPr>
          <w:rFonts w:ascii="Calibri" w:hAnsi="Calibri" w:cs="Calibri"/>
        </w:rPr>
        <w:t>Wszystkie urządzenia muszą posiadać znak CE oraz być zgodne z normami i dyrektywami dopuszczającymi do stosowania w Unii Europejskiej.</w:t>
      </w:r>
    </w:p>
    <w:p w14:paraId="5B4FDF6A" w14:textId="40E87F9B" w:rsidR="00AF1861" w:rsidRPr="00F828F4" w:rsidRDefault="00114642" w:rsidP="00091952">
      <w:pPr>
        <w:pStyle w:val="Tekstpodstawowy"/>
        <w:numPr>
          <w:ilvl w:val="0"/>
          <w:numId w:val="2"/>
        </w:numPr>
        <w:suppressAutoHyphens/>
        <w:spacing w:before="120" w:after="0" w:line="276" w:lineRule="auto"/>
        <w:rPr>
          <w:rFonts w:ascii="Calibri" w:hAnsi="Calibri" w:cs="Calibri"/>
        </w:rPr>
      </w:pPr>
      <w:r w:rsidRPr="00F828F4">
        <w:rPr>
          <w:rFonts w:ascii="Calibri" w:hAnsi="Calibri" w:cs="Calibri"/>
        </w:rPr>
        <w:t>Opisując przedmiot zamówienia Zamawiający dąży do zapewnienia zachowania uczciwej konkurencji i</w:t>
      </w:r>
      <w:r w:rsidR="00F52C7C">
        <w:rPr>
          <w:rFonts w:ascii="Calibri" w:hAnsi="Calibri" w:cs="Calibri"/>
        </w:rPr>
        <w:t> </w:t>
      </w:r>
      <w:r w:rsidRPr="00F828F4">
        <w:rPr>
          <w:rFonts w:ascii="Calibri" w:hAnsi="Calibri" w:cs="Calibri"/>
        </w:rPr>
        <w:t xml:space="preserve">równego traktowania Wykonawców, zgodnie z zasadami proporcjonalności i przejrzystości. </w:t>
      </w:r>
      <w:r w:rsidR="00463EFF" w:rsidRPr="00F828F4">
        <w:rPr>
          <w:rFonts w:ascii="Calibri" w:hAnsi="Calibri" w:cs="Calibri"/>
        </w:rPr>
        <w:t>Przedmiotu zamówienia nie opisano w sposób, który mógłby utrudniać uczciwą konkurencję, w szczególności przez wskazanie znaków towarowych, patentów lub pochodzenia, źródła lub szczególnego procesu, który charakteryzuje produkty lub usługi dostarczane przez konkretnego wykonawcę, jeżeli mogłoby to</w:t>
      </w:r>
      <w:r w:rsidR="00F52C7C">
        <w:rPr>
          <w:rFonts w:ascii="Calibri" w:hAnsi="Calibri" w:cs="Calibri"/>
        </w:rPr>
        <w:t> </w:t>
      </w:r>
      <w:r w:rsidR="00463EFF" w:rsidRPr="00F828F4">
        <w:rPr>
          <w:rFonts w:ascii="Calibri" w:hAnsi="Calibri" w:cs="Calibri"/>
        </w:rPr>
        <w:t>doprowadzić do uprzywilejowania lub wyeliminowania niektórych wykonawców lub produktów. Ponadto, nie zawarto w nim norm, ocen technicznych, aprobat, specyfikacji technicznych i systemów referencji technicznych.</w:t>
      </w:r>
    </w:p>
    <w:p w14:paraId="2D775A2B" w14:textId="0EC88D6D" w:rsidR="00114642" w:rsidRDefault="00114642" w:rsidP="00091952">
      <w:pPr>
        <w:pStyle w:val="Tekstpodstawowy"/>
        <w:numPr>
          <w:ilvl w:val="0"/>
          <w:numId w:val="2"/>
        </w:numPr>
        <w:suppressAutoHyphens/>
        <w:spacing w:before="120" w:after="0" w:line="276" w:lineRule="auto"/>
        <w:rPr>
          <w:rFonts w:ascii="Calibri" w:hAnsi="Calibri" w:cs="Calibri"/>
        </w:rPr>
      </w:pPr>
      <w:r w:rsidRPr="00F828F4">
        <w:rPr>
          <w:rFonts w:ascii="Calibri" w:hAnsi="Calibri" w:cs="Calibri"/>
        </w:rPr>
        <w:t>Wykonawca zobowiązuje się wraz</w:t>
      </w:r>
      <w:r w:rsidR="00345059" w:rsidRPr="00F828F4">
        <w:rPr>
          <w:rFonts w:ascii="Calibri" w:hAnsi="Calibri" w:cs="Calibri"/>
        </w:rPr>
        <w:t xml:space="preserve"> z</w:t>
      </w:r>
      <w:r w:rsidRPr="00F828F4">
        <w:rPr>
          <w:rFonts w:ascii="Calibri" w:hAnsi="Calibri" w:cs="Calibri"/>
        </w:rPr>
        <w:t xml:space="preserve"> dostawą urządzeń, sprzętu oraz wszelkich niezbędnych elementów dostarczyć w dniu dostawy dokumentacje techniczne</w:t>
      </w:r>
      <w:r w:rsidR="00961965" w:rsidRPr="00F828F4">
        <w:rPr>
          <w:rFonts w:ascii="Calibri" w:hAnsi="Calibri" w:cs="Calibri"/>
        </w:rPr>
        <w:t>.</w:t>
      </w:r>
    </w:p>
    <w:sectPr w:rsidR="00114642" w:rsidSect="00514CC4">
      <w:headerReference w:type="default" r:id="rId10"/>
      <w:footerReference w:type="default" r:id="rId11"/>
      <w:pgSz w:w="11906" w:h="16838"/>
      <w:pgMar w:top="1374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87891" w14:textId="77777777" w:rsidR="00AA7BFB" w:rsidRDefault="00AA7BFB" w:rsidP="00754759">
      <w:r>
        <w:separator/>
      </w:r>
    </w:p>
  </w:endnote>
  <w:endnote w:type="continuationSeparator" w:id="0">
    <w:p w14:paraId="552D3951" w14:textId="77777777" w:rsidR="00AA7BFB" w:rsidRDefault="00AA7BFB" w:rsidP="0075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206198"/>
      <w:docPartObj>
        <w:docPartGallery w:val="Page Numbers (Bottom of Page)"/>
        <w:docPartUnique/>
      </w:docPartObj>
    </w:sdtPr>
    <w:sdtEndPr/>
    <w:sdtContent>
      <w:p w14:paraId="3BE74073" w14:textId="6FB96ECB" w:rsidR="004A49D7" w:rsidRDefault="004A4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610A" w14:textId="77777777" w:rsidR="004A49D7" w:rsidRDefault="004A4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2A90" w14:textId="77777777" w:rsidR="00AA7BFB" w:rsidRDefault="00AA7BFB" w:rsidP="00754759">
      <w:r>
        <w:separator/>
      </w:r>
    </w:p>
  </w:footnote>
  <w:footnote w:type="continuationSeparator" w:id="0">
    <w:p w14:paraId="321DB5C6" w14:textId="77777777" w:rsidR="00AA7BFB" w:rsidRDefault="00AA7BFB" w:rsidP="0075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CA9E" w14:textId="350745CA" w:rsidR="002E3E6D" w:rsidRPr="00644BDF" w:rsidRDefault="007507F6">
    <w:pPr>
      <w:pStyle w:val="Nagwek"/>
      <w:rPr>
        <w:rFonts w:ascii="Calibri" w:hAnsi="Calibri" w:cs="Calibri"/>
      </w:rPr>
    </w:pPr>
    <w:r w:rsidRPr="00644BDF">
      <w:rPr>
        <w:rFonts w:ascii="Calibri" w:hAnsi="Calibri" w:cs="Calibri"/>
      </w:rPr>
      <w:t xml:space="preserve">Załącznik nr 1 do Umowy </w:t>
    </w:r>
    <w:r w:rsidR="00BB535A" w:rsidRPr="00644BDF">
      <w:rPr>
        <w:rFonts w:ascii="Calibri" w:hAnsi="Calibri" w:cs="Calibri"/>
      </w:rPr>
      <w:t xml:space="preserve">nr </w:t>
    </w:r>
    <w:r w:rsidRPr="00644BDF">
      <w:rPr>
        <w:rFonts w:ascii="Calibri" w:hAnsi="Calibri" w:cs="Calibri"/>
      </w:rPr>
      <w:t>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86C122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strike w:val="0"/>
        <w:color w:val="000000" w:themeColor="text1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7572A7"/>
    <w:multiLevelType w:val="hybridMultilevel"/>
    <w:tmpl w:val="33E43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381E"/>
    <w:multiLevelType w:val="hybridMultilevel"/>
    <w:tmpl w:val="0896D9F2"/>
    <w:lvl w:ilvl="0" w:tplc="4A9E22D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D16CC"/>
    <w:multiLevelType w:val="hybridMultilevel"/>
    <w:tmpl w:val="6D0A899A"/>
    <w:lvl w:ilvl="0" w:tplc="5FB4EE4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D5A"/>
    <w:multiLevelType w:val="hybridMultilevel"/>
    <w:tmpl w:val="3948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D4529"/>
    <w:multiLevelType w:val="hybridMultilevel"/>
    <w:tmpl w:val="DBD8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59"/>
    <w:rsid w:val="000027DA"/>
    <w:rsid w:val="0000281A"/>
    <w:rsid w:val="00002FF2"/>
    <w:rsid w:val="000065A9"/>
    <w:rsid w:val="00010263"/>
    <w:rsid w:val="000104F4"/>
    <w:rsid w:val="0001155F"/>
    <w:rsid w:val="00011647"/>
    <w:rsid w:val="00011690"/>
    <w:rsid w:val="00011E5C"/>
    <w:rsid w:val="000135AF"/>
    <w:rsid w:val="00013C78"/>
    <w:rsid w:val="000157CE"/>
    <w:rsid w:val="00015B8F"/>
    <w:rsid w:val="00015E22"/>
    <w:rsid w:val="000169D6"/>
    <w:rsid w:val="000208BA"/>
    <w:rsid w:val="00020995"/>
    <w:rsid w:val="000210A3"/>
    <w:rsid w:val="00022B14"/>
    <w:rsid w:val="000232FB"/>
    <w:rsid w:val="000251C4"/>
    <w:rsid w:val="00025714"/>
    <w:rsid w:val="00025CAF"/>
    <w:rsid w:val="00026533"/>
    <w:rsid w:val="00026785"/>
    <w:rsid w:val="000275EF"/>
    <w:rsid w:val="0003133B"/>
    <w:rsid w:val="00031DCB"/>
    <w:rsid w:val="000321AA"/>
    <w:rsid w:val="0003232C"/>
    <w:rsid w:val="000334C9"/>
    <w:rsid w:val="00033816"/>
    <w:rsid w:val="00036663"/>
    <w:rsid w:val="000379DC"/>
    <w:rsid w:val="00040C9E"/>
    <w:rsid w:val="000413A0"/>
    <w:rsid w:val="000415D2"/>
    <w:rsid w:val="00042473"/>
    <w:rsid w:val="000425A3"/>
    <w:rsid w:val="000433BB"/>
    <w:rsid w:val="00044B33"/>
    <w:rsid w:val="00045093"/>
    <w:rsid w:val="000452C0"/>
    <w:rsid w:val="00045DE1"/>
    <w:rsid w:val="00046F60"/>
    <w:rsid w:val="00047914"/>
    <w:rsid w:val="0005188D"/>
    <w:rsid w:val="00053637"/>
    <w:rsid w:val="000545E8"/>
    <w:rsid w:val="00054D14"/>
    <w:rsid w:val="00057666"/>
    <w:rsid w:val="00057FC9"/>
    <w:rsid w:val="00060312"/>
    <w:rsid w:val="00061553"/>
    <w:rsid w:val="00061A5E"/>
    <w:rsid w:val="00061FC9"/>
    <w:rsid w:val="0006478F"/>
    <w:rsid w:val="00064E98"/>
    <w:rsid w:val="0006518B"/>
    <w:rsid w:val="00065D29"/>
    <w:rsid w:val="0006605F"/>
    <w:rsid w:val="0006678B"/>
    <w:rsid w:val="00066838"/>
    <w:rsid w:val="0007057A"/>
    <w:rsid w:val="00071098"/>
    <w:rsid w:val="00071BC2"/>
    <w:rsid w:val="0007250D"/>
    <w:rsid w:val="00072AD2"/>
    <w:rsid w:val="00072D80"/>
    <w:rsid w:val="00073C2E"/>
    <w:rsid w:val="00075AD3"/>
    <w:rsid w:val="00076AD3"/>
    <w:rsid w:val="00076C64"/>
    <w:rsid w:val="000773A2"/>
    <w:rsid w:val="000800CA"/>
    <w:rsid w:val="00080A80"/>
    <w:rsid w:val="00081008"/>
    <w:rsid w:val="00081223"/>
    <w:rsid w:val="000819BE"/>
    <w:rsid w:val="00083061"/>
    <w:rsid w:val="000833DB"/>
    <w:rsid w:val="00083BB4"/>
    <w:rsid w:val="00083F8D"/>
    <w:rsid w:val="000848D6"/>
    <w:rsid w:val="00084F2A"/>
    <w:rsid w:val="00085BD1"/>
    <w:rsid w:val="0008726A"/>
    <w:rsid w:val="000879AD"/>
    <w:rsid w:val="000906DC"/>
    <w:rsid w:val="000915BD"/>
    <w:rsid w:val="00091952"/>
    <w:rsid w:val="000931A2"/>
    <w:rsid w:val="000934C6"/>
    <w:rsid w:val="00093ED0"/>
    <w:rsid w:val="0009448B"/>
    <w:rsid w:val="0009520C"/>
    <w:rsid w:val="0009596C"/>
    <w:rsid w:val="000972BA"/>
    <w:rsid w:val="000A0FBB"/>
    <w:rsid w:val="000A1AAD"/>
    <w:rsid w:val="000A55DF"/>
    <w:rsid w:val="000B0898"/>
    <w:rsid w:val="000B0F0C"/>
    <w:rsid w:val="000B1046"/>
    <w:rsid w:val="000B27BA"/>
    <w:rsid w:val="000B2C10"/>
    <w:rsid w:val="000B3606"/>
    <w:rsid w:val="000B456C"/>
    <w:rsid w:val="000B4986"/>
    <w:rsid w:val="000B5148"/>
    <w:rsid w:val="000B55F6"/>
    <w:rsid w:val="000B62EE"/>
    <w:rsid w:val="000C06DC"/>
    <w:rsid w:val="000C112C"/>
    <w:rsid w:val="000C116A"/>
    <w:rsid w:val="000C29DB"/>
    <w:rsid w:val="000C2CCC"/>
    <w:rsid w:val="000C37D0"/>
    <w:rsid w:val="000C37E1"/>
    <w:rsid w:val="000C604A"/>
    <w:rsid w:val="000C6246"/>
    <w:rsid w:val="000C6F83"/>
    <w:rsid w:val="000D148D"/>
    <w:rsid w:val="000D1853"/>
    <w:rsid w:val="000D2822"/>
    <w:rsid w:val="000D32C0"/>
    <w:rsid w:val="000D336B"/>
    <w:rsid w:val="000D3F89"/>
    <w:rsid w:val="000D477B"/>
    <w:rsid w:val="000D6075"/>
    <w:rsid w:val="000D67B7"/>
    <w:rsid w:val="000D72FA"/>
    <w:rsid w:val="000D77A3"/>
    <w:rsid w:val="000E0973"/>
    <w:rsid w:val="000E2CCA"/>
    <w:rsid w:val="000E34DD"/>
    <w:rsid w:val="000E3FC2"/>
    <w:rsid w:val="000E6029"/>
    <w:rsid w:val="000E672B"/>
    <w:rsid w:val="000E7267"/>
    <w:rsid w:val="000F065E"/>
    <w:rsid w:val="000F0AF4"/>
    <w:rsid w:val="000F0B46"/>
    <w:rsid w:val="000F115D"/>
    <w:rsid w:val="000F2679"/>
    <w:rsid w:val="000F2B97"/>
    <w:rsid w:val="000F2BEA"/>
    <w:rsid w:val="000F2E60"/>
    <w:rsid w:val="000F37C5"/>
    <w:rsid w:val="000F4724"/>
    <w:rsid w:val="000F4B77"/>
    <w:rsid w:val="001001A0"/>
    <w:rsid w:val="00103EE9"/>
    <w:rsid w:val="0010457A"/>
    <w:rsid w:val="00104C94"/>
    <w:rsid w:val="00105348"/>
    <w:rsid w:val="00110E61"/>
    <w:rsid w:val="0011171F"/>
    <w:rsid w:val="00111B00"/>
    <w:rsid w:val="0011231A"/>
    <w:rsid w:val="00114642"/>
    <w:rsid w:val="00114C49"/>
    <w:rsid w:val="00120EA7"/>
    <w:rsid w:val="00120F09"/>
    <w:rsid w:val="001223F5"/>
    <w:rsid w:val="001232A3"/>
    <w:rsid w:val="00123A94"/>
    <w:rsid w:val="00124952"/>
    <w:rsid w:val="00125403"/>
    <w:rsid w:val="001262AE"/>
    <w:rsid w:val="00126438"/>
    <w:rsid w:val="00130089"/>
    <w:rsid w:val="00131B0C"/>
    <w:rsid w:val="00136013"/>
    <w:rsid w:val="0013636B"/>
    <w:rsid w:val="0013651C"/>
    <w:rsid w:val="00136E99"/>
    <w:rsid w:val="00137A40"/>
    <w:rsid w:val="001405EB"/>
    <w:rsid w:val="00142416"/>
    <w:rsid w:val="00146996"/>
    <w:rsid w:val="00147E57"/>
    <w:rsid w:val="0015027E"/>
    <w:rsid w:val="001505C9"/>
    <w:rsid w:val="00152D24"/>
    <w:rsid w:val="00155787"/>
    <w:rsid w:val="001563A8"/>
    <w:rsid w:val="001563B6"/>
    <w:rsid w:val="00157758"/>
    <w:rsid w:val="00160CA7"/>
    <w:rsid w:val="00160E4E"/>
    <w:rsid w:val="00160F90"/>
    <w:rsid w:val="0016173D"/>
    <w:rsid w:val="0016221F"/>
    <w:rsid w:val="00162843"/>
    <w:rsid w:val="0016364D"/>
    <w:rsid w:val="00163DF2"/>
    <w:rsid w:val="00163FB1"/>
    <w:rsid w:val="001644F5"/>
    <w:rsid w:val="001645A7"/>
    <w:rsid w:val="00170FB3"/>
    <w:rsid w:val="0017125D"/>
    <w:rsid w:val="00171652"/>
    <w:rsid w:val="00171998"/>
    <w:rsid w:val="00172988"/>
    <w:rsid w:val="0017397B"/>
    <w:rsid w:val="00173984"/>
    <w:rsid w:val="00175528"/>
    <w:rsid w:val="0017769C"/>
    <w:rsid w:val="001804A9"/>
    <w:rsid w:val="00180DC1"/>
    <w:rsid w:val="001817DA"/>
    <w:rsid w:val="0018277A"/>
    <w:rsid w:val="00183400"/>
    <w:rsid w:val="001853E3"/>
    <w:rsid w:val="00185A86"/>
    <w:rsid w:val="001869DC"/>
    <w:rsid w:val="00186FBC"/>
    <w:rsid w:val="00187023"/>
    <w:rsid w:val="001877E3"/>
    <w:rsid w:val="00187F14"/>
    <w:rsid w:val="00190064"/>
    <w:rsid w:val="00190A4F"/>
    <w:rsid w:val="001910A3"/>
    <w:rsid w:val="00193B7D"/>
    <w:rsid w:val="00193D8F"/>
    <w:rsid w:val="00194E98"/>
    <w:rsid w:val="001971AD"/>
    <w:rsid w:val="00197374"/>
    <w:rsid w:val="00197553"/>
    <w:rsid w:val="001978A7"/>
    <w:rsid w:val="001A0787"/>
    <w:rsid w:val="001A19A3"/>
    <w:rsid w:val="001A2CC1"/>
    <w:rsid w:val="001A3CA7"/>
    <w:rsid w:val="001A455F"/>
    <w:rsid w:val="001A6324"/>
    <w:rsid w:val="001A6D84"/>
    <w:rsid w:val="001B1326"/>
    <w:rsid w:val="001B1D16"/>
    <w:rsid w:val="001B3313"/>
    <w:rsid w:val="001B50FD"/>
    <w:rsid w:val="001B57E6"/>
    <w:rsid w:val="001B6BCD"/>
    <w:rsid w:val="001B7144"/>
    <w:rsid w:val="001B77FC"/>
    <w:rsid w:val="001C4337"/>
    <w:rsid w:val="001C53B7"/>
    <w:rsid w:val="001C60E7"/>
    <w:rsid w:val="001C7742"/>
    <w:rsid w:val="001C783E"/>
    <w:rsid w:val="001C7F06"/>
    <w:rsid w:val="001D00DA"/>
    <w:rsid w:val="001D1EB6"/>
    <w:rsid w:val="001D253F"/>
    <w:rsid w:val="001D45AC"/>
    <w:rsid w:val="001D4910"/>
    <w:rsid w:val="001D4D55"/>
    <w:rsid w:val="001D5A81"/>
    <w:rsid w:val="001D7065"/>
    <w:rsid w:val="001D76C6"/>
    <w:rsid w:val="001E0243"/>
    <w:rsid w:val="001E264A"/>
    <w:rsid w:val="001E2C9F"/>
    <w:rsid w:val="001E4D1D"/>
    <w:rsid w:val="001E60B5"/>
    <w:rsid w:val="001E7A73"/>
    <w:rsid w:val="001F19C4"/>
    <w:rsid w:val="001F3507"/>
    <w:rsid w:val="001F582C"/>
    <w:rsid w:val="001F5AE0"/>
    <w:rsid w:val="001F5F11"/>
    <w:rsid w:val="001F6969"/>
    <w:rsid w:val="001F6A5F"/>
    <w:rsid w:val="001F6B2D"/>
    <w:rsid w:val="00200C03"/>
    <w:rsid w:val="0020107C"/>
    <w:rsid w:val="00201EEE"/>
    <w:rsid w:val="002025E2"/>
    <w:rsid w:val="0020396C"/>
    <w:rsid w:val="002071C8"/>
    <w:rsid w:val="00207399"/>
    <w:rsid w:val="0021131A"/>
    <w:rsid w:val="0021239E"/>
    <w:rsid w:val="002128A5"/>
    <w:rsid w:val="00213173"/>
    <w:rsid w:val="00213D91"/>
    <w:rsid w:val="002143FC"/>
    <w:rsid w:val="00214F2C"/>
    <w:rsid w:val="0021616A"/>
    <w:rsid w:val="0021751C"/>
    <w:rsid w:val="00220435"/>
    <w:rsid w:val="00223CB8"/>
    <w:rsid w:val="0022439B"/>
    <w:rsid w:val="002256A6"/>
    <w:rsid w:val="00225B5E"/>
    <w:rsid w:val="002306C6"/>
    <w:rsid w:val="00233129"/>
    <w:rsid w:val="00235A52"/>
    <w:rsid w:val="00235FB0"/>
    <w:rsid w:val="00236E86"/>
    <w:rsid w:val="00237F98"/>
    <w:rsid w:val="00241D11"/>
    <w:rsid w:val="00242257"/>
    <w:rsid w:val="0024588A"/>
    <w:rsid w:val="00252705"/>
    <w:rsid w:val="00252724"/>
    <w:rsid w:val="002527DC"/>
    <w:rsid w:val="00252BAC"/>
    <w:rsid w:val="002538D5"/>
    <w:rsid w:val="00253A0E"/>
    <w:rsid w:val="00255402"/>
    <w:rsid w:val="00256CE5"/>
    <w:rsid w:val="00256D0A"/>
    <w:rsid w:val="00257327"/>
    <w:rsid w:val="0026056C"/>
    <w:rsid w:val="002606DD"/>
    <w:rsid w:val="0026172A"/>
    <w:rsid w:val="0026220A"/>
    <w:rsid w:val="002654A6"/>
    <w:rsid w:val="002667C5"/>
    <w:rsid w:val="00266CD1"/>
    <w:rsid w:val="00266E16"/>
    <w:rsid w:val="002712E9"/>
    <w:rsid w:val="002719F5"/>
    <w:rsid w:val="00271E99"/>
    <w:rsid w:val="0027308D"/>
    <w:rsid w:val="00273641"/>
    <w:rsid w:val="00273E95"/>
    <w:rsid w:val="00273F28"/>
    <w:rsid w:val="00275660"/>
    <w:rsid w:val="00276353"/>
    <w:rsid w:val="0027787A"/>
    <w:rsid w:val="0028061C"/>
    <w:rsid w:val="00280C6B"/>
    <w:rsid w:val="00281F56"/>
    <w:rsid w:val="0028247D"/>
    <w:rsid w:val="00282946"/>
    <w:rsid w:val="002829A6"/>
    <w:rsid w:val="00283228"/>
    <w:rsid w:val="00283AA6"/>
    <w:rsid w:val="00287778"/>
    <w:rsid w:val="00290298"/>
    <w:rsid w:val="00290F64"/>
    <w:rsid w:val="002927E2"/>
    <w:rsid w:val="0029369B"/>
    <w:rsid w:val="00295934"/>
    <w:rsid w:val="00295F26"/>
    <w:rsid w:val="002969CA"/>
    <w:rsid w:val="002A1D4B"/>
    <w:rsid w:val="002A2649"/>
    <w:rsid w:val="002A2F4E"/>
    <w:rsid w:val="002A2FE8"/>
    <w:rsid w:val="002A5186"/>
    <w:rsid w:val="002A653B"/>
    <w:rsid w:val="002A7C63"/>
    <w:rsid w:val="002B0E1A"/>
    <w:rsid w:val="002B0E1F"/>
    <w:rsid w:val="002B3028"/>
    <w:rsid w:val="002B35BC"/>
    <w:rsid w:val="002B4ECF"/>
    <w:rsid w:val="002B5725"/>
    <w:rsid w:val="002B57A0"/>
    <w:rsid w:val="002B70A9"/>
    <w:rsid w:val="002B7914"/>
    <w:rsid w:val="002C0412"/>
    <w:rsid w:val="002C0C5F"/>
    <w:rsid w:val="002C0C77"/>
    <w:rsid w:val="002C0EAD"/>
    <w:rsid w:val="002C19DB"/>
    <w:rsid w:val="002C1FCD"/>
    <w:rsid w:val="002C2D75"/>
    <w:rsid w:val="002C4960"/>
    <w:rsid w:val="002D1550"/>
    <w:rsid w:val="002D1574"/>
    <w:rsid w:val="002D2534"/>
    <w:rsid w:val="002D552E"/>
    <w:rsid w:val="002D793D"/>
    <w:rsid w:val="002E01AC"/>
    <w:rsid w:val="002E0DB1"/>
    <w:rsid w:val="002E2179"/>
    <w:rsid w:val="002E22A5"/>
    <w:rsid w:val="002E2A3B"/>
    <w:rsid w:val="002E3E6D"/>
    <w:rsid w:val="002E407C"/>
    <w:rsid w:val="002E761F"/>
    <w:rsid w:val="002F055D"/>
    <w:rsid w:val="002F0C81"/>
    <w:rsid w:val="002F1AD2"/>
    <w:rsid w:val="002F1BE1"/>
    <w:rsid w:val="002F2425"/>
    <w:rsid w:val="002F2A0D"/>
    <w:rsid w:val="002F5307"/>
    <w:rsid w:val="002F5411"/>
    <w:rsid w:val="002F58CF"/>
    <w:rsid w:val="0030034A"/>
    <w:rsid w:val="003018CC"/>
    <w:rsid w:val="00304FC3"/>
    <w:rsid w:val="00306BAB"/>
    <w:rsid w:val="00307146"/>
    <w:rsid w:val="0030774C"/>
    <w:rsid w:val="003112E3"/>
    <w:rsid w:val="00314A07"/>
    <w:rsid w:val="00314B7D"/>
    <w:rsid w:val="00315146"/>
    <w:rsid w:val="00316FC0"/>
    <w:rsid w:val="00321C50"/>
    <w:rsid w:val="003225FF"/>
    <w:rsid w:val="00322CC0"/>
    <w:rsid w:val="00323F45"/>
    <w:rsid w:val="00325059"/>
    <w:rsid w:val="003255A4"/>
    <w:rsid w:val="00326B81"/>
    <w:rsid w:val="00327087"/>
    <w:rsid w:val="00330271"/>
    <w:rsid w:val="00332502"/>
    <w:rsid w:val="00337D9F"/>
    <w:rsid w:val="00340E59"/>
    <w:rsid w:val="00341C4E"/>
    <w:rsid w:val="00343D19"/>
    <w:rsid w:val="00344230"/>
    <w:rsid w:val="00344B2A"/>
    <w:rsid w:val="00345059"/>
    <w:rsid w:val="003472B9"/>
    <w:rsid w:val="00350692"/>
    <w:rsid w:val="0035222F"/>
    <w:rsid w:val="003535F3"/>
    <w:rsid w:val="00353ACC"/>
    <w:rsid w:val="00354E79"/>
    <w:rsid w:val="00355231"/>
    <w:rsid w:val="003557A2"/>
    <w:rsid w:val="00356277"/>
    <w:rsid w:val="00360BEC"/>
    <w:rsid w:val="00361970"/>
    <w:rsid w:val="00361A71"/>
    <w:rsid w:val="003621B4"/>
    <w:rsid w:val="0036486B"/>
    <w:rsid w:val="00365E2C"/>
    <w:rsid w:val="00367F15"/>
    <w:rsid w:val="00370D28"/>
    <w:rsid w:val="003730C8"/>
    <w:rsid w:val="003748B6"/>
    <w:rsid w:val="00375B68"/>
    <w:rsid w:val="003768FD"/>
    <w:rsid w:val="00376A9A"/>
    <w:rsid w:val="00380813"/>
    <w:rsid w:val="00380A67"/>
    <w:rsid w:val="0038245C"/>
    <w:rsid w:val="00382B5C"/>
    <w:rsid w:val="0038353C"/>
    <w:rsid w:val="00383EAC"/>
    <w:rsid w:val="0038420D"/>
    <w:rsid w:val="00384D87"/>
    <w:rsid w:val="0038538D"/>
    <w:rsid w:val="003863A8"/>
    <w:rsid w:val="0038640E"/>
    <w:rsid w:val="00386841"/>
    <w:rsid w:val="00390208"/>
    <w:rsid w:val="00392541"/>
    <w:rsid w:val="00392812"/>
    <w:rsid w:val="00392F58"/>
    <w:rsid w:val="00393707"/>
    <w:rsid w:val="00393F3C"/>
    <w:rsid w:val="00394301"/>
    <w:rsid w:val="003948F5"/>
    <w:rsid w:val="00396365"/>
    <w:rsid w:val="0039741F"/>
    <w:rsid w:val="00397490"/>
    <w:rsid w:val="003977D0"/>
    <w:rsid w:val="00397DD9"/>
    <w:rsid w:val="003A1F8A"/>
    <w:rsid w:val="003A30B8"/>
    <w:rsid w:val="003A540A"/>
    <w:rsid w:val="003A5BEF"/>
    <w:rsid w:val="003A6C62"/>
    <w:rsid w:val="003B18A6"/>
    <w:rsid w:val="003B3A70"/>
    <w:rsid w:val="003B3FF0"/>
    <w:rsid w:val="003B67E3"/>
    <w:rsid w:val="003B7B65"/>
    <w:rsid w:val="003C079F"/>
    <w:rsid w:val="003C0A2E"/>
    <w:rsid w:val="003C7312"/>
    <w:rsid w:val="003C755B"/>
    <w:rsid w:val="003D0735"/>
    <w:rsid w:val="003D07A6"/>
    <w:rsid w:val="003D1088"/>
    <w:rsid w:val="003D1C8F"/>
    <w:rsid w:val="003D23E7"/>
    <w:rsid w:val="003D2498"/>
    <w:rsid w:val="003D2E94"/>
    <w:rsid w:val="003D3236"/>
    <w:rsid w:val="003D47AA"/>
    <w:rsid w:val="003D72DC"/>
    <w:rsid w:val="003D77CD"/>
    <w:rsid w:val="003E065A"/>
    <w:rsid w:val="003E5C22"/>
    <w:rsid w:val="003E654F"/>
    <w:rsid w:val="003E72F4"/>
    <w:rsid w:val="003E78A2"/>
    <w:rsid w:val="003F05D4"/>
    <w:rsid w:val="003F08DF"/>
    <w:rsid w:val="003F1036"/>
    <w:rsid w:val="003F3427"/>
    <w:rsid w:val="003F3486"/>
    <w:rsid w:val="003F531D"/>
    <w:rsid w:val="003F54FB"/>
    <w:rsid w:val="003F637A"/>
    <w:rsid w:val="003F6B18"/>
    <w:rsid w:val="00400A32"/>
    <w:rsid w:val="004032F3"/>
    <w:rsid w:val="004041F2"/>
    <w:rsid w:val="00404A94"/>
    <w:rsid w:val="0040529D"/>
    <w:rsid w:val="00405B8F"/>
    <w:rsid w:val="00405C6F"/>
    <w:rsid w:val="00406459"/>
    <w:rsid w:val="00406D6F"/>
    <w:rsid w:val="0041063E"/>
    <w:rsid w:val="00410CB1"/>
    <w:rsid w:val="0041174F"/>
    <w:rsid w:val="004122AE"/>
    <w:rsid w:val="00413622"/>
    <w:rsid w:val="0041368F"/>
    <w:rsid w:val="0041393C"/>
    <w:rsid w:val="00413B68"/>
    <w:rsid w:val="00414B41"/>
    <w:rsid w:val="00415520"/>
    <w:rsid w:val="00420B78"/>
    <w:rsid w:val="00421F49"/>
    <w:rsid w:val="00423407"/>
    <w:rsid w:val="00427F47"/>
    <w:rsid w:val="00431598"/>
    <w:rsid w:val="00432B4F"/>
    <w:rsid w:val="00433C9D"/>
    <w:rsid w:val="00434542"/>
    <w:rsid w:val="00434582"/>
    <w:rsid w:val="00436C5A"/>
    <w:rsid w:val="004372B3"/>
    <w:rsid w:val="0043731F"/>
    <w:rsid w:val="00437F93"/>
    <w:rsid w:val="004408D6"/>
    <w:rsid w:val="00443CBA"/>
    <w:rsid w:val="004445B8"/>
    <w:rsid w:val="00446048"/>
    <w:rsid w:val="004461B6"/>
    <w:rsid w:val="004461F6"/>
    <w:rsid w:val="00447589"/>
    <w:rsid w:val="00451BD2"/>
    <w:rsid w:val="00452ABB"/>
    <w:rsid w:val="00453C9B"/>
    <w:rsid w:val="00454127"/>
    <w:rsid w:val="004557DC"/>
    <w:rsid w:val="00455847"/>
    <w:rsid w:val="0045645F"/>
    <w:rsid w:val="00456A12"/>
    <w:rsid w:val="00456D25"/>
    <w:rsid w:val="00457256"/>
    <w:rsid w:val="004579E8"/>
    <w:rsid w:val="00462093"/>
    <w:rsid w:val="004629C0"/>
    <w:rsid w:val="004631E4"/>
    <w:rsid w:val="004633B9"/>
    <w:rsid w:val="00463EFF"/>
    <w:rsid w:val="00464526"/>
    <w:rsid w:val="004660DC"/>
    <w:rsid w:val="004708D8"/>
    <w:rsid w:val="0047156C"/>
    <w:rsid w:val="004715EC"/>
    <w:rsid w:val="00473E19"/>
    <w:rsid w:val="00474BA1"/>
    <w:rsid w:val="00480A82"/>
    <w:rsid w:val="00485584"/>
    <w:rsid w:val="00486C36"/>
    <w:rsid w:val="00487731"/>
    <w:rsid w:val="004924C0"/>
    <w:rsid w:val="0049256D"/>
    <w:rsid w:val="004928C6"/>
    <w:rsid w:val="00493A2E"/>
    <w:rsid w:val="00493CF0"/>
    <w:rsid w:val="004951E0"/>
    <w:rsid w:val="00496578"/>
    <w:rsid w:val="004971F4"/>
    <w:rsid w:val="004A1A23"/>
    <w:rsid w:val="004A1EB7"/>
    <w:rsid w:val="004A21E1"/>
    <w:rsid w:val="004A49D7"/>
    <w:rsid w:val="004A4E22"/>
    <w:rsid w:val="004A585F"/>
    <w:rsid w:val="004A6781"/>
    <w:rsid w:val="004A67EC"/>
    <w:rsid w:val="004B2273"/>
    <w:rsid w:val="004B377D"/>
    <w:rsid w:val="004B5150"/>
    <w:rsid w:val="004B559C"/>
    <w:rsid w:val="004C114F"/>
    <w:rsid w:val="004C42B7"/>
    <w:rsid w:val="004C5A7B"/>
    <w:rsid w:val="004C5B4A"/>
    <w:rsid w:val="004D002F"/>
    <w:rsid w:val="004D04DA"/>
    <w:rsid w:val="004D1261"/>
    <w:rsid w:val="004D212B"/>
    <w:rsid w:val="004D22C7"/>
    <w:rsid w:val="004D244C"/>
    <w:rsid w:val="004D31C8"/>
    <w:rsid w:val="004D3C5A"/>
    <w:rsid w:val="004D44C9"/>
    <w:rsid w:val="004E0636"/>
    <w:rsid w:val="004E077A"/>
    <w:rsid w:val="004E0FB2"/>
    <w:rsid w:val="004E156C"/>
    <w:rsid w:val="004E26D6"/>
    <w:rsid w:val="004E6E4E"/>
    <w:rsid w:val="004E7176"/>
    <w:rsid w:val="004E7F93"/>
    <w:rsid w:val="004F18F6"/>
    <w:rsid w:val="004F4759"/>
    <w:rsid w:val="004F4944"/>
    <w:rsid w:val="004F6CD9"/>
    <w:rsid w:val="005005D7"/>
    <w:rsid w:val="00501C42"/>
    <w:rsid w:val="00503617"/>
    <w:rsid w:val="00503DCB"/>
    <w:rsid w:val="0050554A"/>
    <w:rsid w:val="005057EC"/>
    <w:rsid w:val="005063E4"/>
    <w:rsid w:val="00506527"/>
    <w:rsid w:val="00506D61"/>
    <w:rsid w:val="00510101"/>
    <w:rsid w:val="005113B1"/>
    <w:rsid w:val="00512351"/>
    <w:rsid w:val="005125E7"/>
    <w:rsid w:val="0051288C"/>
    <w:rsid w:val="0051418A"/>
    <w:rsid w:val="00514B54"/>
    <w:rsid w:val="00514CC4"/>
    <w:rsid w:val="00514ED9"/>
    <w:rsid w:val="0051583B"/>
    <w:rsid w:val="00515888"/>
    <w:rsid w:val="00515DBB"/>
    <w:rsid w:val="00521201"/>
    <w:rsid w:val="00521AB5"/>
    <w:rsid w:val="00523261"/>
    <w:rsid w:val="00523DA5"/>
    <w:rsid w:val="005248F2"/>
    <w:rsid w:val="00524A48"/>
    <w:rsid w:val="00524EC1"/>
    <w:rsid w:val="00531F03"/>
    <w:rsid w:val="005322A6"/>
    <w:rsid w:val="00535602"/>
    <w:rsid w:val="00535A66"/>
    <w:rsid w:val="00536695"/>
    <w:rsid w:val="0053773B"/>
    <w:rsid w:val="00537833"/>
    <w:rsid w:val="00540956"/>
    <w:rsid w:val="00542CEB"/>
    <w:rsid w:val="00542D5E"/>
    <w:rsid w:val="00544614"/>
    <w:rsid w:val="00546FF3"/>
    <w:rsid w:val="005471E4"/>
    <w:rsid w:val="00547758"/>
    <w:rsid w:val="0055049F"/>
    <w:rsid w:val="005515DD"/>
    <w:rsid w:val="00551E68"/>
    <w:rsid w:val="00553DDF"/>
    <w:rsid w:val="005547B9"/>
    <w:rsid w:val="00555ADA"/>
    <w:rsid w:val="00556D49"/>
    <w:rsid w:val="00557D9D"/>
    <w:rsid w:val="00560940"/>
    <w:rsid w:val="00561DFD"/>
    <w:rsid w:val="005629C1"/>
    <w:rsid w:val="005637EF"/>
    <w:rsid w:val="00563B56"/>
    <w:rsid w:val="0056507F"/>
    <w:rsid w:val="00571DA6"/>
    <w:rsid w:val="00572B0E"/>
    <w:rsid w:val="00572D2D"/>
    <w:rsid w:val="0057354D"/>
    <w:rsid w:val="005756A3"/>
    <w:rsid w:val="005771F8"/>
    <w:rsid w:val="00580384"/>
    <w:rsid w:val="005826AE"/>
    <w:rsid w:val="00583313"/>
    <w:rsid w:val="00583A7A"/>
    <w:rsid w:val="00586610"/>
    <w:rsid w:val="00586E72"/>
    <w:rsid w:val="0059255E"/>
    <w:rsid w:val="00592AFC"/>
    <w:rsid w:val="00594DCB"/>
    <w:rsid w:val="0059553C"/>
    <w:rsid w:val="00595A53"/>
    <w:rsid w:val="00596849"/>
    <w:rsid w:val="00596AA6"/>
    <w:rsid w:val="0059734E"/>
    <w:rsid w:val="00597552"/>
    <w:rsid w:val="00597A9D"/>
    <w:rsid w:val="005A03C7"/>
    <w:rsid w:val="005A118C"/>
    <w:rsid w:val="005A1F8A"/>
    <w:rsid w:val="005A2A86"/>
    <w:rsid w:val="005A3321"/>
    <w:rsid w:val="005A3710"/>
    <w:rsid w:val="005A3EE2"/>
    <w:rsid w:val="005A49D7"/>
    <w:rsid w:val="005A50A1"/>
    <w:rsid w:val="005A5240"/>
    <w:rsid w:val="005A5378"/>
    <w:rsid w:val="005A7992"/>
    <w:rsid w:val="005B0A1A"/>
    <w:rsid w:val="005B214C"/>
    <w:rsid w:val="005B28FA"/>
    <w:rsid w:val="005B33BE"/>
    <w:rsid w:val="005B3D70"/>
    <w:rsid w:val="005B41E0"/>
    <w:rsid w:val="005B4C2C"/>
    <w:rsid w:val="005B4E35"/>
    <w:rsid w:val="005B523C"/>
    <w:rsid w:val="005B565A"/>
    <w:rsid w:val="005B5753"/>
    <w:rsid w:val="005B5E76"/>
    <w:rsid w:val="005B7EF7"/>
    <w:rsid w:val="005C0102"/>
    <w:rsid w:val="005C12DC"/>
    <w:rsid w:val="005C1832"/>
    <w:rsid w:val="005C19B9"/>
    <w:rsid w:val="005C1A77"/>
    <w:rsid w:val="005C3104"/>
    <w:rsid w:val="005C486E"/>
    <w:rsid w:val="005C5D3C"/>
    <w:rsid w:val="005C5FB9"/>
    <w:rsid w:val="005C68DF"/>
    <w:rsid w:val="005C742E"/>
    <w:rsid w:val="005C7AF3"/>
    <w:rsid w:val="005D28A4"/>
    <w:rsid w:val="005D3DB0"/>
    <w:rsid w:val="005D45ED"/>
    <w:rsid w:val="005D564C"/>
    <w:rsid w:val="005D574D"/>
    <w:rsid w:val="005D6B00"/>
    <w:rsid w:val="005D79FF"/>
    <w:rsid w:val="005E1422"/>
    <w:rsid w:val="005E241E"/>
    <w:rsid w:val="005E338A"/>
    <w:rsid w:val="005E4AF1"/>
    <w:rsid w:val="005E73C1"/>
    <w:rsid w:val="005F1355"/>
    <w:rsid w:val="005F1450"/>
    <w:rsid w:val="005F1584"/>
    <w:rsid w:val="005F1D94"/>
    <w:rsid w:val="005F28C4"/>
    <w:rsid w:val="005F314E"/>
    <w:rsid w:val="005F4030"/>
    <w:rsid w:val="005F48E8"/>
    <w:rsid w:val="005F67A7"/>
    <w:rsid w:val="00601E26"/>
    <w:rsid w:val="006044D1"/>
    <w:rsid w:val="0060468F"/>
    <w:rsid w:val="00604904"/>
    <w:rsid w:val="00606300"/>
    <w:rsid w:val="006070DD"/>
    <w:rsid w:val="00607D0F"/>
    <w:rsid w:val="0061015A"/>
    <w:rsid w:val="00610685"/>
    <w:rsid w:val="00613C16"/>
    <w:rsid w:val="00623205"/>
    <w:rsid w:val="00623490"/>
    <w:rsid w:val="00625088"/>
    <w:rsid w:val="006256E7"/>
    <w:rsid w:val="00625865"/>
    <w:rsid w:val="00625B81"/>
    <w:rsid w:val="00626A55"/>
    <w:rsid w:val="0062767E"/>
    <w:rsid w:val="00630728"/>
    <w:rsid w:val="00630862"/>
    <w:rsid w:val="006323D7"/>
    <w:rsid w:val="0063611D"/>
    <w:rsid w:val="00636261"/>
    <w:rsid w:val="00637208"/>
    <w:rsid w:val="00640CC3"/>
    <w:rsid w:val="0064260A"/>
    <w:rsid w:val="00642AFB"/>
    <w:rsid w:val="00642CD5"/>
    <w:rsid w:val="006445EE"/>
    <w:rsid w:val="00644BDF"/>
    <w:rsid w:val="006458CC"/>
    <w:rsid w:val="00645937"/>
    <w:rsid w:val="00653916"/>
    <w:rsid w:val="00655B68"/>
    <w:rsid w:val="006604FA"/>
    <w:rsid w:val="00661DDF"/>
    <w:rsid w:val="00663FF1"/>
    <w:rsid w:val="006646E4"/>
    <w:rsid w:val="00667CBC"/>
    <w:rsid w:val="00667F2C"/>
    <w:rsid w:val="0067041B"/>
    <w:rsid w:val="00670FCF"/>
    <w:rsid w:val="0067192F"/>
    <w:rsid w:val="00674D55"/>
    <w:rsid w:val="00675DC0"/>
    <w:rsid w:val="00675EF9"/>
    <w:rsid w:val="0067698E"/>
    <w:rsid w:val="00681D3B"/>
    <w:rsid w:val="006827EF"/>
    <w:rsid w:val="006830E5"/>
    <w:rsid w:val="006836A7"/>
    <w:rsid w:val="006838EA"/>
    <w:rsid w:val="006839CC"/>
    <w:rsid w:val="00684BD0"/>
    <w:rsid w:val="00684CD0"/>
    <w:rsid w:val="00686EAC"/>
    <w:rsid w:val="006916EE"/>
    <w:rsid w:val="00691EC5"/>
    <w:rsid w:val="00693015"/>
    <w:rsid w:val="00693886"/>
    <w:rsid w:val="00693C7D"/>
    <w:rsid w:val="00695775"/>
    <w:rsid w:val="006960A9"/>
    <w:rsid w:val="00696B30"/>
    <w:rsid w:val="006A2815"/>
    <w:rsid w:val="006A6ED7"/>
    <w:rsid w:val="006A77DC"/>
    <w:rsid w:val="006B001F"/>
    <w:rsid w:val="006B0545"/>
    <w:rsid w:val="006B0CE3"/>
    <w:rsid w:val="006B1938"/>
    <w:rsid w:val="006B200F"/>
    <w:rsid w:val="006B277E"/>
    <w:rsid w:val="006B29B2"/>
    <w:rsid w:val="006B2EE0"/>
    <w:rsid w:val="006B4F75"/>
    <w:rsid w:val="006B5F26"/>
    <w:rsid w:val="006B6A07"/>
    <w:rsid w:val="006C05AA"/>
    <w:rsid w:val="006C06B0"/>
    <w:rsid w:val="006C131B"/>
    <w:rsid w:val="006C6E63"/>
    <w:rsid w:val="006C6E87"/>
    <w:rsid w:val="006C7262"/>
    <w:rsid w:val="006C7AAC"/>
    <w:rsid w:val="006D0B40"/>
    <w:rsid w:val="006D1A58"/>
    <w:rsid w:val="006D3223"/>
    <w:rsid w:val="006D32D9"/>
    <w:rsid w:val="006D4312"/>
    <w:rsid w:val="006D6FE3"/>
    <w:rsid w:val="006D7E95"/>
    <w:rsid w:val="006E19C7"/>
    <w:rsid w:val="006E27EC"/>
    <w:rsid w:val="006E2CFE"/>
    <w:rsid w:val="006E4DB7"/>
    <w:rsid w:val="006E5229"/>
    <w:rsid w:val="006F065D"/>
    <w:rsid w:val="006F0FF9"/>
    <w:rsid w:val="006F363A"/>
    <w:rsid w:val="006F4DE4"/>
    <w:rsid w:val="006F6442"/>
    <w:rsid w:val="006F7C1D"/>
    <w:rsid w:val="007023CB"/>
    <w:rsid w:val="00702462"/>
    <w:rsid w:val="00702852"/>
    <w:rsid w:val="00702A33"/>
    <w:rsid w:val="0070334C"/>
    <w:rsid w:val="00705536"/>
    <w:rsid w:val="00705A3A"/>
    <w:rsid w:val="00706238"/>
    <w:rsid w:val="0071175D"/>
    <w:rsid w:val="00712078"/>
    <w:rsid w:val="00712550"/>
    <w:rsid w:val="00712C80"/>
    <w:rsid w:val="007230AF"/>
    <w:rsid w:val="00724014"/>
    <w:rsid w:val="0072501C"/>
    <w:rsid w:val="00726EFD"/>
    <w:rsid w:val="0072797D"/>
    <w:rsid w:val="00727E71"/>
    <w:rsid w:val="007301A9"/>
    <w:rsid w:val="00731F17"/>
    <w:rsid w:val="007329EB"/>
    <w:rsid w:val="00733749"/>
    <w:rsid w:val="00733F2C"/>
    <w:rsid w:val="00734180"/>
    <w:rsid w:val="0073507A"/>
    <w:rsid w:val="0073682A"/>
    <w:rsid w:val="00736F69"/>
    <w:rsid w:val="00736FD6"/>
    <w:rsid w:val="0074009F"/>
    <w:rsid w:val="0074024D"/>
    <w:rsid w:val="00740A6A"/>
    <w:rsid w:val="00740D62"/>
    <w:rsid w:val="00742BB0"/>
    <w:rsid w:val="00743B21"/>
    <w:rsid w:val="0074417B"/>
    <w:rsid w:val="00746753"/>
    <w:rsid w:val="0074729C"/>
    <w:rsid w:val="00750392"/>
    <w:rsid w:val="007507F6"/>
    <w:rsid w:val="0075148D"/>
    <w:rsid w:val="007517E0"/>
    <w:rsid w:val="00752051"/>
    <w:rsid w:val="0075239D"/>
    <w:rsid w:val="00753347"/>
    <w:rsid w:val="00753EC5"/>
    <w:rsid w:val="0075442E"/>
    <w:rsid w:val="00754593"/>
    <w:rsid w:val="00754759"/>
    <w:rsid w:val="007566A2"/>
    <w:rsid w:val="007569CA"/>
    <w:rsid w:val="007616F4"/>
    <w:rsid w:val="00761E30"/>
    <w:rsid w:val="00762A3D"/>
    <w:rsid w:val="00763155"/>
    <w:rsid w:val="00766AC2"/>
    <w:rsid w:val="00767725"/>
    <w:rsid w:val="00767DF6"/>
    <w:rsid w:val="00771F4F"/>
    <w:rsid w:val="00772576"/>
    <w:rsid w:val="00773851"/>
    <w:rsid w:val="0077439B"/>
    <w:rsid w:val="00774797"/>
    <w:rsid w:val="00775787"/>
    <w:rsid w:val="00775814"/>
    <w:rsid w:val="0077581B"/>
    <w:rsid w:val="00777AB7"/>
    <w:rsid w:val="00780408"/>
    <w:rsid w:val="007808B1"/>
    <w:rsid w:val="007815C6"/>
    <w:rsid w:val="00782283"/>
    <w:rsid w:val="007833A0"/>
    <w:rsid w:val="00785407"/>
    <w:rsid w:val="007859FA"/>
    <w:rsid w:val="007867D1"/>
    <w:rsid w:val="00786EF7"/>
    <w:rsid w:val="00786FF5"/>
    <w:rsid w:val="00787B0B"/>
    <w:rsid w:val="0079200E"/>
    <w:rsid w:val="00795415"/>
    <w:rsid w:val="00796564"/>
    <w:rsid w:val="00796E45"/>
    <w:rsid w:val="00797196"/>
    <w:rsid w:val="00797D90"/>
    <w:rsid w:val="007A09A4"/>
    <w:rsid w:val="007A1EBF"/>
    <w:rsid w:val="007A2FC8"/>
    <w:rsid w:val="007A31FA"/>
    <w:rsid w:val="007A4D9B"/>
    <w:rsid w:val="007A682D"/>
    <w:rsid w:val="007A6DD8"/>
    <w:rsid w:val="007B049E"/>
    <w:rsid w:val="007B0772"/>
    <w:rsid w:val="007B19CC"/>
    <w:rsid w:val="007B1AC3"/>
    <w:rsid w:val="007B1BC1"/>
    <w:rsid w:val="007B3474"/>
    <w:rsid w:val="007B4BC1"/>
    <w:rsid w:val="007B5F39"/>
    <w:rsid w:val="007B6CA7"/>
    <w:rsid w:val="007B6E12"/>
    <w:rsid w:val="007C0FED"/>
    <w:rsid w:val="007C1C36"/>
    <w:rsid w:val="007C1E8E"/>
    <w:rsid w:val="007C27ED"/>
    <w:rsid w:val="007C35D8"/>
    <w:rsid w:val="007C36D4"/>
    <w:rsid w:val="007C4173"/>
    <w:rsid w:val="007C6C0A"/>
    <w:rsid w:val="007C6CBC"/>
    <w:rsid w:val="007D2BA7"/>
    <w:rsid w:val="007D2E7F"/>
    <w:rsid w:val="007D36BB"/>
    <w:rsid w:val="007D4228"/>
    <w:rsid w:val="007D4F3E"/>
    <w:rsid w:val="007D4F74"/>
    <w:rsid w:val="007D692A"/>
    <w:rsid w:val="007D72B7"/>
    <w:rsid w:val="007D770E"/>
    <w:rsid w:val="007E0431"/>
    <w:rsid w:val="007E3ECC"/>
    <w:rsid w:val="007E511A"/>
    <w:rsid w:val="007E68A5"/>
    <w:rsid w:val="007E7027"/>
    <w:rsid w:val="007F09E5"/>
    <w:rsid w:val="007F1F79"/>
    <w:rsid w:val="007F23BD"/>
    <w:rsid w:val="007F3F0F"/>
    <w:rsid w:val="007F5B3C"/>
    <w:rsid w:val="007F6A96"/>
    <w:rsid w:val="0080068A"/>
    <w:rsid w:val="00800C08"/>
    <w:rsid w:val="008034A2"/>
    <w:rsid w:val="008039BD"/>
    <w:rsid w:val="00803AE5"/>
    <w:rsid w:val="00803E2D"/>
    <w:rsid w:val="00804AD0"/>
    <w:rsid w:val="00804DA8"/>
    <w:rsid w:val="00805A66"/>
    <w:rsid w:val="008067CA"/>
    <w:rsid w:val="00806C91"/>
    <w:rsid w:val="0081120F"/>
    <w:rsid w:val="0081122E"/>
    <w:rsid w:val="00813335"/>
    <w:rsid w:val="00813B14"/>
    <w:rsid w:val="00813D9F"/>
    <w:rsid w:val="00814B53"/>
    <w:rsid w:val="00815142"/>
    <w:rsid w:val="00816B12"/>
    <w:rsid w:val="00817C4E"/>
    <w:rsid w:val="008228B6"/>
    <w:rsid w:val="00822B58"/>
    <w:rsid w:val="008244C6"/>
    <w:rsid w:val="00825D72"/>
    <w:rsid w:val="0082767C"/>
    <w:rsid w:val="00827F83"/>
    <w:rsid w:val="008304B6"/>
    <w:rsid w:val="0083126C"/>
    <w:rsid w:val="00831D50"/>
    <w:rsid w:val="00831F39"/>
    <w:rsid w:val="00831FDB"/>
    <w:rsid w:val="008321A4"/>
    <w:rsid w:val="00833812"/>
    <w:rsid w:val="008348F2"/>
    <w:rsid w:val="008349CD"/>
    <w:rsid w:val="00834B0B"/>
    <w:rsid w:val="00835477"/>
    <w:rsid w:val="00836763"/>
    <w:rsid w:val="00836F8C"/>
    <w:rsid w:val="00841546"/>
    <w:rsid w:val="00843625"/>
    <w:rsid w:val="00843C51"/>
    <w:rsid w:val="008440B7"/>
    <w:rsid w:val="008502E8"/>
    <w:rsid w:val="00852105"/>
    <w:rsid w:val="00852ADC"/>
    <w:rsid w:val="00853B95"/>
    <w:rsid w:val="00854308"/>
    <w:rsid w:val="00854DEF"/>
    <w:rsid w:val="00855523"/>
    <w:rsid w:val="00856C23"/>
    <w:rsid w:val="008620A7"/>
    <w:rsid w:val="008621D5"/>
    <w:rsid w:val="008631D9"/>
    <w:rsid w:val="00863429"/>
    <w:rsid w:val="00863BCC"/>
    <w:rsid w:val="00864CA2"/>
    <w:rsid w:val="00866565"/>
    <w:rsid w:val="008667AA"/>
    <w:rsid w:val="0087098C"/>
    <w:rsid w:val="00876029"/>
    <w:rsid w:val="00877896"/>
    <w:rsid w:val="00877DED"/>
    <w:rsid w:val="008800D9"/>
    <w:rsid w:val="008813A1"/>
    <w:rsid w:val="00881BD4"/>
    <w:rsid w:val="00882BF1"/>
    <w:rsid w:val="00884C89"/>
    <w:rsid w:val="00884F2E"/>
    <w:rsid w:val="00885025"/>
    <w:rsid w:val="00886897"/>
    <w:rsid w:val="00887EDC"/>
    <w:rsid w:val="008901E5"/>
    <w:rsid w:val="00890317"/>
    <w:rsid w:val="008938F7"/>
    <w:rsid w:val="008947F9"/>
    <w:rsid w:val="00894CB4"/>
    <w:rsid w:val="00894FAB"/>
    <w:rsid w:val="008963A4"/>
    <w:rsid w:val="0089693F"/>
    <w:rsid w:val="00896C2C"/>
    <w:rsid w:val="008A2484"/>
    <w:rsid w:val="008A305C"/>
    <w:rsid w:val="008A3874"/>
    <w:rsid w:val="008A5D95"/>
    <w:rsid w:val="008A5E71"/>
    <w:rsid w:val="008A63D4"/>
    <w:rsid w:val="008A646E"/>
    <w:rsid w:val="008B084A"/>
    <w:rsid w:val="008B1BBA"/>
    <w:rsid w:val="008B2403"/>
    <w:rsid w:val="008B3699"/>
    <w:rsid w:val="008B3C1D"/>
    <w:rsid w:val="008B488D"/>
    <w:rsid w:val="008B540D"/>
    <w:rsid w:val="008B5BDF"/>
    <w:rsid w:val="008B6E9A"/>
    <w:rsid w:val="008C0838"/>
    <w:rsid w:val="008C1E6E"/>
    <w:rsid w:val="008C2158"/>
    <w:rsid w:val="008C2F6D"/>
    <w:rsid w:val="008C3FC1"/>
    <w:rsid w:val="008C4A71"/>
    <w:rsid w:val="008C4F8B"/>
    <w:rsid w:val="008C605E"/>
    <w:rsid w:val="008C6B4E"/>
    <w:rsid w:val="008C70AF"/>
    <w:rsid w:val="008C78EF"/>
    <w:rsid w:val="008D0D02"/>
    <w:rsid w:val="008D0D0E"/>
    <w:rsid w:val="008D137D"/>
    <w:rsid w:val="008D13DC"/>
    <w:rsid w:val="008D14A1"/>
    <w:rsid w:val="008D19EF"/>
    <w:rsid w:val="008D26D8"/>
    <w:rsid w:val="008D2B75"/>
    <w:rsid w:val="008D2DAA"/>
    <w:rsid w:val="008D4B8C"/>
    <w:rsid w:val="008D573A"/>
    <w:rsid w:val="008D5E07"/>
    <w:rsid w:val="008D6686"/>
    <w:rsid w:val="008D7B2E"/>
    <w:rsid w:val="008D7B8E"/>
    <w:rsid w:val="008E0837"/>
    <w:rsid w:val="008E0E92"/>
    <w:rsid w:val="008E2FB2"/>
    <w:rsid w:val="008E40C7"/>
    <w:rsid w:val="008E5E75"/>
    <w:rsid w:val="008E5EBA"/>
    <w:rsid w:val="008E672A"/>
    <w:rsid w:val="008E72A9"/>
    <w:rsid w:val="008E781E"/>
    <w:rsid w:val="008F0CB7"/>
    <w:rsid w:val="008F362A"/>
    <w:rsid w:val="008F3BD6"/>
    <w:rsid w:val="008F4D3F"/>
    <w:rsid w:val="008F79C2"/>
    <w:rsid w:val="009002D2"/>
    <w:rsid w:val="00903212"/>
    <w:rsid w:val="00903AFE"/>
    <w:rsid w:val="00903DE7"/>
    <w:rsid w:val="00903E95"/>
    <w:rsid w:val="009067F0"/>
    <w:rsid w:val="00906B9C"/>
    <w:rsid w:val="009072F6"/>
    <w:rsid w:val="00907B97"/>
    <w:rsid w:val="00910DA5"/>
    <w:rsid w:val="009125B5"/>
    <w:rsid w:val="0091449A"/>
    <w:rsid w:val="0091537C"/>
    <w:rsid w:val="00916B00"/>
    <w:rsid w:val="009211B3"/>
    <w:rsid w:val="0092180E"/>
    <w:rsid w:val="00922929"/>
    <w:rsid w:val="00923EEF"/>
    <w:rsid w:val="00924E5E"/>
    <w:rsid w:val="00925620"/>
    <w:rsid w:val="00927C8F"/>
    <w:rsid w:val="0093033C"/>
    <w:rsid w:val="00931165"/>
    <w:rsid w:val="009322DF"/>
    <w:rsid w:val="00933390"/>
    <w:rsid w:val="00933CF4"/>
    <w:rsid w:val="00933DB5"/>
    <w:rsid w:val="00936DA7"/>
    <w:rsid w:val="00937701"/>
    <w:rsid w:val="00940714"/>
    <w:rsid w:val="009433C4"/>
    <w:rsid w:val="009439DE"/>
    <w:rsid w:val="00945A59"/>
    <w:rsid w:val="0094602D"/>
    <w:rsid w:val="00947242"/>
    <w:rsid w:val="00950FE2"/>
    <w:rsid w:val="00952642"/>
    <w:rsid w:val="00952822"/>
    <w:rsid w:val="009536B3"/>
    <w:rsid w:val="009541BF"/>
    <w:rsid w:val="00956306"/>
    <w:rsid w:val="0095692B"/>
    <w:rsid w:val="00956DB0"/>
    <w:rsid w:val="00960D68"/>
    <w:rsid w:val="00961085"/>
    <w:rsid w:val="009618D9"/>
    <w:rsid w:val="00961965"/>
    <w:rsid w:val="00961BBD"/>
    <w:rsid w:val="00961D88"/>
    <w:rsid w:val="009651D0"/>
    <w:rsid w:val="0096565E"/>
    <w:rsid w:val="009676C6"/>
    <w:rsid w:val="009715EE"/>
    <w:rsid w:val="00972862"/>
    <w:rsid w:val="009729FD"/>
    <w:rsid w:val="009734C0"/>
    <w:rsid w:val="00973C6A"/>
    <w:rsid w:val="0097580F"/>
    <w:rsid w:val="00976C4F"/>
    <w:rsid w:val="00980B04"/>
    <w:rsid w:val="00982A67"/>
    <w:rsid w:val="00987792"/>
    <w:rsid w:val="0099237D"/>
    <w:rsid w:val="009927DA"/>
    <w:rsid w:val="00992AF8"/>
    <w:rsid w:val="00992CDD"/>
    <w:rsid w:val="00992ECF"/>
    <w:rsid w:val="0099306C"/>
    <w:rsid w:val="00993CF1"/>
    <w:rsid w:val="00993FAF"/>
    <w:rsid w:val="00995EA8"/>
    <w:rsid w:val="00996112"/>
    <w:rsid w:val="009A002E"/>
    <w:rsid w:val="009A227A"/>
    <w:rsid w:val="009A316A"/>
    <w:rsid w:val="009A3495"/>
    <w:rsid w:val="009A58E8"/>
    <w:rsid w:val="009A5C74"/>
    <w:rsid w:val="009A5E74"/>
    <w:rsid w:val="009A6009"/>
    <w:rsid w:val="009A620E"/>
    <w:rsid w:val="009A77F4"/>
    <w:rsid w:val="009B271B"/>
    <w:rsid w:val="009B6ECB"/>
    <w:rsid w:val="009B7DD8"/>
    <w:rsid w:val="009B7FB2"/>
    <w:rsid w:val="009C1838"/>
    <w:rsid w:val="009C44E9"/>
    <w:rsid w:val="009C4B45"/>
    <w:rsid w:val="009C5083"/>
    <w:rsid w:val="009C5194"/>
    <w:rsid w:val="009C6406"/>
    <w:rsid w:val="009C6AC1"/>
    <w:rsid w:val="009C79F7"/>
    <w:rsid w:val="009D0B5D"/>
    <w:rsid w:val="009D1E67"/>
    <w:rsid w:val="009D23B9"/>
    <w:rsid w:val="009D33E8"/>
    <w:rsid w:val="009D639D"/>
    <w:rsid w:val="009D730B"/>
    <w:rsid w:val="009E1476"/>
    <w:rsid w:val="009E17CF"/>
    <w:rsid w:val="009E381B"/>
    <w:rsid w:val="009E3BE7"/>
    <w:rsid w:val="009E6777"/>
    <w:rsid w:val="009E7939"/>
    <w:rsid w:val="009F00AB"/>
    <w:rsid w:val="009F0AF5"/>
    <w:rsid w:val="009F2B99"/>
    <w:rsid w:val="009F2C8A"/>
    <w:rsid w:val="009F2CC3"/>
    <w:rsid w:val="009F2FF8"/>
    <w:rsid w:val="009F3399"/>
    <w:rsid w:val="009F53BC"/>
    <w:rsid w:val="009F576C"/>
    <w:rsid w:val="009F5E87"/>
    <w:rsid w:val="00A00E60"/>
    <w:rsid w:val="00A02BB9"/>
    <w:rsid w:val="00A0334B"/>
    <w:rsid w:val="00A03F4B"/>
    <w:rsid w:val="00A044EF"/>
    <w:rsid w:val="00A057A7"/>
    <w:rsid w:val="00A077E7"/>
    <w:rsid w:val="00A07C36"/>
    <w:rsid w:val="00A07D66"/>
    <w:rsid w:val="00A11462"/>
    <w:rsid w:val="00A11DDB"/>
    <w:rsid w:val="00A14897"/>
    <w:rsid w:val="00A16B67"/>
    <w:rsid w:val="00A17DE9"/>
    <w:rsid w:val="00A21DEA"/>
    <w:rsid w:val="00A2209E"/>
    <w:rsid w:val="00A227AE"/>
    <w:rsid w:val="00A248D8"/>
    <w:rsid w:val="00A264FD"/>
    <w:rsid w:val="00A26924"/>
    <w:rsid w:val="00A31CFE"/>
    <w:rsid w:val="00A32BDB"/>
    <w:rsid w:val="00A35617"/>
    <w:rsid w:val="00A3634E"/>
    <w:rsid w:val="00A36895"/>
    <w:rsid w:val="00A37232"/>
    <w:rsid w:val="00A42587"/>
    <w:rsid w:val="00A42EB0"/>
    <w:rsid w:val="00A43ECB"/>
    <w:rsid w:val="00A44AE3"/>
    <w:rsid w:val="00A44AEA"/>
    <w:rsid w:val="00A45ACE"/>
    <w:rsid w:val="00A50F54"/>
    <w:rsid w:val="00A51914"/>
    <w:rsid w:val="00A519A0"/>
    <w:rsid w:val="00A527E2"/>
    <w:rsid w:val="00A545FC"/>
    <w:rsid w:val="00A54BC4"/>
    <w:rsid w:val="00A5675E"/>
    <w:rsid w:val="00A60072"/>
    <w:rsid w:val="00A60084"/>
    <w:rsid w:val="00A62276"/>
    <w:rsid w:val="00A62BF0"/>
    <w:rsid w:val="00A66F0E"/>
    <w:rsid w:val="00A675AB"/>
    <w:rsid w:val="00A7003C"/>
    <w:rsid w:val="00A70198"/>
    <w:rsid w:val="00A714F6"/>
    <w:rsid w:val="00A72196"/>
    <w:rsid w:val="00A73CF8"/>
    <w:rsid w:val="00A75261"/>
    <w:rsid w:val="00A7544C"/>
    <w:rsid w:val="00A76133"/>
    <w:rsid w:val="00A765F3"/>
    <w:rsid w:val="00A7781F"/>
    <w:rsid w:val="00A779CF"/>
    <w:rsid w:val="00A806C5"/>
    <w:rsid w:val="00A81E68"/>
    <w:rsid w:val="00A8208A"/>
    <w:rsid w:val="00A82330"/>
    <w:rsid w:val="00A82D60"/>
    <w:rsid w:val="00A83BD3"/>
    <w:rsid w:val="00A856B2"/>
    <w:rsid w:val="00A85F36"/>
    <w:rsid w:val="00A8616D"/>
    <w:rsid w:val="00A86350"/>
    <w:rsid w:val="00A91377"/>
    <w:rsid w:val="00A916A0"/>
    <w:rsid w:val="00A92F8E"/>
    <w:rsid w:val="00A94110"/>
    <w:rsid w:val="00A94200"/>
    <w:rsid w:val="00A94C73"/>
    <w:rsid w:val="00A94CD1"/>
    <w:rsid w:val="00A95B8D"/>
    <w:rsid w:val="00A9642A"/>
    <w:rsid w:val="00A96705"/>
    <w:rsid w:val="00A967F3"/>
    <w:rsid w:val="00A97102"/>
    <w:rsid w:val="00A97552"/>
    <w:rsid w:val="00AA0481"/>
    <w:rsid w:val="00AA0A33"/>
    <w:rsid w:val="00AA133D"/>
    <w:rsid w:val="00AA1832"/>
    <w:rsid w:val="00AA1B5D"/>
    <w:rsid w:val="00AA2CFF"/>
    <w:rsid w:val="00AA3E2A"/>
    <w:rsid w:val="00AA4177"/>
    <w:rsid w:val="00AA5443"/>
    <w:rsid w:val="00AA5E0E"/>
    <w:rsid w:val="00AA60B5"/>
    <w:rsid w:val="00AA6CA9"/>
    <w:rsid w:val="00AA7BFB"/>
    <w:rsid w:val="00AB0D7A"/>
    <w:rsid w:val="00AB0E4E"/>
    <w:rsid w:val="00AB13FC"/>
    <w:rsid w:val="00AB1775"/>
    <w:rsid w:val="00AB1E43"/>
    <w:rsid w:val="00AB3C4F"/>
    <w:rsid w:val="00AB52C4"/>
    <w:rsid w:val="00AB5BF4"/>
    <w:rsid w:val="00AB71D6"/>
    <w:rsid w:val="00AC0A0E"/>
    <w:rsid w:val="00AC0BD3"/>
    <w:rsid w:val="00AC1534"/>
    <w:rsid w:val="00AC2467"/>
    <w:rsid w:val="00AC48F9"/>
    <w:rsid w:val="00AC4BD9"/>
    <w:rsid w:val="00AC556E"/>
    <w:rsid w:val="00AC5894"/>
    <w:rsid w:val="00AC642C"/>
    <w:rsid w:val="00AC6692"/>
    <w:rsid w:val="00AD1F78"/>
    <w:rsid w:val="00AD285A"/>
    <w:rsid w:val="00AD4BBA"/>
    <w:rsid w:val="00AE017D"/>
    <w:rsid w:val="00AE030F"/>
    <w:rsid w:val="00AE078D"/>
    <w:rsid w:val="00AE0825"/>
    <w:rsid w:val="00AE1847"/>
    <w:rsid w:val="00AE1B93"/>
    <w:rsid w:val="00AE2D37"/>
    <w:rsid w:val="00AE2D91"/>
    <w:rsid w:val="00AE37A3"/>
    <w:rsid w:val="00AE58A3"/>
    <w:rsid w:val="00AE6891"/>
    <w:rsid w:val="00AF1861"/>
    <w:rsid w:val="00AF2128"/>
    <w:rsid w:val="00AF3527"/>
    <w:rsid w:val="00AF3D34"/>
    <w:rsid w:val="00AF423E"/>
    <w:rsid w:val="00AF4947"/>
    <w:rsid w:val="00AF52F4"/>
    <w:rsid w:val="00AF5334"/>
    <w:rsid w:val="00AF53E0"/>
    <w:rsid w:val="00AF6863"/>
    <w:rsid w:val="00B006EB"/>
    <w:rsid w:val="00B01A79"/>
    <w:rsid w:val="00B01B2D"/>
    <w:rsid w:val="00B021AF"/>
    <w:rsid w:val="00B02844"/>
    <w:rsid w:val="00B02BCC"/>
    <w:rsid w:val="00B03B02"/>
    <w:rsid w:val="00B045F9"/>
    <w:rsid w:val="00B04856"/>
    <w:rsid w:val="00B04EDD"/>
    <w:rsid w:val="00B05F01"/>
    <w:rsid w:val="00B05FA4"/>
    <w:rsid w:val="00B07B60"/>
    <w:rsid w:val="00B105DE"/>
    <w:rsid w:val="00B107F4"/>
    <w:rsid w:val="00B10DAC"/>
    <w:rsid w:val="00B10DCC"/>
    <w:rsid w:val="00B1289A"/>
    <w:rsid w:val="00B12B89"/>
    <w:rsid w:val="00B12BCC"/>
    <w:rsid w:val="00B144AA"/>
    <w:rsid w:val="00B146E2"/>
    <w:rsid w:val="00B1581F"/>
    <w:rsid w:val="00B16E03"/>
    <w:rsid w:val="00B177E8"/>
    <w:rsid w:val="00B22C2B"/>
    <w:rsid w:val="00B22F5B"/>
    <w:rsid w:val="00B25E80"/>
    <w:rsid w:val="00B330D9"/>
    <w:rsid w:val="00B3501F"/>
    <w:rsid w:val="00B350AF"/>
    <w:rsid w:val="00B4147E"/>
    <w:rsid w:val="00B42D88"/>
    <w:rsid w:val="00B4322E"/>
    <w:rsid w:val="00B45225"/>
    <w:rsid w:val="00B45372"/>
    <w:rsid w:val="00B46470"/>
    <w:rsid w:val="00B46564"/>
    <w:rsid w:val="00B470DE"/>
    <w:rsid w:val="00B502AD"/>
    <w:rsid w:val="00B521CE"/>
    <w:rsid w:val="00B557C9"/>
    <w:rsid w:val="00B5665E"/>
    <w:rsid w:val="00B5672F"/>
    <w:rsid w:val="00B57DD3"/>
    <w:rsid w:val="00B60CF2"/>
    <w:rsid w:val="00B612DB"/>
    <w:rsid w:val="00B658BD"/>
    <w:rsid w:val="00B65BB6"/>
    <w:rsid w:val="00B66A76"/>
    <w:rsid w:val="00B66A95"/>
    <w:rsid w:val="00B7145D"/>
    <w:rsid w:val="00B71A35"/>
    <w:rsid w:val="00B71ACC"/>
    <w:rsid w:val="00B71BDC"/>
    <w:rsid w:val="00B738A3"/>
    <w:rsid w:val="00B76FF7"/>
    <w:rsid w:val="00B77114"/>
    <w:rsid w:val="00B77937"/>
    <w:rsid w:val="00B77F8A"/>
    <w:rsid w:val="00B802D6"/>
    <w:rsid w:val="00B80A30"/>
    <w:rsid w:val="00B82EE7"/>
    <w:rsid w:val="00B8629A"/>
    <w:rsid w:val="00B86FC7"/>
    <w:rsid w:val="00B90139"/>
    <w:rsid w:val="00B9056B"/>
    <w:rsid w:val="00B913FE"/>
    <w:rsid w:val="00B928FD"/>
    <w:rsid w:val="00B92E8D"/>
    <w:rsid w:val="00B93276"/>
    <w:rsid w:val="00B949B6"/>
    <w:rsid w:val="00B94C01"/>
    <w:rsid w:val="00B956F2"/>
    <w:rsid w:val="00B97A67"/>
    <w:rsid w:val="00BA16FF"/>
    <w:rsid w:val="00BA2CB4"/>
    <w:rsid w:val="00BA3837"/>
    <w:rsid w:val="00BA43AD"/>
    <w:rsid w:val="00BA47C2"/>
    <w:rsid w:val="00BA5B4C"/>
    <w:rsid w:val="00BB02DE"/>
    <w:rsid w:val="00BB23AF"/>
    <w:rsid w:val="00BB2F57"/>
    <w:rsid w:val="00BB535A"/>
    <w:rsid w:val="00BB578B"/>
    <w:rsid w:val="00BB720D"/>
    <w:rsid w:val="00BB7B99"/>
    <w:rsid w:val="00BC0DB7"/>
    <w:rsid w:val="00BC20BC"/>
    <w:rsid w:val="00BC47E7"/>
    <w:rsid w:val="00BC4C23"/>
    <w:rsid w:val="00BC6D2D"/>
    <w:rsid w:val="00BD0721"/>
    <w:rsid w:val="00BD13B7"/>
    <w:rsid w:val="00BD1D6C"/>
    <w:rsid w:val="00BD1DB8"/>
    <w:rsid w:val="00BD2E27"/>
    <w:rsid w:val="00BD3B33"/>
    <w:rsid w:val="00BD4B56"/>
    <w:rsid w:val="00BD4D9C"/>
    <w:rsid w:val="00BD4F28"/>
    <w:rsid w:val="00BD54C9"/>
    <w:rsid w:val="00BD57CA"/>
    <w:rsid w:val="00BD5A03"/>
    <w:rsid w:val="00BD7184"/>
    <w:rsid w:val="00BD7667"/>
    <w:rsid w:val="00BD77FD"/>
    <w:rsid w:val="00BE0981"/>
    <w:rsid w:val="00BE0AD5"/>
    <w:rsid w:val="00BE50A2"/>
    <w:rsid w:val="00BE618E"/>
    <w:rsid w:val="00BF3695"/>
    <w:rsid w:val="00BF6E12"/>
    <w:rsid w:val="00BF7501"/>
    <w:rsid w:val="00C002DA"/>
    <w:rsid w:val="00C01D61"/>
    <w:rsid w:val="00C0217C"/>
    <w:rsid w:val="00C02AE1"/>
    <w:rsid w:val="00C02C6A"/>
    <w:rsid w:val="00C03AAB"/>
    <w:rsid w:val="00C03CF6"/>
    <w:rsid w:val="00C0498B"/>
    <w:rsid w:val="00C04A42"/>
    <w:rsid w:val="00C052DA"/>
    <w:rsid w:val="00C063A7"/>
    <w:rsid w:val="00C103BC"/>
    <w:rsid w:val="00C1058A"/>
    <w:rsid w:val="00C11287"/>
    <w:rsid w:val="00C12969"/>
    <w:rsid w:val="00C13DC2"/>
    <w:rsid w:val="00C13FB4"/>
    <w:rsid w:val="00C15964"/>
    <w:rsid w:val="00C15FB3"/>
    <w:rsid w:val="00C16141"/>
    <w:rsid w:val="00C20C88"/>
    <w:rsid w:val="00C21656"/>
    <w:rsid w:val="00C21748"/>
    <w:rsid w:val="00C21865"/>
    <w:rsid w:val="00C2245B"/>
    <w:rsid w:val="00C22E40"/>
    <w:rsid w:val="00C23A7E"/>
    <w:rsid w:val="00C2480F"/>
    <w:rsid w:val="00C24895"/>
    <w:rsid w:val="00C25F49"/>
    <w:rsid w:val="00C26ED7"/>
    <w:rsid w:val="00C30419"/>
    <w:rsid w:val="00C308A3"/>
    <w:rsid w:val="00C318E2"/>
    <w:rsid w:val="00C31E9F"/>
    <w:rsid w:val="00C32770"/>
    <w:rsid w:val="00C329F2"/>
    <w:rsid w:val="00C3382D"/>
    <w:rsid w:val="00C33EB9"/>
    <w:rsid w:val="00C35F10"/>
    <w:rsid w:val="00C36EC1"/>
    <w:rsid w:val="00C42120"/>
    <w:rsid w:val="00C43AF9"/>
    <w:rsid w:val="00C44D02"/>
    <w:rsid w:val="00C451A5"/>
    <w:rsid w:val="00C457EC"/>
    <w:rsid w:val="00C45D37"/>
    <w:rsid w:val="00C46260"/>
    <w:rsid w:val="00C46AED"/>
    <w:rsid w:val="00C472C6"/>
    <w:rsid w:val="00C478DC"/>
    <w:rsid w:val="00C51383"/>
    <w:rsid w:val="00C51B2D"/>
    <w:rsid w:val="00C5504C"/>
    <w:rsid w:val="00C5588D"/>
    <w:rsid w:val="00C55BBF"/>
    <w:rsid w:val="00C562A3"/>
    <w:rsid w:val="00C570CB"/>
    <w:rsid w:val="00C575D6"/>
    <w:rsid w:val="00C57C17"/>
    <w:rsid w:val="00C6140E"/>
    <w:rsid w:val="00C619D0"/>
    <w:rsid w:val="00C61F56"/>
    <w:rsid w:val="00C628A6"/>
    <w:rsid w:val="00C6349A"/>
    <w:rsid w:val="00C638FF"/>
    <w:rsid w:val="00C65461"/>
    <w:rsid w:val="00C66DB0"/>
    <w:rsid w:val="00C67DAA"/>
    <w:rsid w:val="00C67F14"/>
    <w:rsid w:val="00C71E63"/>
    <w:rsid w:val="00C72CE0"/>
    <w:rsid w:val="00C73D12"/>
    <w:rsid w:val="00C7448A"/>
    <w:rsid w:val="00C76745"/>
    <w:rsid w:val="00C779FD"/>
    <w:rsid w:val="00C804F5"/>
    <w:rsid w:val="00C81E24"/>
    <w:rsid w:val="00C81F66"/>
    <w:rsid w:val="00C82423"/>
    <w:rsid w:val="00C83FC7"/>
    <w:rsid w:val="00C862C2"/>
    <w:rsid w:val="00C87A7F"/>
    <w:rsid w:val="00C90EF5"/>
    <w:rsid w:val="00C91888"/>
    <w:rsid w:val="00C93068"/>
    <w:rsid w:val="00C94023"/>
    <w:rsid w:val="00C9431D"/>
    <w:rsid w:val="00C94948"/>
    <w:rsid w:val="00C949CA"/>
    <w:rsid w:val="00C94D23"/>
    <w:rsid w:val="00C9535C"/>
    <w:rsid w:val="00C95D7E"/>
    <w:rsid w:val="00C961D3"/>
    <w:rsid w:val="00C97251"/>
    <w:rsid w:val="00CA02F2"/>
    <w:rsid w:val="00CA17F2"/>
    <w:rsid w:val="00CA199B"/>
    <w:rsid w:val="00CA2E75"/>
    <w:rsid w:val="00CA2F76"/>
    <w:rsid w:val="00CA3EEC"/>
    <w:rsid w:val="00CB1526"/>
    <w:rsid w:val="00CB2C88"/>
    <w:rsid w:val="00CB39A6"/>
    <w:rsid w:val="00CB5348"/>
    <w:rsid w:val="00CB5442"/>
    <w:rsid w:val="00CB6369"/>
    <w:rsid w:val="00CB7584"/>
    <w:rsid w:val="00CB7DA0"/>
    <w:rsid w:val="00CB7DA6"/>
    <w:rsid w:val="00CC01F6"/>
    <w:rsid w:val="00CC3BAB"/>
    <w:rsid w:val="00CC5AD8"/>
    <w:rsid w:val="00CC6A8C"/>
    <w:rsid w:val="00CC7211"/>
    <w:rsid w:val="00CC76C1"/>
    <w:rsid w:val="00CD005B"/>
    <w:rsid w:val="00CD2FF9"/>
    <w:rsid w:val="00CD42AE"/>
    <w:rsid w:val="00CD4559"/>
    <w:rsid w:val="00CD45EB"/>
    <w:rsid w:val="00CD7123"/>
    <w:rsid w:val="00CE1F46"/>
    <w:rsid w:val="00CE2D26"/>
    <w:rsid w:val="00CE321D"/>
    <w:rsid w:val="00CE4C41"/>
    <w:rsid w:val="00CE4C95"/>
    <w:rsid w:val="00CE53C7"/>
    <w:rsid w:val="00CE7DFC"/>
    <w:rsid w:val="00CF11BA"/>
    <w:rsid w:val="00CF39DF"/>
    <w:rsid w:val="00CF653D"/>
    <w:rsid w:val="00CF6858"/>
    <w:rsid w:val="00CF7608"/>
    <w:rsid w:val="00CF791B"/>
    <w:rsid w:val="00D00DE4"/>
    <w:rsid w:val="00D01062"/>
    <w:rsid w:val="00D0263B"/>
    <w:rsid w:val="00D04F27"/>
    <w:rsid w:val="00D04FE3"/>
    <w:rsid w:val="00D0563C"/>
    <w:rsid w:val="00D07E09"/>
    <w:rsid w:val="00D07F82"/>
    <w:rsid w:val="00D100C9"/>
    <w:rsid w:val="00D11B4F"/>
    <w:rsid w:val="00D12131"/>
    <w:rsid w:val="00D14045"/>
    <w:rsid w:val="00D145D7"/>
    <w:rsid w:val="00D14748"/>
    <w:rsid w:val="00D169CB"/>
    <w:rsid w:val="00D22CF2"/>
    <w:rsid w:val="00D23541"/>
    <w:rsid w:val="00D25226"/>
    <w:rsid w:val="00D301CD"/>
    <w:rsid w:val="00D30914"/>
    <w:rsid w:val="00D3621C"/>
    <w:rsid w:val="00D36C1A"/>
    <w:rsid w:val="00D40EE2"/>
    <w:rsid w:val="00D41266"/>
    <w:rsid w:val="00D41783"/>
    <w:rsid w:val="00D41D14"/>
    <w:rsid w:val="00D431EC"/>
    <w:rsid w:val="00D44100"/>
    <w:rsid w:val="00D4485B"/>
    <w:rsid w:val="00D44978"/>
    <w:rsid w:val="00D473AE"/>
    <w:rsid w:val="00D55027"/>
    <w:rsid w:val="00D55122"/>
    <w:rsid w:val="00D5526B"/>
    <w:rsid w:val="00D5656C"/>
    <w:rsid w:val="00D56AF0"/>
    <w:rsid w:val="00D5737A"/>
    <w:rsid w:val="00D57FEF"/>
    <w:rsid w:val="00D60258"/>
    <w:rsid w:val="00D621EC"/>
    <w:rsid w:val="00D63222"/>
    <w:rsid w:val="00D63834"/>
    <w:rsid w:val="00D645E8"/>
    <w:rsid w:val="00D679D1"/>
    <w:rsid w:val="00D7048F"/>
    <w:rsid w:val="00D7087E"/>
    <w:rsid w:val="00D71489"/>
    <w:rsid w:val="00D71A46"/>
    <w:rsid w:val="00D73220"/>
    <w:rsid w:val="00D74774"/>
    <w:rsid w:val="00D74E6B"/>
    <w:rsid w:val="00D762AE"/>
    <w:rsid w:val="00D762FE"/>
    <w:rsid w:val="00D801A0"/>
    <w:rsid w:val="00D809E4"/>
    <w:rsid w:val="00D8427B"/>
    <w:rsid w:val="00D85514"/>
    <w:rsid w:val="00D86CD9"/>
    <w:rsid w:val="00D877D6"/>
    <w:rsid w:val="00D87B0B"/>
    <w:rsid w:val="00D90F08"/>
    <w:rsid w:val="00D91AD0"/>
    <w:rsid w:val="00D9229D"/>
    <w:rsid w:val="00D92824"/>
    <w:rsid w:val="00D92E1D"/>
    <w:rsid w:val="00D93EA8"/>
    <w:rsid w:val="00D954B7"/>
    <w:rsid w:val="00DA16FE"/>
    <w:rsid w:val="00DA204A"/>
    <w:rsid w:val="00DA20A8"/>
    <w:rsid w:val="00DA4F1F"/>
    <w:rsid w:val="00DA5A80"/>
    <w:rsid w:val="00DA5FCA"/>
    <w:rsid w:val="00DA7575"/>
    <w:rsid w:val="00DA7AD7"/>
    <w:rsid w:val="00DA7F23"/>
    <w:rsid w:val="00DB126B"/>
    <w:rsid w:val="00DB148A"/>
    <w:rsid w:val="00DB1BE0"/>
    <w:rsid w:val="00DB34A7"/>
    <w:rsid w:val="00DB49BB"/>
    <w:rsid w:val="00DB4BCA"/>
    <w:rsid w:val="00DB5D70"/>
    <w:rsid w:val="00DB5E56"/>
    <w:rsid w:val="00DB75DB"/>
    <w:rsid w:val="00DB7B01"/>
    <w:rsid w:val="00DC142D"/>
    <w:rsid w:val="00DC16F2"/>
    <w:rsid w:val="00DC1DA5"/>
    <w:rsid w:val="00DC4F2B"/>
    <w:rsid w:val="00DC6A15"/>
    <w:rsid w:val="00DD295C"/>
    <w:rsid w:val="00DD2E71"/>
    <w:rsid w:val="00DD5442"/>
    <w:rsid w:val="00DD5502"/>
    <w:rsid w:val="00DD561F"/>
    <w:rsid w:val="00DD5D42"/>
    <w:rsid w:val="00DD7D10"/>
    <w:rsid w:val="00DE1C35"/>
    <w:rsid w:val="00DE1C90"/>
    <w:rsid w:val="00DE24BD"/>
    <w:rsid w:val="00DE2A4A"/>
    <w:rsid w:val="00DE34BD"/>
    <w:rsid w:val="00DE38AD"/>
    <w:rsid w:val="00DE465A"/>
    <w:rsid w:val="00DE6255"/>
    <w:rsid w:val="00DE6702"/>
    <w:rsid w:val="00DE71E2"/>
    <w:rsid w:val="00DE7EEB"/>
    <w:rsid w:val="00DF2B68"/>
    <w:rsid w:val="00DF3162"/>
    <w:rsid w:val="00DF34E8"/>
    <w:rsid w:val="00DF3542"/>
    <w:rsid w:val="00DF36D7"/>
    <w:rsid w:val="00DF3FBC"/>
    <w:rsid w:val="00DF4534"/>
    <w:rsid w:val="00E00BA5"/>
    <w:rsid w:val="00E01711"/>
    <w:rsid w:val="00E020DF"/>
    <w:rsid w:val="00E0218B"/>
    <w:rsid w:val="00E049C0"/>
    <w:rsid w:val="00E06910"/>
    <w:rsid w:val="00E07F4E"/>
    <w:rsid w:val="00E16775"/>
    <w:rsid w:val="00E170D8"/>
    <w:rsid w:val="00E20A2E"/>
    <w:rsid w:val="00E20BB7"/>
    <w:rsid w:val="00E212B8"/>
    <w:rsid w:val="00E2254A"/>
    <w:rsid w:val="00E245FB"/>
    <w:rsid w:val="00E24C6F"/>
    <w:rsid w:val="00E2500F"/>
    <w:rsid w:val="00E27F33"/>
    <w:rsid w:val="00E323D7"/>
    <w:rsid w:val="00E34307"/>
    <w:rsid w:val="00E3437E"/>
    <w:rsid w:val="00E34A3B"/>
    <w:rsid w:val="00E353CB"/>
    <w:rsid w:val="00E35A15"/>
    <w:rsid w:val="00E36065"/>
    <w:rsid w:val="00E3618C"/>
    <w:rsid w:val="00E37E16"/>
    <w:rsid w:val="00E401D7"/>
    <w:rsid w:val="00E40AE8"/>
    <w:rsid w:val="00E42190"/>
    <w:rsid w:val="00E429D6"/>
    <w:rsid w:val="00E443C1"/>
    <w:rsid w:val="00E5103F"/>
    <w:rsid w:val="00E54E07"/>
    <w:rsid w:val="00E5590D"/>
    <w:rsid w:val="00E61133"/>
    <w:rsid w:val="00E615B5"/>
    <w:rsid w:val="00E63393"/>
    <w:rsid w:val="00E64C84"/>
    <w:rsid w:val="00E66E16"/>
    <w:rsid w:val="00E701B4"/>
    <w:rsid w:val="00E71195"/>
    <w:rsid w:val="00E721A9"/>
    <w:rsid w:val="00E73280"/>
    <w:rsid w:val="00E733BB"/>
    <w:rsid w:val="00E73EB3"/>
    <w:rsid w:val="00E74E79"/>
    <w:rsid w:val="00E76343"/>
    <w:rsid w:val="00E76FFC"/>
    <w:rsid w:val="00E77B80"/>
    <w:rsid w:val="00E77B89"/>
    <w:rsid w:val="00E814D9"/>
    <w:rsid w:val="00E8236A"/>
    <w:rsid w:val="00E826A1"/>
    <w:rsid w:val="00E84184"/>
    <w:rsid w:val="00E8468B"/>
    <w:rsid w:val="00E863D5"/>
    <w:rsid w:val="00E876C9"/>
    <w:rsid w:val="00E91F9B"/>
    <w:rsid w:val="00E92957"/>
    <w:rsid w:val="00E95495"/>
    <w:rsid w:val="00E955EB"/>
    <w:rsid w:val="00E96345"/>
    <w:rsid w:val="00EA1DE1"/>
    <w:rsid w:val="00EA2C6A"/>
    <w:rsid w:val="00EA3B95"/>
    <w:rsid w:val="00EA4738"/>
    <w:rsid w:val="00EA478E"/>
    <w:rsid w:val="00EA4C69"/>
    <w:rsid w:val="00EA54E6"/>
    <w:rsid w:val="00EB0534"/>
    <w:rsid w:val="00EB0A4C"/>
    <w:rsid w:val="00EB104E"/>
    <w:rsid w:val="00EB2299"/>
    <w:rsid w:val="00EB5F80"/>
    <w:rsid w:val="00EB6225"/>
    <w:rsid w:val="00EC00B9"/>
    <w:rsid w:val="00EC0232"/>
    <w:rsid w:val="00EC0447"/>
    <w:rsid w:val="00EC09F7"/>
    <w:rsid w:val="00EC1300"/>
    <w:rsid w:val="00EC1D7D"/>
    <w:rsid w:val="00EC286D"/>
    <w:rsid w:val="00EC2873"/>
    <w:rsid w:val="00EC2E51"/>
    <w:rsid w:val="00EC30F4"/>
    <w:rsid w:val="00EC4CC1"/>
    <w:rsid w:val="00EC762B"/>
    <w:rsid w:val="00ED1522"/>
    <w:rsid w:val="00ED2C04"/>
    <w:rsid w:val="00ED697E"/>
    <w:rsid w:val="00ED74CD"/>
    <w:rsid w:val="00ED7D25"/>
    <w:rsid w:val="00EE03AF"/>
    <w:rsid w:val="00EE33DE"/>
    <w:rsid w:val="00EE405B"/>
    <w:rsid w:val="00EE4412"/>
    <w:rsid w:val="00EE548F"/>
    <w:rsid w:val="00EE55BC"/>
    <w:rsid w:val="00EE570F"/>
    <w:rsid w:val="00EE7233"/>
    <w:rsid w:val="00EE7BD9"/>
    <w:rsid w:val="00EF0647"/>
    <w:rsid w:val="00EF0709"/>
    <w:rsid w:val="00EF1150"/>
    <w:rsid w:val="00EF2A51"/>
    <w:rsid w:val="00EF3567"/>
    <w:rsid w:val="00EF3815"/>
    <w:rsid w:val="00EF4063"/>
    <w:rsid w:val="00EF65B1"/>
    <w:rsid w:val="00EF66DE"/>
    <w:rsid w:val="00F00525"/>
    <w:rsid w:val="00F011E5"/>
    <w:rsid w:val="00F018E6"/>
    <w:rsid w:val="00F020E9"/>
    <w:rsid w:val="00F022EB"/>
    <w:rsid w:val="00F02DD2"/>
    <w:rsid w:val="00F050D8"/>
    <w:rsid w:val="00F05789"/>
    <w:rsid w:val="00F102F1"/>
    <w:rsid w:val="00F10335"/>
    <w:rsid w:val="00F1234F"/>
    <w:rsid w:val="00F13D53"/>
    <w:rsid w:val="00F15CDD"/>
    <w:rsid w:val="00F203AF"/>
    <w:rsid w:val="00F203DE"/>
    <w:rsid w:val="00F2061A"/>
    <w:rsid w:val="00F21474"/>
    <w:rsid w:val="00F24D07"/>
    <w:rsid w:val="00F251B9"/>
    <w:rsid w:val="00F25821"/>
    <w:rsid w:val="00F26386"/>
    <w:rsid w:val="00F2643A"/>
    <w:rsid w:val="00F2666D"/>
    <w:rsid w:val="00F27CF7"/>
    <w:rsid w:val="00F315CF"/>
    <w:rsid w:val="00F32334"/>
    <w:rsid w:val="00F32873"/>
    <w:rsid w:val="00F3356B"/>
    <w:rsid w:val="00F3448D"/>
    <w:rsid w:val="00F34763"/>
    <w:rsid w:val="00F353F6"/>
    <w:rsid w:val="00F36163"/>
    <w:rsid w:val="00F36688"/>
    <w:rsid w:val="00F373D6"/>
    <w:rsid w:val="00F407A1"/>
    <w:rsid w:val="00F41E23"/>
    <w:rsid w:val="00F427FA"/>
    <w:rsid w:val="00F42A16"/>
    <w:rsid w:val="00F43038"/>
    <w:rsid w:val="00F45269"/>
    <w:rsid w:val="00F4682D"/>
    <w:rsid w:val="00F477F1"/>
    <w:rsid w:val="00F47854"/>
    <w:rsid w:val="00F478C3"/>
    <w:rsid w:val="00F50356"/>
    <w:rsid w:val="00F51397"/>
    <w:rsid w:val="00F527C9"/>
    <w:rsid w:val="00F52C7C"/>
    <w:rsid w:val="00F537D0"/>
    <w:rsid w:val="00F538D2"/>
    <w:rsid w:val="00F545AC"/>
    <w:rsid w:val="00F54694"/>
    <w:rsid w:val="00F5513F"/>
    <w:rsid w:val="00F561CC"/>
    <w:rsid w:val="00F561F7"/>
    <w:rsid w:val="00F569D9"/>
    <w:rsid w:val="00F572A2"/>
    <w:rsid w:val="00F577FA"/>
    <w:rsid w:val="00F602B2"/>
    <w:rsid w:val="00F60F60"/>
    <w:rsid w:val="00F61B1E"/>
    <w:rsid w:val="00F62106"/>
    <w:rsid w:val="00F62181"/>
    <w:rsid w:val="00F62AF3"/>
    <w:rsid w:val="00F64B29"/>
    <w:rsid w:val="00F66DF7"/>
    <w:rsid w:val="00F72C65"/>
    <w:rsid w:val="00F72FAC"/>
    <w:rsid w:val="00F8132D"/>
    <w:rsid w:val="00F8198D"/>
    <w:rsid w:val="00F821C7"/>
    <w:rsid w:val="00F828F4"/>
    <w:rsid w:val="00F8340A"/>
    <w:rsid w:val="00F84950"/>
    <w:rsid w:val="00F851D2"/>
    <w:rsid w:val="00F87BD1"/>
    <w:rsid w:val="00F87F4C"/>
    <w:rsid w:val="00F9016A"/>
    <w:rsid w:val="00F903F2"/>
    <w:rsid w:val="00F905BD"/>
    <w:rsid w:val="00F92604"/>
    <w:rsid w:val="00F94DE5"/>
    <w:rsid w:val="00F95EE0"/>
    <w:rsid w:val="00FA061F"/>
    <w:rsid w:val="00FA18E7"/>
    <w:rsid w:val="00FA21C5"/>
    <w:rsid w:val="00FA30DD"/>
    <w:rsid w:val="00FA3270"/>
    <w:rsid w:val="00FA4CCB"/>
    <w:rsid w:val="00FA5E75"/>
    <w:rsid w:val="00FA66B3"/>
    <w:rsid w:val="00FA7FE8"/>
    <w:rsid w:val="00FB2F47"/>
    <w:rsid w:val="00FB33AC"/>
    <w:rsid w:val="00FB33DD"/>
    <w:rsid w:val="00FB3663"/>
    <w:rsid w:val="00FB3B6D"/>
    <w:rsid w:val="00FB407E"/>
    <w:rsid w:val="00FB5511"/>
    <w:rsid w:val="00FB5FEC"/>
    <w:rsid w:val="00FB5FF9"/>
    <w:rsid w:val="00FB6AAE"/>
    <w:rsid w:val="00FC12D1"/>
    <w:rsid w:val="00FC2124"/>
    <w:rsid w:val="00FC3ABB"/>
    <w:rsid w:val="00FC3DDF"/>
    <w:rsid w:val="00FC79B9"/>
    <w:rsid w:val="00FD083E"/>
    <w:rsid w:val="00FD1822"/>
    <w:rsid w:val="00FD1A48"/>
    <w:rsid w:val="00FD2116"/>
    <w:rsid w:val="00FD3A2A"/>
    <w:rsid w:val="00FD489C"/>
    <w:rsid w:val="00FD4948"/>
    <w:rsid w:val="00FD5940"/>
    <w:rsid w:val="00FD6F3B"/>
    <w:rsid w:val="00FD7293"/>
    <w:rsid w:val="00FD7BFC"/>
    <w:rsid w:val="00FD7C00"/>
    <w:rsid w:val="00FD7DAA"/>
    <w:rsid w:val="00FE2406"/>
    <w:rsid w:val="00FE2C6B"/>
    <w:rsid w:val="00FE43C0"/>
    <w:rsid w:val="00FE47DD"/>
    <w:rsid w:val="00FE57E7"/>
    <w:rsid w:val="00FE6628"/>
    <w:rsid w:val="00FE730D"/>
    <w:rsid w:val="00FF0926"/>
    <w:rsid w:val="00FF0C87"/>
    <w:rsid w:val="00FF161B"/>
    <w:rsid w:val="00FF18B4"/>
    <w:rsid w:val="00FF22B9"/>
    <w:rsid w:val="00FF25AC"/>
    <w:rsid w:val="00FF30ED"/>
    <w:rsid w:val="00FF517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29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54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759"/>
    <w:pPr>
      <w:keepNext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47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75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66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C07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D072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D072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B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AB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AB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B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B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2AB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C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D3C"/>
    <w:rPr>
      <w:sz w:val="24"/>
      <w:szCs w:val="24"/>
    </w:rPr>
  </w:style>
  <w:style w:type="paragraph" w:customStyle="1" w:styleId="Akapitzlist1">
    <w:name w:val="Akapit z listą1"/>
    <w:basedOn w:val="Normalny"/>
    <w:rsid w:val="00114642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11464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F5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3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5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11A6-DF9B-426C-9F2B-5B8E8EB7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Ryźlak</dc:creator>
  <cp:keywords/>
  <dc:description/>
  <cp:lastModifiedBy>Małgorzata Sawicka</cp:lastModifiedBy>
  <cp:revision>22</cp:revision>
  <cp:lastPrinted>2024-02-29T07:18:00Z</cp:lastPrinted>
  <dcterms:created xsi:type="dcterms:W3CDTF">2024-05-13T13:15:00Z</dcterms:created>
  <dcterms:modified xsi:type="dcterms:W3CDTF">2024-06-04T12:40:00Z</dcterms:modified>
</cp:coreProperties>
</file>