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2E33F2AD" w:rsidR="00272B40" w:rsidRPr="00E9730F" w:rsidRDefault="00CD3F5A" w:rsidP="00920EFF">
            <w:pPr>
              <w:pStyle w:val="Standard"/>
              <w:shd w:val="clear" w:color="auto" w:fill="D9D9D9" w:themeFill="background1" w:themeFillShade="D9"/>
              <w:ind w:left="-113" w:right="-119"/>
              <w:jc w:val="center"/>
              <w:rPr>
                <w:rFonts w:eastAsia="Tahoma-Bold"/>
                <w:b/>
                <w:bCs/>
                <w:color w:val="000000"/>
                <w:kern w:val="0"/>
                <w:sz w:val="44"/>
                <w:szCs w:val="44"/>
                <w:highlight w:val="lightGray"/>
                <w:shd w:val="clear" w:color="auto" w:fill="CCCCCC"/>
              </w:rPr>
            </w:pPr>
            <w:r>
              <w:rPr>
                <w:rFonts w:eastAsia="Tahoma-Bold"/>
                <w:b/>
                <w:bCs/>
                <w:color w:val="000000"/>
                <w:sz w:val="44"/>
                <w:szCs w:val="44"/>
                <w:highlight w:val="lightGray"/>
                <w:shd w:val="clear" w:color="auto" w:fill="CCCCCC"/>
              </w:rPr>
              <w:t>Budowa zadaszenia targowiska miejskiego</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p w14:paraId="101D6FEE" w14:textId="61322835" w:rsidR="00CD3F5A" w:rsidRPr="00CD3F5A" w:rsidRDefault="00CD3F5A"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skrócenie terminu realizacji o _______ dni (od 1 do 40).</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55F5ED4F"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CD3F5A">
        <w:rPr>
          <w:rFonts w:eastAsia="Tahoma-Bold" w:cs="Tahoma"/>
          <w:b/>
          <w:bCs/>
          <w:color w:val="000000"/>
          <w:sz w:val="22"/>
          <w:szCs w:val="22"/>
          <w:shd w:val="clear" w:color="auto" w:fill="CCCCCC"/>
        </w:rPr>
        <w:t>Budowa zadaszenia targowiska miejskiego</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958</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42</cp:revision>
  <cp:lastPrinted>2023-10-19T09:54:00Z</cp:lastPrinted>
  <dcterms:created xsi:type="dcterms:W3CDTF">2022-11-29T13:29:00Z</dcterms:created>
  <dcterms:modified xsi:type="dcterms:W3CDTF">2023-10-19T10:46:00Z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