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1AACA" w14:textId="028D533F" w:rsidR="00EC5F07" w:rsidRDefault="00EC5F07" w:rsidP="00EC5F07">
      <w:pPr>
        <w:spacing w:before="100" w:beforeAutospacing="1" w:after="100" w:afterAutospacing="1" w:line="276" w:lineRule="auto"/>
        <w:jc w:val="right"/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Załącznik nr 2c do SWZ</w:t>
      </w:r>
    </w:p>
    <w:p w14:paraId="6809F76F" w14:textId="499BC60E" w:rsidR="00102B62" w:rsidRPr="00F46633" w:rsidRDefault="00102B62" w:rsidP="00D53DD3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 xml:space="preserve">UMOWA NR </w:t>
      </w:r>
      <w:r w:rsidR="00EC5F07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/projekt/</w:t>
      </w:r>
    </w:p>
    <w:p w14:paraId="689E3CEB" w14:textId="77777777" w:rsidR="00102B62" w:rsidRPr="00F46633" w:rsidRDefault="00102B62" w:rsidP="00D53DD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</w:pPr>
    </w:p>
    <w:p w14:paraId="6B3D374B" w14:textId="77777777" w:rsidR="004942DE" w:rsidRDefault="004942DE" w:rsidP="00D53DD3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  <w:lang w:eastAsia="pl-PL"/>
        </w:rPr>
      </w:pPr>
      <w:r>
        <w:rPr>
          <w:rFonts w:ascii="Times New Roman" w:hAnsi="Times New Roman" w:cs="Times New Roman"/>
          <w:szCs w:val="24"/>
          <w:lang w:eastAsia="pl-PL"/>
        </w:rPr>
        <w:t>zawarta w dniu ………………………. r. w Rudnikach pomiędzy</w:t>
      </w:r>
    </w:p>
    <w:p w14:paraId="267F30A8" w14:textId="77777777" w:rsidR="004942DE" w:rsidRDefault="004942DE" w:rsidP="00D53DD3">
      <w:pPr>
        <w:pStyle w:val="Tekstpodstawowy2"/>
        <w:spacing w:line="276" w:lineRule="auto"/>
        <w:jc w:val="left"/>
        <w:rPr>
          <w:color w:val="000000"/>
        </w:rPr>
      </w:pPr>
      <w:r>
        <w:rPr>
          <w:b/>
          <w:bCs/>
          <w:color w:val="000000"/>
        </w:rPr>
        <w:t xml:space="preserve">Gminą Rudniki </w:t>
      </w:r>
      <w:r>
        <w:rPr>
          <w:color w:val="000000"/>
        </w:rPr>
        <w:t>z siedzibą w 46-325 Rudniki, ul. Wojska Polskiego 12A, NIP 5761495213,</w:t>
      </w:r>
      <w:r>
        <w:rPr>
          <w:color w:val="000000"/>
        </w:rPr>
        <w:br/>
        <w:t>Regon: 151398586, reprezentowaną przez:</w:t>
      </w:r>
    </w:p>
    <w:p w14:paraId="787A72F9" w14:textId="77777777" w:rsidR="004942DE" w:rsidRDefault="004942DE" w:rsidP="00D53DD3">
      <w:pPr>
        <w:pStyle w:val="Tekstpodstawowy2"/>
        <w:spacing w:line="276" w:lineRule="auto"/>
        <w:jc w:val="left"/>
        <w:rPr>
          <w:b/>
          <w:bCs/>
          <w:color w:val="000000"/>
        </w:rPr>
      </w:pPr>
      <w:r>
        <w:rPr>
          <w:b/>
          <w:bCs/>
          <w:color w:val="000000"/>
        </w:rPr>
        <w:t>Mariusza Stanka – Wójta Gminy Rudniki,</w:t>
      </w:r>
    </w:p>
    <w:p w14:paraId="0C99A169" w14:textId="77777777" w:rsidR="004942DE" w:rsidRDefault="004942DE" w:rsidP="00D53DD3">
      <w:pPr>
        <w:pStyle w:val="Tekstpodstawowy2"/>
        <w:spacing w:line="276" w:lineRule="auto"/>
        <w:jc w:val="left"/>
        <w:rPr>
          <w:b/>
          <w:bCs/>
          <w:color w:val="000000"/>
        </w:rPr>
      </w:pPr>
      <w:r>
        <w:rPr>
          <w:b/>
          <w:bCs/>
          <w:color w:val="000000"/>
        </w:rPr>
        <w:t>przy kontrasygnacie Skarbnika Gminy – Beaty Wolf-Morawiak,</w:t>
      </w:r>
    </w:p>
    <w:p w14:paraId="7CD202CC" w14:textId="77777777" w:rsidR="004942DE" w:rsidRDefault="004942DE" w:rsidP="00D53DD3">
      <w:pPr>
        <w:pStyle w:val="Tekstpodstawowy2"/>
        <w:spacing w:line="276" w:lineRule="auto"/>
        <w:jc w:val="left"/>
        <w:rPr>
          <w:color w:val="000000"/>
        </w:rPr>
      </w:pPr>
      <w:r>
        <w:rPr>
          <w:color w:val="000000"/>
        </w:rPr>
        <w:t>zwanym dalej: „</w:t>
      </w:r>
      <w:r>
        <w:rPr>
          <w:b/>
          <w:bCs/>
          <w:color w:val="000000"/>
        </w:rPr>
        <w:t>ZAMAWIAJĄCYM</w:t>
      </w:r>
      <w:r>
        <w:rPr>
          <w:color w:val="000000"/>
        </w:rPr>
        <w:t>”,</w:t>
      </w:r>
    </w:p>
    <w:p w14:paraId="1FC23B28" w14:textId="77777777" w:rsidR="004942DE" w:rsidRDefault="004942DE" w:rsidP="00D53DD3">
      <w:pPr>
        <w:spacing w:line="276" w:lineRule="auto"/>
        <w:ind w:right="2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a </w:t>
      </w:r>
    </w:p>
    <w:p w14:paraId="7964287F" w14:textId="77777777" w:rsidR="004942DE" w:rsidRDefault="004942DE" w:rsidP="00D53DD3">
      <w:pPr>
        <w:spacing w:line="276" w:lineRule="auto"/>
        <w:ind w:right="2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…………………………………………….</w:t>
      </w:r>
    </w:p>
    <w:p w14:paraId="12728E78" w14:textId="77777777" w:rsidR="004942DE" w:rsidRDefault="004942DE" w:rsidP="00D53DD3">
      <w:pPr>
        <w:spacing w:line="276" w:lineRule="auto"/>
        <w:ind w:right="2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i/>
          <w:iCs/>
          <w:szCs w:val="24"/>
        </w:rPr>
        <w:t>(wpisać w umowie Nr KRS, Nr PESEL w zależności od formy prowadzonej działalności przez Wykonawcę)</w:t>
      </w:r>
      <w:r>
        <w:rPr>
          <w:rFonts w:ascii="Times New Roman" w:hAnsi="Times New Roman" w:cs="Times New Roman"/>
          <w:szCs w:val="24"/>
        </w:rPr>
        <w:t>,</w:t>
      </w:r>
    </w:p>
    <w:p w14:paraId="4FD04EA9" w14:textId="77777777" w:rsidR="004942DE" w:rsidRDefault="004942DE" w:rsidP="00D53DD3">
      <w:pPr>
        <w:spacing w:line="276" w:lineRule="auto"/>
        <w:ind w:right="2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reprezentowanym przez </w:t>
      </w:r>
      <w:r>
        <w:rPr>
          <w:rFonts w:ascii="Times New Roman" w:hAnsi="Times New Roman" w:cs="Times New Roman"/>
          <w:b/>
          <w:bCs/>
          <w:szCs w:val="24"/>
        </w:rPr>
        <w:t>……………………………………………….,</w:t>
      </w:r>
    </w:p>
    <w:p w14:paraId="056684A9" w14:textId="77777777" w:rsidR="004942DE" w:rsidRDefault="004942DE" w:rsidP="00D53DD3">
      <w:pPr>
        <w:spacing w:line="276" w:lineRule="auto"/>
        <w:ind w:right="2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zwanym dalej: „</w:t>
      </w:r>
      <w:r>
        <w:rPr>
          <w:rFonts w:ascii="Times New Roman" w:hAnsi="Times New Roman" w:cs="Times New Roman"/>
          <w:b/>
          <w:bCs/>
          <w:szCs w:val="24"/>
        </w:rPr>
        <w:t>WYKONAWCĄ</w:t>
      </w:r>
      <w:r>
        <w:rPr>
          <w:rFonts w:ascii="Times New Roman" w:hAnsi="Times New Roman" w:cs="Times New Roman"/>
          <w:szCs w:val="24"/>
        </w:rPr>
        <w:t>”,</w:t>
      </w:r>
    </w:p>
    <w:p w14:paraId="5D62BB32" w14:textId="40D29FA0" w:rsidR="00102B62" w:rsidRPr="004942DE" w:rsidRDefault="004942DE" w:rsidP="00D53DD3">
      <w:pPr>
        <w:spacing w:line="276" w:lineRule="auto"/>
        <w:ind w:right="2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zwanymi dalej „Stronami”</w:t>
      </w:r>
    </w:p>
    <w:p w14:paraId="7F1365F6" w14:textId="1993FD22" w:rsidR="00102B62" w:rsidRPr="00F46633" w:rsidRDefault="00102B62" w:rsidP="00D53DD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§ 1 Definicje i interpretacje</w:t>
      </w:r>
    </w:p>
    <w:p w14:paraId="263B8C40" w14:textId="77777777" w:rsidR="00102B62" w:rsidRPr="00F46633" w:rsidRDefault="00102B62" w:rsidP="00D53DD3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Umowa - niniejsza umowa na realizację zamówienia publicznego.</w:t>
      </w:r>
    </w:p>
    <w:p w14:paraId="55802CB8" w14:textId="77777777" w:rsidR="00102B62" w:rsidRPr="00F46633" w:rsidRDefault="00102B62" w:rsidP="00D53DD3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Zamawiający - Gmina Rudniki.</w:t>
      </w:r>
    </w:p>
    <w:p w14:paraId="314074E6" w14:textId="77777777" w:rsidR="00102B62" w:rsidRPr="00F46633" w:rsidRDefault="00102B62" w:rsidP="00D53DD3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Wykonawca - [Nazwa Wykonawcy].</w:t>
      </w:r>
    </w:p>
    <w:p w14:paraId="4B165D74" w14:textId="18310CC0" w:rsidR="00102B62" w:rsidRPr="00F46633" w:rsidRDefault="00102B62" w:rsidP="00D53DD3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Przedmiot umowy - </w:t>
      </w:r>
      <w:r w:rsidR="00EB0225"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Usługa szkoleniowa z zakresu Cyberbezpieczeństwa</w:t>
      </w: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.</w:t>
      </w:r>
    </w:p>
    <w:p w14:paraId="340C1012" w14:textId="77777777" w:rsidR="00102B62" w:rsidRPr="00F46633" w:rsidRDefault="00102B62" w:rsidP="00D53DD3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Strony - Zamawiający i Wykonawca.</w:t>
      </w:r>
    </w:p>
    <w:p w14:paraId="4DD14FB7" w14:textId="77777777" w:rsidR="00102B62" w:rsidRPr="00F46633" w:rsidRDefault="00102B62" w:rsidP="00D53DD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§ 2 Przedmiot umowy</w:t>
      </w:r>
    </w:p>
    <w:p w14:paraId="64C062B2" w14:textId="77777777" w:rsidR="00904FBA" w:rsidRPr="00F46633" w:rsidRDefault="00102B62" w:rsidP="00D53DD3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Zamawiający zleca, a Wykonawca zobowiązuje się do realizacji usługi</w:t>
      </w:r>
      <w:r w:rsidR="00904FBA"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:</w:t>
      </w:r>
    </w:p>
    <w:p w14:paraId="71EBFCC3" w14:textId="2144E534" w:rsidR="00102B62" w:rsidRPr="00F46633" w:rsidRDefault="00694D4A" w:rsidP="00D53DD3">
      <w:pPr>
        <w:spacing w:before="100" w:beforeAutospacing="1" w:after="100" w:afterAutospacing="1" w:line="276" w:lineRule="auto"/>
        <w:ind w:left="720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bookmarkStart w:id="0" w:name="_Hlk171469978"/>
      <w:r w:rsidRPr="00F46633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Usługa szkoleniowa z zakresu Cyberbezpieczeństwa</w:t>
      </w:r>
      <w:r w:rsidR="00102B62"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.</w:t>
      </w:r>
    </w:p>
    <w:p w14:paraId="6989A7BD" w14:textId="77777777" w:rsidR="00694D4A" w:rsidRPr="00F46633" w:rsidRDefault="00694D4A" w:rsidP="00D53DD3">
      <w:p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hAnsi="Times New Roman" w:cs="Times New Roman"/>
          <w:szCs w:val="24"/>
        </w:rPr>
      </w:pPr>
      <w:r w:rsidRPr="00F46633">
        <w:rPr>
          <w:rFonts w:ascii="Times New Roman" w:hAnsi="Times New Roman" w:cs="Times New Roman"/>
          <w:szCs w:val="24"/>
        </w:rPr>
        <w:t>Przedmiotem zamówienia jest przeprowadzenie 12 szkoleń z tematyki Cyberbezpieczenstwa na przestrzeni 2 lat:</w:t>
      </w:r>
    </w:p>
    <w:p w14:paraId="60F4F851" w14:textId="77777777" w:rsidR="00694D4A" w:rsidRPr="00F46633" w:rsidRDefault="00694D4A" w:rsidP="00D53DD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Cs w:val="24"/>
        </w:rPr>
      </w:pPr>
      <w:r w:rsidRPr="00F46633">
        <w:rPr>
          <w:rFonts w:ascii="Times New Roman" w:hAnsi="Times New Roman" w:cs="Times New Roman"/>
          <w:b/>
          <w:bCs/>
          <w:szCs w:val="24"/>
        </w:rPr>
        <w:t>ABC Cyberbezpieczeństwa</w:t>
      </w:r>
      <w:r w:rsidRPr="00F46633">
        <w:rPr>
          <w:rFonts w:ascii="Times New Roman" w:hAnsi="Times New Roman" w:cs="Times New Roman"/>
          <w:szCs w:val="24"/>
        </w:rPr>
        <w:t>, czas trwania: 2h zegarowe, 4 szkolenia</w:t>
      </w:r>
    </w:p>
    <w:p w14:paraId="30E72287" w14:textId="77777777" w:rsidR="00694D4A" w:rsidRPr="00F46633" w:rsidRDefault="00694D4A" w:rsidP="00D53DD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Cs w:val="24"/>
        </w:rPr>
      </w:pPr>
      <w:r w:rsidRPr="00F46633">
        <w:rPr>
          <w:rFonts w:ascii="Times New Roman" w:hAnsi="Times New Roman" w:cs="Times New Roman"/>
          <w:b/>
          <w:bCs/>
          <w:szCs w:val="24"/>
        </w:rPr>
        <w:t>Liderzy Cyberbezpieczeństwa: Szkolenie dla Zarządu</w:t>
      </w:r>
      <w:r w:rsidRPr="00F46633">
        <w:rPr>
          <w:rFonts w:ascii="Times New Roman" w:hAnsi="Times New Roman" w:cs="Times New Roman"/>
          <w:szCs w:val="24"/>
        </w:rPr>
        <w:t>, czas trwania: 2h zegarowe, 4 szkolenia</w:t>
      </w:r>
    </w:p>
    <w:p w14:paraId="2E246C7C" w14:textId="77777777" w:rsidR="00694D4A" w:rsidRPr="00F46633" w:rsidRDefault="00694D4A" w:rsidP="00D53DD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Cs w:val="24"/>
        </w:rPr>
      </w:pPr>
      <w:r w:rsidRPr="00F46633">
        <w:rPr>
          <w:rFonts w:ascii="Times New Roman" w:hAnsi="Times New Roman" w:cs="Times New Roman"/>
          <w:b/>
          <w:bCs/>
          <w:szCs w:val="24"/>
        </w:rPr>
        <w:t>Bezpieczeństwo Infrastruktury IT</w:t>
      </w:r>
      <w:r w:rsidRPr="00F46633">
        <w:rPr>
          <w:rFonts w:ascii="Times New Roman" w:hAnsi="Times New Roman" w:cs="Times New Roman"/>
          <w:szCs w:val="24"/>
        </w:rPr>
        <w:t>, czas trwania: 2h zegarowe, 4 szkolenia</w:t>
      </w:r>
    </w:p>
    <w:bookmarkEnd w:id="0"/>
    <w:p w14:paraId="6D42DA18" w14:textId="31E85421" w:rsidR="009452E4" w:rsidRPr="00F46633" w:rsidRDefault="009452E4" w:rsidP="00D53DD3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lastRenderedPageBreak/>
        <w:t>Jeżeli w toku wykonywania usługi ujawnią się przeszkody w należytym jej wykonaniu, Wykonawca jest obowiązany niezwłocznie zawiadomić o tym zamawiającego. Wykonawca jest zobowiązany do dostarczenia szczegółowego raportu na temat natury przeszkód, ich potencjalnego wpływu na realizację umowy oraz proponowanych działań naprawczych. Zawiadomienie powinno być dostarczone w formie pisemnej (elektroniczny dokument podpisany cyfrowo</w:t>
      </w:r>
      <w:r w:rsidR="009F7203"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przez Wykonawcę</w:t>
      </w: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) w ciągu 3 dni roboczych od momentu wykrycia przeszkody.</w:t>
      </w:r>
    </w:p>
    <w:p w14:paraId="60525C23" w14:textId="195BF6F0" w:rsidR="00102B62" w:rsidRPr="00F46633" w:rsidRDefault="00102B62" w:rsidP="00D53DD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 xml:space="preserve">§ 3 Zakres </w:t>
      </w:r>
      <w:r w:rsidR="00191EBB" w:rsidRPr="00F46633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usługi</w:t>
      </w:r>
    </w:p>
    <w:p w14:paraId="0FD02521" w14:textId="77777777" w:rsidR="00191EBB" w:rsidRPr="00F46633" w:rsidRDefault="00191EBB" w:rsidP="00D53DD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Cechy wspólne szkoleń:</w:t>
      </w:r>
    </w:p>
    <w:p w14:paraId="3F2D21DA" w14:textId="48E93FC8" w:rsidR="00191EBB" w:rsidRPr="00F46633" w:rsidRDefault="00191EBB" w:rsidP="00D53DD3">
      <w:pPr>
        <w:pStyle w:val="Akapitzlist"/>
        <w:numPr>
          <w:ilvl w:val="0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Forma stacjonarna „onsite” na terenie Gminy Rudniki (woj. opolskie)</w:t>
      </w:r>
      <w:r w:rsidR="0015448A"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przez instruktora będącego na miejsu</w:t>
      </w:r>
    </w:p>
    <w:p w14:paraId="4178913F" w14:textId="77777777" w:rsidR="00191EBB" w:rsidRPr="00F46633" w:rsidRDefault="00191EBB" w:rsidP="00D53DD3">
      <w:pPr>
        <w:pStyle w:val="Akapitzlist"/>
        <w:numPr>
          <w:ilvl w:val="0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Ilość uczestników: do 50 osób</w:t>
      </w:r>
    </w:p>
    <w:p w14:paraId="4968EAB0" w14:textId="77777777" w:rsidR="00191EBB" w:rsidRPr="00F46633" w:rsidRDefault="00191EBB" w:rsidP="00D53DD3">
      <w:pPr>
        <w:pStyle w:val="Akapitzlist"/>
        <w:numPr>
          <w:ilvl w:val="0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Szkolenia będą odbywały się w różne dni, nie będą łączone</w:t>
      </w:r>
    </w:p>
    <w:p w14:paraId="590042BE" w14:textId="77777777" w:rsidR="00191EBB" w:rsidRPr="00F46633" w:rsidRDefault="00191EBB" w:rsidP="00D53DD3">
      <w:pPr>
        <w:pStyle w:val="Akapitzlist"/>
        <w:numPr>
          <w:ilvl w:val="0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Forma prezentacji połączonej z warsztatami, co najmniej 40% zawartości szkolenia mają to być treści praktyczne, aktualne, angażujące i aktywizujące uczestników szkolenia</w:t>
      </w:r>
    </w:p>
    <w:p w14:paraId="7A0D66EF" w14:textId="4270FF78" w:rsidR="00191EBB" w:rsidRPr="00F46633" w:rsidRDefault="00191EBB" w:rsidP="00D53DD3">
      <w:pPr>
        <w:pStyle w:val="Akapitzlist"/>
        <w:numPr>
          <w:ilvl w:val="0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Wykonawca w ramach usługi szkoleniowej zapewni uczestnikom wydrukowane materiały szkoleniowe, materiały papiernicze, przy</w:t>
      </w:r>
      <w:r w:rsidR="00585838"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b</w:t>
      </w: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ory do pisania, środki dydaktyczne, narzędzia i sprzęt niezbędny do realizacji szkoleń</w:t>
      </w:r>
    </w:p>
    <w:p w14:paraId="6F32DEF3" w14:textId="77777777" w:rsidR="00191EBB" w:rsidRPr="00F46633" w:rsidRDefault="00191EBB" w:rsidP="00D53DD3">
      <w:pPr>
        <w:pStyle w:val="Akapitzlist"/>
        <w:numPr>
          <w:ilvl w:val="0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Szkolenia kończą się testem weryfikującym skuteczność szkolenia i ankietą wśród uczestników</w:t>
      </w:r>
    </w:p>
    <w:p w14:paraId="0DA0017F" w14:textId="77777777" w:rsidR="00191EBB" w:rsidRPr="00F46633" w:rsidRDefault="00191EBB" w:rsidP="00D53DD3">
      <w:pPr>
        <w:pStyle w:val="Akapitzlist"/>
        <w:numPr>
          <w:ilvl w:val="0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Uczestnikom szkolenia zostaną wydane imienne certyfikaty potwierdzające jego ukończenie </w:t>
      </w:r>
    </w:p>
    <w:p w14:paraId="4E662A4C" w14:textId="77777777" w:rsidR="00191EBB" w:rsidRPr="00F46633" w:rsidRDefault="00191EBB" w:rsidP="00D53DD3">
      <w:pPr>
        <w:pStyle w:val="Akapitzlist"/>
        <w:numPr>
          <w:ilvl w:val="0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Do każdego szkolenia zapewnione jest uczestnikom szkolenia wsparcie po jego zakończeniu (np. konsultacje) do 2h zegarowych w formie stacjonarnej lub zdalnej z zakresu tematycznego szkolenia</w:t>
      </w:r>
    </w:p>
    <w:p w14:paraId="40717230" w14:textId="3D939D23" w:rsidR="00191EBB" w:rsidRPr="00F46633" w:rsidRDefault="00F46633" w:rsidP="00D53DD3">
      <w:pPr>
        <w:pStyle w:val="Akapitzlist"/>
        <w:numPr>
          <w:ilvl w:val="0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Wymaganym jest przedstawienie</w:t>
      </w:r>
      <w:r w:rsidR="00191EBB"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po zakończeniu </w:t>
      </w:r>
      <w:r w:rsidR="00DA1754"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każdego </w:t>
      </w:r>
      <w:r w:rsidR="00191EBB"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szkolenia </w:t>
      </w:r>
      <w:r w:rsidR="00DA1754"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„</w:t>
      </w:r>
      <w:r w:rsidR="00DA1754" w:rsidRPr="00F46633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R</w:t>
      </w:r>
      <w:r w:rsidR="00191EBB" w:rsidRPr="00F46633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aportu zawierającego informacje o przebiegu szkolenia, ocenie jego skuteczności oraz rekomendacji dotyczące dalszych działań w zakresie cyberbezpieczeństwa.i ewentualnych modyfikacji zakresu szkolenia</w:t>
      </w:r>
      <w:r w:rsidR="00DA1754" w:rsidRPr="00F46633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”</w:t>
      </w:r>
    </w:p>
    <w:p w14:paraId="5B366757" w14:textId="77777777" w:rsidR="00191EBB" w:rsidRPr="00F46633" w:rsidRDefault="00191EBB" w:rsidP="00D53DD3">
      <w:pPr>
        <w:pStyle w:val="Akapitzlist"/>
        <w:numPr>
          <w:ilvl w:val="0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Wykonawca musi zagwarantować pełną poufność przekazywanych informacji podczas szkoleń</w:t>
      </w:r>
    </w:p>
    <w:p w14:paraId="51274E85" w14:textId="77777777" w:rsidR="00191EBB" w:rsidRPr="00F46633" w:rsidRDefault="00191EBB" w:rsidP="00D53DD3">
      <w:pPr>
        <w:pStyle w:val="Akapitzlist"/>
        <w:numPr>
          <w:ilvl w:val="0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Instruktor ma posiadać kompetencje z zakresu bezpieczeństwa IT i posiadać </w:t>
      </w:r>
      <w:r w:rsidRPr="00F46633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co najmniej 2</w:t>
      </w: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z poniższych certyfikacji branżowych (ie. zdany egzamin), wskazane certyfikacje muszą być ważne (tzw.„valid”) w chwili składania oferty:</w:t>
      </w:r>
    </w:p>
    <w:p w14:paraId="6BFC1CF4" w14:textId="77777777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  <w:t>EC-Council CEH: Certified Ethical Hacker</w:t>
      </w:r>
    </w:p>
    <w:p w14:paraId="41EFB846" w14:textId="77777777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  <w:t>Cisco CCNP Security</w:t>
      </w:r>
    </w:p>
    <w:p w14:paraId="247D242E" w14:textId="77777777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  <w:t>Cisco CCNA CyberOps</w:t>
      </w:r>
    </w:p>
    <w:p w14:paraId="6FE1CEE0" w14:textId="77777777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  <w:t>PCNSE: Palo Alto Networks Certified Network Security Engineer</w:t>
      </w:r>
    </w:p>
    <w:p w14:paraId="44CA633B" w14:textId="77777777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  <w:t>Fortinet Certified Expert (FCX) in Cybersecurity</w:t>
      </w:r>
    </w:p>
    <w:p w14:paraId="234DB204" w14:textId="44D79090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  <w:lastRenderedPageBreak/>
        <w:t>OSCP: Offensive Security Certified Professional</w:t>
      </w:r>
    </w:p>
    <w:p w14:paraId="36B7C17C" w14:textId="6382794F" w:rsidR="00191EBB" w:rsidRPr="00F46633" w:rsidRDefault="00191EBB" w:rsidP="00D53DD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Szczegółowe programy szkoleń:</w:t>
      </w:r>
    </w:p>
    <w:p w14:paraId="22B1005B" w14:textId="77777777" w:rsidR="00191EBB" w:rsidRPr="00F46633" w:rsidRDefault="00191EBB" w:rsidP="00D53DD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F46633">
        <w:rPr>
          <w:rFonts w:ascii="Times New Roman" w:hAnsi="Times New Roman" w:cs="Times New Roman"/>
          <w:b/>
          <w:bCs/>
          <w:szCs w:val="24"/>
        </w:rPr>
        <w:t>ABC Cyberbezpieczeństwa</w:t>
      </w:r>
    </w:p>
    <w:p w14:paraId="4AF04395" w14:textId="77777777" w:rsidR="00191EBB" w:rsidRPr="00F46633" w:rsidRDefault="00191EBB" w:rsidP="00D53DD3">
      <w:pPr>
        <w:pStyle w:val="Bezodstpw"/>
        <w:spacing w:line="276" w:lineRule="auto"/>
        <w:ind w:left="708"/>
        <w:jc w:val="both"/>
        <w:rPr>
          <w:rFonts w:ascii="Times New Roman" w:hAnsi="Times New Roman" w:cs="Times New Roman"/>
          <w:szCs w:val="24"/>
        </w:rPr>
      </w:pPr>
      <w:r w:rsidRPr="00F46633">
        <w:rPr>
          <w:rFonts w:ascii="Times New Roman" w:hAnsi="Times New Roman" w:cs="Times New Roman"/>
          <w:szCs w:val="24"/>
        </w:rPr>
        <w:t>Szkolenie typu "Security Awareness". Szkolenia z zakresu security awareness są skierowane do wszystkich pracowników organizacji, niezależnie od ich roli czy poziomu zaawansowania technicznego. Zawartość szkolenia obejmuje:</w:t>
      </w:r>
    </w:p>
    <w:p w14:paraId="7E5D81AB" w14:textId="77777777" w:rsidR="00191EBB" w:rsidRPr="00F46633" w:rsidRDefault="00191EBB" w:rsidP="00D53DD3">
      <w:pPr>
        <w:pStyle w:val="Bezodstpw"/>
        <w:spacing w:line="276" w:lineRule="auto"/>
        <w:ind w:left="708"/>
        <w:jc w:val="both"/>
        <w:rPr>
          <w:rFonts w:ascii="Times New Roman" w:hAnsi="Times New Roman" w:cs="Times New Roman"/>
          <w:szCs w:val="24"/>
        </w:rPr>
      </w:pPr>
    </w:p>
    <w:p w14:paraId="64447574" w14:textId="7FA72670" w:rsidR="00191EBB" w:rsidRPr="00F46633" w:rsidRDefault="00191EBB" w:rsidP="00D53DD3">
      <w:pPr>
        <w:pStyle w:val="Bezodstpw"/>
        <w:spacing w:line="276" w:lineRule="auto"/>
        <w:ind w:left="708"/>
        <w:jc w:val="both"/>
        <w:rPr>
          <w:rFonts w:ascii="Times New Roman" w:hAnsi="Times New Roman" w:cs="Times New Roman"/>
          <w:szCs w:val="24"/>
        </w:rPr>
      </w:pPr>
      <w:r w:rsidRPr="00F46633">
        <w:rPr>
          <w:rFonts w:ascii="Times New Roman" w:hAnsi="Times New Roman" w:cs="Times New Roman"/>
          <w:szCs w:val="24"/>
        </w:rPr>
        <w:t>Podstawy bezpieczeństwa informacji</w:t>
      </w:r>
    </w:p>
    <w:p w14:paraId="315AD88E" w14:textId="0E16DD66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  <w:t>Typy zagrożeń, takie jak phishing, malware, ataki man-in-the-middle</w:t>
      </w:r>
    </w:p>
    <w:p w14:paraId="05328B44" w14:textId="40D92776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Zasady korzystania z haseł i zarządzania nimi</w:t>
      </w:r>
    </w:p>
    <w:p w14:paraId="7F1574B5" w14:textId="65CBBBCC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Bezpieczne korzystanie z sieci Wi-Fi i VPN</w:t>
      </w:r>
    </w:p>
    <w:p w14:paraId="752B4F1E" w14:textId="53F06A75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Ochrona danych osobowych i wrażliwych informacji</w:t>
      </w:r>
    </w:p>
    <w:p w14:paraId="19872C69" w14:textId="4930F32E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Postępowanie w przypadku incydentu związanego z bezpieczeństwem informacji</w:t>
      </w:r>
    </w:p>
    <w:p w14:paraId="71BF6B05" w14:textId="75EDFC08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  <w:t>Analiza przypadków</w:t>
      </w:r>
    </w:p>
    <w:p w14:paraId="57798578" w14:textId="77777777" w:rsidR="00191EBB" w:rsidRPr="00F46633" w:rsidRDefault="00191EBB" w:rsidP="00D53DD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Cs w:val="24"/>
        </w:rPr>
      </w:pPr>
    </w:p>
    <w:p w14:paraId="6C0220BC" w14:textId="77777777" w:rsidR="00191EBB" w:rsidRPr="00F46633" w:rsidRDefault="00191EBB" w:rsidP="00D53DD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F46633">
        <w:rPr>
          <w:rFonts w:ascii="Times New Roman" w:hAnsi="Times New Roman" w:cs="Times New Roman"/>
          <w:b/>
          <w:bCs/>
          <w:szCs w:val="24"/>
        </w:rPr>
        <w:t>Liderzy Cyberbezpieczeństwa: Szkolenie dla Zarządu</w:t>
      </w:r>
    </w:p>
    <w:p w14:paraId="28AECBD4" w14:textId="77777777" w:rsidR="00191EBB" w:rsidRPr="00F46633" w:rsidRDefault="00191EBB" w:rsidP="00D53DD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Cs w:val="24"/>
        </w:rPr>
      </w:pPr>
    </w:p>
    <w:p w14:paraId="54CE3D7C" w14:textId="77777777" w:rsidR="00191EBB" w:rsidRPr="00F46633" w:rsidRDefault="00191EBB" w:rsidP="00D53DD3">
      <w:pPr>
        <w:pStyle w:val="Bezodstpw"/>
        <w:spacing w:line="276" w:lineRule="auto"/>
        <w:ind w:left="708"/>
        <w:jc w:val="both"/>
        <w:rPr>
          <w:rFonts w:ascii="Times New Roman" w:hAnsi="Times New Roman" w:cs="Times New Roman"/>
          <w:szCs w:val="24"/>
        </w:rPr>
      </w:pPr>
      <w:r w:rsidRPr="00F46633">
        <w:rPr>
          <w:rFonts w:ascii="Times New Roman" w:hAnsi="Times New Roman" w:cs="Times New Roman"/>
          <w:szCs w:val="24"/>
        </w:rPr>
        <w:t>Szkolenie z zakresu cyberbezpieczeństwa dla kadry zarządczej jest bardziej zaawansowane i dostosowane do specyfiki ich roli w organizacji. Elementy zawarte w szkoleniu:</w:t>
      </w:r>
    </w:p>
    <w:p w14:paraId="0719A41A" w14:textId="77777777" w:rsidR="00191EBB" w:rsidRPr="00F46633" w:rsidRDefault="00191EBB" w:rsidP="00D53DD3">
      <w:pPr>
        <w:pStyle w:val="Bezodstpw"/>
        <w:spacing w:line="276" w:lineRule="auto"/>
        <w:ind w:left="708"/>
        <w:jc w:val="both"/>
        <w:rPr>
          <w:rFonts w:ascii="Times New Roman" w:hAnsi="Times New Roman" w:cs="Times New Roman"/>
          <w:szCs w:val="24"/>
        </w:rPr>
      </w:pPr>
    </w:p>
    <w:p w14:paraId="7DB93C0E" w14:textId="45EAB452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Zarządzanie ryzykiem cyberbezpieczeństwa, metodyki i praktyki zarządzania ryzykiem.</w:t>
      </w:r>
    </w:p>
    <w:p w14:paraId="4641D148" w14:textId="5814798A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Strategie i polityki bezpieczeństwa. Jak rozwijać i wdrażać strategie bezpieczeństwa na poziomie organizacyjnym.</w:t>
      </w:r>
    </w:p>
    <w:p w14:paraId="66069C15" w14:textId="2487957A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Omówienie przepisów prawa dotyczących cyberbezpieczeństwa i ochrony danych, takich jak RODO czy ISO 27001.</w:t>
      </w:r>
    </w:p>
    <w:p w14:paraId="269EC52C" w14:textId="007E23D8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Zarządzanie incydentami, sposoby reagowania na incydenty związane z bezpieczeństwem, zarządzanie kryzysowe i komunikacja wewnętrzna oraz zewnętrzna.</w:t>
      </w:r>
    </w:p>
    <w:p w14:paraId="33FEDFE8" w14:textId="0231C3A1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Analiza zagrożeń, metody zbierania i analizy informacji o potencjalnych zagrożeniach oraz sposoby ich wykorzystania w procesie decyzyjnym.</w:t>
      </w:r>
    </w:p>
    <w:p w14:paraId="53E0A697" w14:textId="4A2AA6C5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Zasady korzystania z narzędzi bezpieczeństwa.</w:t>
      </w:r>
    </w:p>
    <w:p w14:paraId="6C63CA7E" w14:textId="614CAA24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  <w:t>Ochrona własności intelektualnej.</w:t>
      </w:r>
    </w:p>
    <w:p w14:paraId="4B5C233B" w14:textId="55281F1D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  <w:t>Zarządzanie zasobami ludzkimi.</w:t>
      </w:r>
    </w:p>
    <w:p w14:paraId="28C07829" w14:textId="7F3E74EC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  <w:t>Etyka i odpowiedzialność.</w:t>
      </w:r>
    </w:p>
    <w:p w14:paraId="7ACE7BAE" w14:textId="1A187653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Analiza przypadków - Studia przypadków dotyczące realnych incydentów bezpieczeństwa</w:t>
      </w:r>
    </w:p>
    <w:p w14:paraId="5E6BCAA7" w14:textId="77777777" w:rsidR="00191EBB" w:rsidRPr="00F46633" w:rsidRDefault="00191EBB" w:rsidP="00D53DD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Cs w:val="24"/>
        </w:rPr>
      </w:pPr>
    </w:p>
    <w:p w14:paraId="684A6007" w14:textId="77777777" w:rsidR="00191EBB" w:rsidRPr="00F46633" w:rsidRDefault="00191EBB" w:rsidP="00D53DD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F46633">
        <w:rPr>
          <w:rFonts w:ascii="Times New Roman" w:hAnsi="Times New Roman" w:cs="Times New Roman"/>
          <w:b/>
          <w:bCs/>
          <w:szCs w:val="24"/>
        </w:rPr>
        <w:t>Bezpieczeństwo Infrastruktury IT</w:t>
      </w:r>
    </w:p>
    <w:p w14:paraId="0852D3F3" w14:textId="77777777" w:rsidR="00191EBB" w:rsidRPr="00F46633" w:rsidRDefault="00191EBB" w:rsidP="00D53DD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Cs w:val="24"/>
        </w:rPr>
      </w:pPr>
    </w:p>
    <w:p w14:paraId="6C99B7DD" w14:textId="77777777" w:rsidR="00191EBB" w:rsidRPr="00F46633" w:rsidRDefault="00191EBB" w:rsidP="00D53DD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Cs w:val="24"/>
        </w:rPr>
      </w:pPr>
    </w:p>
    <w:p w14:paraId="602F8807" w14:textId="77777777" w:rsidR="00191EBB" w:rsidRPr="00F46633" w:rsidRDefault="00191EBB" w:rsidP="00D53DD3">
      <w:pPr>
        <w:pStyle w:val="Bezodstpw"/>
        <w:spacing w:line="276" w:lineRule="auto"/>
        <w:ind w:left="708"/>
        <w:jc w:val="both"/>
        <w:rPr>
          <w:rFonts w:ascii="Times New Roman" w:hAnsi="Times New Roman" w:cs="Times New Roman"/>
          <w:szCs w:val="24"/>
        </w:rPr>
      </w:pPr>
      <w:r w:rsidRPr="00F46633">
        <w:rPr>
          <w:rFonts w:ascii="Times New Roman" w:hAnsi="Times New Roman" w:cs="Times New Roman"/>
          <w:szCs w:val="24"/>
        </w:rPr>
        <w:t>Szkolenie typu "Bezpieczeństwo Infrastruktury IT dla Informatyków" ma zaawansowany charakter i skierowane jest do osób z doświadczeniem technicznym. Zawartość:</w:t>
      </w:r>
    </w:p>
    <w:p w14:paraId="1A82605E" w14:textId="77777777" w:rsidR="00191EBB" w:rsidRPr="00F46633" w:rsidRDefault="00191EBB" w:rsidP="00D53DD3">
      <w:pPr>
        <w:pStyle w:val="Bezodstpw"/>
        <w:spacing w:line="276" w:lineRule="auto"/>
        <w:ind w:left="708"/>
        <w:jc w:val="both"/>
        <w:rPr>
          <w:rFonts w:ascii="Times New Roman" w:hAnsi="Times New Roman" w:cs="Times New Roman"/>
          <w:szCs w:val="24"/>
        </w:rPr>
      </w:pPr>
    </w:p>
    <w:p w14:paraId="16B7B83D" w14:textId="378019E8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Architektura bezpieczeństwa, omówienie najlepszych praktyk w projektowaniu i implementacji bezpiecznej architektury sieciowej i systemowej.</w:t>
      </w:r>
    </w:p>
    <w:p w14:paraId="2123B795" w14:textId="486EA542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Ochrona na poziomie sieci, zaawansowane techniki zabezpieczeń sieciowych, takie jak firewalle, IDS/IPS, VPNy oraz monitorowanie ruchu sieciowego.</w:t>
      </w:r>
    </w:p>
    <w:p w14:paraId="7246842D" w14:textId="57C6B5DC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Uwierzytelnienie i autoryzacja. 2FA, SSO oraz zaawansowane metody uwierzytelniania.</w:t>
      </w:r>
    </w:p>
    <w:p w14:paraId="1649A344" w14:textId="7D3B8D70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Zarządzanie dostępem, implementacja i zarządzanie politykami bezpieczeństwa i uprawnieniami użytkowników.</w:t>
      </w:r>
    </w:p>
    <w:p w14:paraId="2209375B" w14:textId="70ADFDB1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Ochrona danych. Szyfrowanie danych przechowywanych i transmistowanych, backupy testy odtworzeniowe oraz plany odzyskiwania po awariach.</w:t>
      </w:r>
    </w:p>
    <w:p w14:paraId="569D54C1" w14:textId="5DEA60D1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Wykrywanie i reakcja na incydenty. Narzędzia do wykrywania intruzów, SIEM, oraz procedury reagowania na incydenty.</w:t>
      </w:r>
    </w:p>
    <w:p w14:paraId="6CC960E1" w14:textId="039112F6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Zarządzanie podatnościami. Metody wyrywania podatności, zarządzanie aktualizacjami.</w:t>
      </w:r>
    </w:p>
    <w:p w14:paraId="04967FBE" w14:textId="6F912375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Bezpieczeństwo aplikacji i baz danych. Techniki hardeningu, kontroli dostępu, i zabezpieczania interfejsów API.</w:t>
      </w:r>
    </w:p>
    <w:p w14:paraId="1CAF53FF" w14:textId="2E0A3345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Bezpieczeństwo w chmurze. Specyfika zabezpieczania infrastruktury w chmurze, w tym konteneryzacja i zarządzanie politykami dostępu.</w:t>
      </w:r>
    </w:p>
    <w:p w14:paraId="0D362B6A" w14:textId="585DA9F8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Aspekty prawne, omówienie przepisów prawa i standardów branżowych dotyczących bezpieczeństwa informacji.</w:t>
      </w:r>
    </w:p>
    <w:p w14:paraId="6508EE76" w14:textId="243062CE" w:rsidR="00191EBB" w:rsidRPr="00F46633" w:rsidRDefault="00191EBB" w:rsidP="00D53DD3">
      <w:pPr>
        <w:pStyle w:val="Akapitzlist"/>
        <w:numPr>
          <w:ilvl w:val="1"/>
          <w:numId w:val="1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Analiza przypadków - Praktyczne ćwiczenia i scenariusze.</w:t>
      </w:r>
    </w:p>
    <w:p w14:paraId="67179629" w14:textId="77777777" w:rsidR="00102B62" w:rsidRPr="00F46633" w:rsidRDefault="00102B62" w:rsidP="00D53DD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§ 4 Terminy realizacji</w:t>
      </w:r>
    </w:p>
    <w:p w14:paraId="0EE89936" w14:textId="03489A5A" w:rsidR="00102B62" w:rsidRPr="00F46633" w:rsidRDefault="00102B62" w:rsidP="00D53DD3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Wykonawca zobowiązuje się do </w:t>
      </w:r>
      <w:r w:rsidR="0015448A"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rozpoczęcia </w:t>
      </w: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realizacji przedmiotu umowy w terminie </w:t>
      </w:r>
      <w:r w:rsidR="0015448A"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14</w:t>
      </w: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</w:t>
      </w:r>
      <w:r w:rsidR="0015448A"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dni kalendarzowych</w:t>
      </w:r>
      <w:r w:rsidR="009452E4"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</w:t>
      </w: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od dnia </w:t>
      </w:r>
      <w:r w:rsidR="0015448A"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podpisania umowy</w:t>
      </w: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, zgodnie z harmonogramem uzgodnionym z Zamawiającym.</w:t>
      </w:r>
    </w:p>
    <w:p w14:paraId="1B3E76F0" w14:textId="363EED3E" w:rsidR="00102B62" w:rsidRPr="00F46633" w:rsidRDefault="005F0899" w:rsidP="00D53DD3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Wykonawca zobowiązany jest zrealizować usługę (zakończyć) w terminie do </w:t>
      </w:r>
      <w:r w:rsidR="001745CF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18</w:t>
      </w:r>
      <w:r w:rsidR="001745CF"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</w:t>
      </w: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miesięcy od dnia zawarcia umowy.</w:t>
      </w:r>
    </w:p>
    <w:p w14:paraId="46659853" w14:textId="77777777" w:rsidR="00102B62" w:rsidRPr="00F46633" w:rsidRDefault="00102B62" w:rsidP="00D53DD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§ 5 Warunki realizacji</w:t>
      </w:r>
    </w:p>
    <w:p w14:paraId="6D7EEA74" w14:textId="77777777" w:rsidR="00310B39" w:rsidRPr="00F46633" w:rsidRDefault="00310B39" w:rsidP="00D53DD3">
      <w:pPr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Wykonawca ponosi pełną odpowiedzialność za:</w:t>
      </w:r>
    </w:p>
    <w:p w14:paraId="69EDBBFB" w14:textId="77777777" w:rsidR="005D5407" w:rsidRPr="00F46633" w:rsidRDefault="00310B39" w:rsidP="00D53DD3">
      <w:pPr>
        <w:numPr>
          <w:ilvl w:val="1"/>
          <w:numId w:val="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lastRenderedPageBreak/>
        <w:t>Przestrzeganie przepisów BHP, jak i za wszelkie szkody (na osobie i mieniu) powstałe w trakcie wykonywania usługi na terenie</w:t>
      </w:r>
      <w:r w:rsidR="005D5407"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i infrastrukturze IT Z</w:t>
      </w: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amawiającego lub mające związek z </w:t>
      </w:r>
      <w:r w:rsidR="005D5407"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wykonywaną</w:t>
      </w: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</w:t>
      </w:r>
      <w:r w:rsidR="005D5407"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usługą</w:t>
      </w: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;</w:t>
      </w:r>
    </w:p>
    <w:p w14:paraId="3B6BE9BF" w14:textId="3F9CF8C3" w:rsidR="00310B39" w:rsidRPr="00F46633" w:rsidRDefault="00310B39" w:rsidP="00D53DD3">
      <w:pPr>
        <w:numPr>
          <w:ilvl w:val="1"/>
          <w:numId w:val="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Szkody powstałe</w:t>
      </w:r>
      <w:r w:rsidR="005D5407"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</w:t>
      </w: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w związku z </w:t>
      </w:r>
      <w:r w:rsidR="005D5407"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wykonywaną usługą</w:t>
      </w: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;</w:t>
      </w:r>
    </w:p>
    <w:p w14:paraId="0C8E1EA6" w14:textId="00F7244F" w:rsidR="00310B39" w:rsidRPr="00F46633" w:rsidRDefault="00310B39" w:rsidP="00D53DD3">
      <w:pPr>
        <w:numPr>
          <w:ilvl w:val="1"/>
          <w:numId w:val="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Wszelkie szkody będące następstwem niewykonania lub nienależytego wykonania</w:t>
      </w:r>
      <w:r w:rsidR="005D5407"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</w:t>
      </w: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przedmiotu umowy przez Wykonawcę, które to szkody wykonawca zobowiązuje się pokryć w</w:t>
      </w:r>
      <w:r w:rsidR="005D5407"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</w:t>
      </w: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pełnej wysokości.</w:t>
      </w:r>
    </w:p>
    <w:p w14:paraId="5659314C" w14:textId="77777777" w:rsidR="00102B62" w:rsidRPr="00F46633" w:rsidRDefault="00102B62" w:rsidP="00D53DD3">
      <w:pPr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Wykonawca zobowiązuje się do współpracy z Zamawiającym na każdym etapie realizacji usługi.</w:t>
      </w:r>
    </w:p>
    <w:p w14:paraId="36C51B9C" w14:textId="77777777" w:rsidR="00102B62" w:rsidRPr="00F46633" w:rsidRDefault="00102B62" w:rsidP="00D53DD3">
      <w:pPr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Wszelkie zmiany w zakresie usługi wymagają pisemnej zgody Zamawiającego.</w:t>
      </w:r>
    </w:p>
    <w:p w14:paraId="42C0F1D5" w14:textId="77777777" w:rsidR="00102B62" w:rsidRPr="00F46633" w:rsidRDefault="00102B62" w:rsidP="00D53DD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§ 6 Sposób realizacji</w:t>
      </w:r>
    </w:p>
    <w:p w14:paraId="34774F7B" w14:textId="5B4B5FDF" w:rsidR="007D69F5" w:rsidRPr="00F46633" w:rsidRDefault="007D69F5" w:rsidP="00D53DD3">
      <w:pPr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Wykonawca przedłoży Zamawiającemu kopię wymaganych certyfikatów osób realizujących usługę</w:t>
      </w:r>
      <w:r w:rsidR="00AD7CEB"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przed rozpoczęciem jej realizacji</w:t>
      </w: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.</w:t>
      </w:r>
    </w:p>
    <w:p w14:paraId="6FD1E593" w14:textId="77777777" w:rsidR="00102B62" w:rsidRPr="00F46633" w:rsidRDefault="00102B62" w:rsidP="00D53DD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§ 7 Komunikacja</w:t>
      </w:r>
    </w:p>
    <w:p w14:paraId="785E7A65" w14:textId="7540B705" w:rsidR="00102B62" w:rsidRPr="00F46633" w:rsidRDefault="007D69F5" w:rsidP="00D53DD3">
      <w:pPr>
        <w:numPr>
          <w:ilvl w:val="0"/>
          <w:numId w:val="8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Wykonawca wskaże z imienia i nazwiska osobę odpowiedzialną za realizację usługi i kontakt z Zamawiającym. Poda do tej osoby nr telefonu i adres email. </w:t>
      </w:r>
    </w:p>
    <w:p w14:paraId="5B8A6A8D" w14:textId="77777777" w:rsidR="00102B62" w:rsidRPr="00F46633" w:rsidRDefault="00102B62" w:rsidP="00D53DD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§ 8 Wynagrodzenie</w:t>
      </w:r>
    </w:p>
    <w:p w14:paraId="682698C8" w14:textId="0D216265" w:rsidR="00102B62" w:rsidRPr="00F46633" w:rsidRDefault="00102B62" w:rsidP="00D53DD3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Strony ustalają wynagrodzenie za realizację przedmiotu umowy na kwotę ................... PLN netto (słownie: ................... złotych netto) plus podatek VAT według obowiązującej </w:t>
      </w:r>
      <w:r w:rsidR="00D82846"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Wykonawcę </w:t>
      </w: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stawki.</w:t>
      </w:r>
    </w:p>
    <w:p w14:paraId="2BC030A3" w14:textId="77777777" w:rsidR="00102B62" w:rsidRPr="00F46633" w:rsidRDefault="00102B62" w:rsidP="00D53DD3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Zamawiający zobowiązuje się do zapłaty wynagrodzenia w terminie ................... dni od dnia otrzymania prawidłowo wystawionej faktury VAT przez Wykonawcę.</w:t>
      </w:r>
    </w:p>
    <w:p w14:paraId="59FE1A8F" w14:textId="7C8863CA" w:rsidR="00DA1754" w:rsidRPr="001A61B5" w:rsidRDefault="00DA1754" w:rsidP="00D53DD3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1A61B5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Zapłata za szkolenia </w:t>
      </w:r>
      <w:r w:rsidR="001A61B5" w:rsidRPr="001A61B5">
        <w:rPr>
          <w:rFonts w:ascii="Times New Roman" w:eastAsiaTheme="minorEastAsia" w:hAnsi="Times New Roman" w:cs="Times New Roman"/>
          <w:lang w:eastAsia="pl-PL"/>
        </w:rPr>
        <w:t xml:space="preserve">realizowane </w:t>
      </w:r>
      <w:r w:rsidR="001A61B5" w:rsidRPr="001A61B5">
        <w:rPr>
          <w:rFonts w:ascii="Times New Roman" w:eastAsiaTheme="minorEastAsia" w:hAnsi="Times New Roman" w:cs="Times New Roman"/>
          <w:b/>
          <w:bCs/>
          <w:lang w:eastAsia="pl-PL"/>
        </w:rPr>
        <w:t>co rok.</w:t>
      </w:r>
      <w:r w:rsidR="001A61B5" w:rsidRPr="001A61B5">
        <w:rPr>
          <w:rFonts w:ascii="Times New Roman" w:eastAsiaTheme="minorEastAsia" w:hAnsi="Times New Roman" w:cs="Times New Roman"/>
          <w:lang w:eastAsia="pl-PL"/>
        </w:rPr>
        <w:t xml:space="preserve"> Łączny koszt realizacji zamówienia zostanie podzielony na </w:t>
      </w:r>
      <w:r w:rsidR="001A61B5" w:rsidRPr="001A61B5">
        <w:rPr>
          <w:rFonts w:ascii="Times New Roman" w:eastAsiaTheme="minorEastAsia" w:hAnsi="Times New Roman" w:cs="Times New Roman"/>
          <w:b/>
          <w:bCs/>
          <w:lang w:eastAsia="pl-PL"/>
        </w:rPr>
        <w:t>2 równe płatności</w:t>
      </w:r>
      <w:r w:rsidR="001A61B5" w:rsidRPr="001A61B5">
        <w:rPr>
          <w:rFonts w:ascii="Times New Roman" w:eastAsiaTheme="minorEastAsia" w:hAnsi="Times New Roman" w:cs="Times New Roman"/>
          <w:lang w:eastAsia="pl-PL"/>
        </w:rPr>
        <w:t xml:space="preserve"> po wykonaniu usługi w każdym roku. Każda rata będzie stanowiła równą część całkowitej wartości umowy</w:t>
      </w:r>
      <w:r w:rsidR="00621992" w:rsidRPr="001A61B5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, przy czym za moment zakończenia wykonywania pojedynczego szkolenia uznaje się przekazanie przez Wykonawcę Zamawiającemu i akceptację przez Zamawiającego „</w:t>
      </w:r>
      <w:r w:rsidR="00621992" w:rsidRPr="001A61B5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Raportu zawierającego informacje o przebiegu szkolenia, ocenie jego skuteczności oraz rekomendacji dotyczące dalszych działań</w:t>
      </w:r>
      <w:r w:rsidR="00F46633" w:rsidRPr="001A61B5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 xml:space="preserve"> w zakresie cyberbezpieczeństwa </w:t>
      </w:r>
      <w:r w:rsidR="00621992" w:rsidRPr="001A61B5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i ewentualnych modyfikacji zakresu szkolenia”</w:t>
      </w:r>
      <w:r w:rsidR="00621992" w:rsidRPr="001A61B5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.</w:t>
      </w:r>
    </w:p>
    <w:p w14:paraId="2A860F4E" w14:textId="52AA1023" w:rsidR="005F0899" w:rsidRPr="00F46633" w:rsidRDefault="005F0899" w:rsidP="00D53DD3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Wynagrodzenie za wykonanie przedmiotu umowy nie podlega rewaloryzacji lub negocjacji w trakcie realizacji niniejszej umowy.</w:t>
      </w:r>
    </w:p>
    <w:p w14:paraId="76ECD5D6" w14:textId="7A81595A" w:rsidR="00351D00" w:rsidRPr="00351D00" w:rsidRDefault="005F0899" w:rsidP="00D53DD3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Kwota wynagrodzenia wymieniona w ust. 1 zawiera wszystkie koszty niezbędne do prawidłowego wykonania przedmiotu niniejszej umowy, w </w:t>
      </w:r>
      <w:r w:rsidR="00DA1754"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tym</w:t>
      </w:r>
      <w:r w:rsidRPr="00F4663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dojazdu, noclegów, wydruków itp.</w:t>
      </w:r>
    </w:p>
    <w:p w14:paraId="38163710" w14:textId="77777777" w:rsidR="00F83806" w:rsidRPr="00F83806" w:rsidRDefault="00F83806" w:rsidP="00F83806">
      <w:pPr>
        <w:pStyle w:val="NormalnyWeb"/>
        <w:jc w:val="both"/>
      </w:pPr>
      <w:r w:rsidRPr="00F83806">
        <w:rPr>
          <w:rStyle w:val="Pogrubienie"/>
          <w:iCs/>
        </w:rPr>
        <w:t>§ 9 Waloryzacja z art. 439 Prawa zamówień publicznych</w:t>
      </w:r>
    </w:p>
    <w:p w14:paraId="474B358E" w14:textId="77777777" w:rsidR="00F83806" w:rsidRPr="00F83806" w:rsidRDefault="00F83806" w:rsidP="00F83806">
      <w:pPr>
        <w:numPr>
          <w:ilvl w:val="0"/>
          <w:numId w:val="2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F83806">
        <w:rPr>
          <w:rStyle w:val="Uwydatnienie"/>
          <w:rFonts w:ascii="Times New Roman" w:eastAsia="Times New Roman" w:hAnsi="Times New Roman" w:cs="Times New Roman"/>
          <w:i w:val="0"/>
          <w:szCs w:val="24"/>
        </w:rPr>
        <w:lastRenderedPageBreak/>
        <w:t>Zamawiający przewiduje możliwość zmiany wysokości wynagrodzenia należnego Wykonawcy, o którym mowa w § 8 ust. 1, w przypadku zmiany kosztów związanych z realizacją Umowy. Przez zmianę kosztów rozumie się wzrost kosztów, jak i ich obniżenie, względem kosztów przyjętych w celu ustalenia wynagrodzenia Wykonawcy zawartego w ofercie.</w:t>
      </w:r>
    </w:p>
    <w:p w14:paraId="2B527323" w14:textId="77777777" w:rsidR="00F83806" w:rsidRPr="00F83806" w:rsidRDefault="00F83806" w:rsidP="00F83806">
      <w:pPr>
        <w:numPr>
          <w:ilvl w:val="0"/>
          <w:numId w:val="2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F83806">
        <w:rPr>
          <w:rStyle w:val="Uwydatnienie"/>
          <w:rFonts w:ascii="Times New Roman" w:eastAsia="Times New Roman" w:hAnsi="Times New Roman" w:cs="Times New Roman"/>
          <w:i w:val="0"/>
          <w:szCs w:val="24"/>
        </w:rPr>
        <w:t>Wynagrodzenie określonego ust. 1 może podlegać waloryzacji w oparciu o średnioroczny Wskaźnik cen towarów i usług konsumpcyjnych, opublikowany w formie komunikatu przez Prezesa Głównego Urzędu Statystycznego w Dzienniku Urzędowym RP „Monitor Polski” na stronie internetowej Urzędu.</w:t>
      </w:r>
      <w:r w:rsidRPr="00F83806">
        <w:rPr>
          <w:rStyle w:val="apple-converted-space"/>
          <w:rFonts w:ascii="Times New Roman" w:eastAsia="Times New Roman" w:hAnsi="Times New Roman" w:cs="Times New Roman"/>
          <w:iCs/>
          <w:szCs w:val="24"/>
        </w:rPr>
        <w:t> </w:t>
      </w:r>
    </w:p>
    <w:p w14:paraId="1517C46F" w14:textId="77777777" w:rsidR="00F83806" w:rsidRPr="00F83806" w:rsidRDefault="00F83806" w:rsidP="00F83806">
      <w:pPr>
        <w:numPr>
          <w:ilvl w:val="0"/>
          <w:numId w:val="2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F83806">
        <w:rPr>
          <w:rStyle w:val="Uwydatnienie"/>
          <w:rFonts w:ascii="Times New Roman" w:eastAsia="Times New Roman" w:hAnsi="Times New Roman" w:cs="Times New Roman"/>
          <w:i w:val="0"/>
          <w:szCs w:val="24"/>
        </w:rPr>
        <w:t>Wykonawca i Zamawiający jest uprawniony do żądania zmiany wysokości wynagrodzenia, gdy wskaźnik, o którym mowa w § 2 wzrośnie/spadnie o co najmniej 10% w stosunku do wskaźnika w miesiącu zawarcia umowy, a jeżeli zawarcie umowy nastąpiło po 180 dniach od upływu terminu składania ofert, w stosunku do wskaźnika w miesiącu składania ofert.</w:t>
      </w:r>
    </w:p>
    <w:p w14:paraId="4BD78B13" w14:textId="77777777" w:rsidR="00F83806" w:rsidRPr="00F83806" w:rsidRDefault="00F83806" w:rsidP="00F83806">
      <w:pPr>
        <w:numPr>
          <w:ilvl w:val="0"/>
          <w:numId w:val="2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F83806">
        <w:rPr>
          <w:rStyle w:val="Uwydatnienie"/>
          <w:rFonts w:ascii="Times New Roman" w:eastAsia="Times New Roman" w:hAnsi="Times New Roman" w:cs="Times New Roman"/>
          <w:i w:val="0"/>
          <w:szCs w:val="24"/>
        </w:rPr>
        <w:t>Wniosek musi zawierać dowody jednoznacznie wskazujące, że zmiana kosztów o ponad 10% w stosunku do kosztów obowiązujących w terminie podpisania umowy lub składania oferty, wpłynęła na koszty wykonania zamówienia.</w:t>
      </w:r>
    </w:p>
    <w:p w14:paraId="26FF2CF3" w14:textId="77777777" w:rsidR="00F83806" w:rsidRPr="00F83806" w:rsidRDefault="00F83806" w:rsidP="00F83806">
      <w:pPr>
        <w:numPr>
          <w:ilvl w:val="0"/>
          <w:numId w:val="2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F83806">
        <w:rPr>
          <w:rStyle w:val="Uwydatnienie"/>
          <w:rFonts w:ascii="Times New Roman" w:eastAsia="Times New Roman" w:hAnsi="Times New Roman" w:cs="Times New Roman"/>
          <w:i w:val="0"/>
          <w:szCs w:val="24"/>
        </w:rPr>
        <w:t>Po każdych 6 miesiącach liczonych od dnia zawarcia Umowy, Strony mogą żądać zmiany wynagrodzenia. Każda ze Stron Umowy może zwrócić się do drugiej Strony z wnioskiem o waloryzację w terminie do 30 dni od dnia upływu 6 miesięcy od zawarcia Umowy. Po upływie 30 dni, o których mowa w zdaniu poprzednim, uprawnienie do wnioskowania o waloryzację wygasa, a kolejny wniosek może zostać złożony dopiero po upływie następnych 6 m-cy liczonym od upływu poprzednich 6 m-cy.</w:t>
      </w:r>
    </w:p>
    <w:p w14:paraId="266C1FF9" w14:textId="40C398E5" w:rsidR="00F83806" w:rsidRPr="00F83806" w:rsidRDefault="00F83806" w:rsidP="00F83806">
      <w:pPr>
        <w:numPr>
          <w:ilvl w:val="0"/>
          <w:numId w:val="2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F83806">
        <w:rPr>
          <w:rStyle w:val="Uwydatnienie"/>
          <w:rFonts w:ascii="Times New Roman" w:eastAsia="Times New Roman" w:hAnsi="Times New Roman" w:cs="Times New Roman"/>
          <w:i w:val="0"/>
          <w:szCs w:val="24"/>
        </w:rPr>
        <w:t>Waloryzacja nie może dotyczyć wynagrodzenia Wykonawcy za usługi wykonane przed datą złożenia wniosku</w:t>
      </w:r>
      <w:r w:rsidR="006B0009">
        <w:rPr>
          <w:rFonts w:ascii="Times New Roman" w:eastAsia="Times New Roman" w:hAnsi="Times New Roman" w:cs="Times New Roman"/>
          <w:szCs w:val="24"/>
        </w:rPr>
        <w:t>.</w:t>
      </w:r>
    </w:p>
    <w:p w14:paraId="1D13680E" w14:textId="6BB0E2BB" w:rsidR="00F83806" w:rsidRPr="00F83806" w:rsidRDefault="00F83806" w:rsidP="00F83806">
      <w:pPr>
        <w:numPr>
          <w:ilvl w:val="0"/>
          <w:numId w:val="2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F83806">
        <w:rPr>
          <w:rStyle w:val="Uwydatnienie"/>
          <w:rFonts w:ascii="Times New Roman" w:eastAsia="Times New Roman" w:hAnsi="Times New Roman" w:cs="Times New Roman"/>
          <w:i w:val="0"/>
          <w:szCs w:val="24"/>
        </w:rPr>
        <w:t>Waloryzacja wynagrodzenia Wykonawcy będzie następować o różnicę pomiędzy ustalanym Wskaźnikiem, o którym mowa w ust. 2, a wskaźnikiem 10,0%, o którym mowa w ust. 3. Wskaźnik, o którym mowa w ust. 2 jest uwzględniany z miesiąca poprzedzającego złożenie wniosku o waloryzację, a gdyby w dniu złożenia wniosku ten wskaźnik nie był jeszcze opublikowany - z jeszcze wcześniejszego miesiąca.</w:t>
      </w:r>
      <w:r w:rsidR="006B0009">
        <w:rPr>
          <w:rStyle w:val="apple-converted-space"/>
          <w:rFonts w:ascii="Times New Roman" w:eastAsia="Times New Roman" w:hAnsi="Times New Roman" w:cs="Times New Roman"/>
          <w:szCs w:val="24"/>
        </w:rPr>
        <w:t> </w:t>
      </w:r>
    </w:p>
    <w:p w14:paraId="0C8B9756" w14:textId="77777777" w:rsidR="00F83806" w:rsidRPr="00F83806" w:rsidRDefault="00F83806" w:rsidP="00F83806">
      <w:pPr>
        <w:numPr>
          <w:ilvl w:val="0"/>
          <w:numId w:val="2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F83806">
        <w:rPr>
          <w:rStyle w:val="Uwydatnienie"/>
          <w:rFonts w:ascii="Times New Roman" w:eastAsia="Times New Roman" w:hAnsi="Times New Roman" w:cs="Times New Roman"/>
          <w:i w:val="0"/>
          <w:szCs w:val="24"/>
        </w:rPr>
        <w:t>W terminie 30 dni od otrzymania wniosku, o którym mowa w pkt 5, Strona umowy, której przedłożono wniosek, może zwrócić się do drugiej Strony z wezwaniem o jego uzupełnienie, poprzez przekazanie dodatkowych wyjaśnień, informacji lub dokumentów. Wnioskodawca zobowiązany jest odpowiedzieć na wezwanie wyczerpująco i zgodnie ze stanem faktycznym, w terminie 7 dni od dnia otrzymania wezwania.</w:t>
      </w:r>
    </w:p>
    <w:p w14:paraId="62398533" w14:textId="77777777" w:rsidR="00F83806" w:rsidRPr="00F83806" w:rsidRDefault="00F83806" w:rsidP="00F83806">
      <w:pPr>
        <w:numPr>
          <w:ilvl w:val="0"/>
          <w:numId w:val="2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F83806">
        <w:rPr>
          <w:rStyle w:val="Uwydatnienie"/>
          <w:rFonts w:ascii="Times New Roman" w:eastAsia="Times New Roman" w:hAnsi="Times New Roman" w:cs="Times New Roman"/>
          <w:i w:val="0"/>
          <w:szCs w:val="24"/>
        </w:rPr>
        <w:t>Strona umowy, której przedłożono wniosek, w terminie 30 dni od otrzymania kompletnego wniosku, informacji i wyjaśnień, zajmie pisemnie stanowisko w sprawie. Za dzień przekazania stanowiska, uznaje się dzień jego wysłania na adres właściwy dla doręczeń pism odpowiednio do Zamawiającego lub Wykonawcy.</w:t>
      </w:r>
    </w:p>
    <w:p w14:paraId="53B7CFE4" w14:textId="77777777" w:rsidR="00F83806" w:rsidRPr="00F83806" w:rsidRDefault="00F83806" w:rsidP="00F83806">
      <w:pPr>
        <w:numPr>
          <w:ilvl w:val="0"/>
          <w:numId w:val="2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F83806">
        <w:rPr>
          <w:rStyle w:val="Uwydatnienie"/>
          <w:rFonts w:ascii="Times New Roman" w:eastAsia="Times New Roman" w:hAnsi="Times New Roman" w:cs="Times New Roman"/>
          <w:i w:val="0"/>
          <w:szCs w:val="24"/>
        </w:rPr>
        <w:t xml:space="preserve">Jeżeli zostanie wykazane, że zmiany kosztów związanych z realizacją zamówienia uzasadniają zmianę wysokości wynagrodzenia należnego Wykonawcy, Strony umowy </w:t>
      </w:r>
      <w:r w:rsidRPr="00F83806">
        <w:rPr>
          <w:rStyle w:val="Uwydatnienie"/>
          <w:rFonts w:ascii="Times New Roman" w:eastAsia="Times New Roman" w:hAnsi="Times New Roman" w:cs="Times New Roman"/>
          <w:i w:val="0"/>
          <w:szCs w:val="24"/>
        </w:rPr>
        <w:lastRenderedPageBreak/>
        <w:t>zawrą stosowny aneks do umowy, określający nową wysokość wynagrodzenia Wykonawcy, z uwzględnieniem dowiedzionych zmian.</w:t>
      </w:r>
    </w:p>
    <w:p w14:paraId="4DAF39EA" w14:textId="77777777" w:rsidR="00F83806" w:rsidRPr="00F83806" w:rsidRDefault="00F83806" w:rsidP="00F83806">
      <w:pPr>
        <w:numPr>
          <w:ilvl w:val="0"/>
          <w:numId w:val="2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F83806">
        <w:rPr>
          <w:rStyle w:val="Uwydatnienie"/>
          <w:rFonts w:ascii="Times New Roman" w:eastAsia="Times New Roman" w:hAnsi="Times New Roman" w:cs="Times New Roman"/>
          <w:i w:val="0"/>
          <w:szCs w:val="24"/>
        </w:rPr>
        <w:t>Kolejna waloryzacja może zostać dokonana po upływie 6 m-cy od poprzedniej waloryzacji (za moment dokonania waloryzacji uznaje się dzień zawarcia aneksu).</w:t>
      </w:r>
    </w:p>
    <w:p w14:paraId="564DA8EA" w14:textId="77777777" w:rsidR="00F83806" w:rsidRPr="006C0E6F" w:rsidRDefault="00F83806" w:rsidP="00F83806">
      <w:pPr>
        <w:numPr>
          <w:ilvl w:val="0"/>
          <w:numId w:val="21"/>
        </w:numPr>
        <w:spacing w:before="100" w:beforeAutospacing="1" w:after="100" w:afterAutospacing="1" w:line="276" w:lineRule="auto"/>
        <w:jc w:val="both"/>
        <w:rPr>
          <w:rStyle w:val="Uwydatnienie"/>
          <w:rFonts w:ascii="Times New Roman" w:eastAsia="Times New Roman" w:hAnsi="Times New Roman" w:cs="Times New Roman"/>
          <w:i w:val="0"/>
          <w:iCs w:val="0"/>
          <w:szCs w:val="24"/>
        </w:rPr>
      </w:pPr>
      <w:r w:rsidRPr="00F83806">
        <w:rPr>
          <w:rStyle w:val="Uwydatnienie"/>
          <w:rFonts w:ascii="Times New Roman" w:eastAsia="Times New Roman" w:hAnsi="Times New Roman" w:cs="Times New Roman"/>
          <w:i w:val="0"/>
          <w:szCs w:val="24"/>
        </w:rPr>
        <w:t>Zamawiający określa maksymalną, dopuszczalną wartość zmiany wynagrodzenia należnego wykonawcy w całym okresie realizacji zamówienia, na poziomie 5% ceny wybranej oferty.</w:t>
      </w:r>
    </w:p>
    <w:p w14:paraId="5B947F1F" w14:textId="77777777" w:rsidR="00562538" w:rsidRPr="00562538" w:rsidRDefault="00562538" w:rsidP="00562538">
      <w:pPr>
        <w:pStyle w:val="NormalnyWeb"/>
        <w:jc w:val="both"/>
      </w:pPr>
      <w:r w:rsidRPr="00562538">
        <w:rPr>
          <w:rStyle w:val="Pogrubienie"/>
          <w:iCs/>
        </w:rPr>
        <w:t>§ 9a Klauzula waloryzacyjna (z art. 436 pkt 4 lit. b) Prawa zamówień publicznych)</w:t>
      </w:r>
    </w:p>
    <w:p w14:paraId="1EB21066" w14:textId="77777777" w:rsidR="00562538" w:rsidRPr="00562538" w:rsidRDefault="00562538" w:rsidP="00562538">
      <w:pPr>
        <w:pStyle w:val="NormalnyWeb"/>
        <w:spacing w:line="276" w:lineRule="auto"/>
        <w:jc w:val="both"/>
        <w:rPr>
          <w:i/>
        </w:rPr>
      </w:pPr>
      <w:r w:rsidRPr="00562538">
        <w:rPr>
          <w:rStyle w:val="Uwydatnienie"/>
          <w:i w:val="0"/>
        </w:rPr>
        <w:t>1. Zamawiający przewiduje możliwość zmiany wysokości wynagrodzenia wykonawcy określonego w § § 8 ust. 1 niniejszej umowy we wskazanych niżej przypadkach:</w:t>
      </w:r>
      <w:r w:rsidRPr="00562538">
        <w:rPr>
          <w:rStyle w:val="apple-converted-space"/>
          <w:i/>
          <w:iCs/>
        </w:rPr>
        <w:t> </w:t>
      </w:r>
    </w:p>
    <w:p w14:paraId="302BCFD4" w14:textId="77777777" w:rsidR="00562538" w:rsidRPr="00562538" w:rsidRDefault="00562538" w:rsidP="00562538">
      <w:pPr>
        <w:pStyle w:val="NormalnyWeb"/>
        <w:spacing w:line="276" w:lineRule="auto"/>
        <w:jc w:val="both"/>
        <w:rPr>
          <w:i/>
        </w:rPr>
      </w:pPr>
      <w:r w:rsidRPr="00562538">
        <w:rPr>
          <w:rStyle w:val="Uwydatnienie"/>
          <w:i w:val="0"/>
        </w:rPr>
        <w:t>a) zmiany stawki podatku od towarów i usług,</w:t>
      </w:r>
      <w:r w:rsidRPr="00562538">
        <w:rPr>
          <w:rStyle w:val="apple-converted-space"/>
          <w:i/>
          <w:iCs/>
        </w:rPr>
        <w:t> </w:t>
      </w:r>
    </w:p>
    <w:p w14:paraId="1BD0C964" w14:textId="77777777" w:rsidR="00562538" w:rsidRPr="00562538" w:rsidRDefault="00562538" w:rsidP="00562538">
      <w:pPr>
        <w:pStyle w:val="NormalnyWeb"/>
        <w:spacing w:line="276" w:lineRule="auto"/>
        <w:jc w:val="both"/>
        <w:rPr>
          <w:i/>
        </w:rPr>
      </w:pPr>
      <w:r w:rsidRPr="00562538">
        <w:rPr>
          <w:rStyle w:val="Uwydatnienie"/>
          <w:i w:val="0"/>
        </w:rPr>
        <w:t>b) zmiany wysokości minimalnego wynagrodzenia za pracę albo wysokości minimalnej stawki godzinowej, ustalonych na podstawie ustawy z dnia 10 października 2002 r. o minimalnym wynagrodzeniu za pracę,</w:t>
      </w:r>
      <w:r w:rsidRPr="00562538">
        <w:rPr>
          <w:rStyle w:val="apple-converted-space"/>
          <w:i/>
          <w:iCs/>
        </w:rPr>
        <w:t> </w:t>
      </w:r>
    </w:p>
    <w:p w14:paraId="33CABED8" w14:textId="77777777" w:rsidR="00562538" w:rsidRPr="00562538" w:rsidRDefault="00562538" w:rsidP="00562538">
      <w:pPr>
        <w:pStyle w:val="NormalnyWeb"/>
        <w:spacing w:line="276" w:lineRule="auto"/>
        <w:jc w:val="both"/>
        <w:rPr>
          <w:i/>
        </w:rPr>
      </w:pPr>
      <w:r w:rsidRPr="00562538">
        <w:rPr>
          <w:rStyle w:val="Uwydatnienie"/>
          <w:i w:val="0"/>
        </w:rPr>
        <w:t>c) zmiany zasad podlegania ubezpieczeniom społecznym lub ubezpieczeniu zdrowotnemu lub wysokości stawki składki na ubezpieczenia społeczne lub ubezpieczenie zdrowotne,</w:t>
      </w:r>
      <w:r w:rsidRPr="00562538">
        <w:rPr>
          <w:rStyle w:val="apple-converted-space"/>
          <w:i/>
          <w:iCs/>
        </w:rPr>
        <w:t> </w:t>
      </w:r>
    </w:p>
    <w:p w14:paraId="0408432F" w14:textId="77777777" w:rsidR="00562538" w:rsidRPr="00562538" w:rsidRDefault="00562538" w:rsidP="00562538">
      <w:pPr>
        <w:pStyle w:val="NormalnyWeb"/>
        <w:spacing w:line="276" w:lineRule="auto"/>
        <w:jc w:val="both"/>
        <w:rPr>
          <w:i/>
        </w:rPr>
      </w:pPr>
      <w:r w:rsidRPr="00562538">
        <w:rPr>
          <w:rStyle w:val="Uwydatnienie"/>
          <w:i w:val="0"/>
        </w:rPr>
        <w:t>d) zmiany zasad gromadzenia i wysokości wpłat do pracowniczych planów kapitałowych, o których mowa w ustawie z dnia 4 października 2018 r. o pracowniczych planach kapitałowych (Dz. U. z 2020 poz. 1342),</w:t>
      </w:r>
    </w:p>
    <w:p w14:paraId="4C0605F7" w14:textId="77777777" w:rsidR="00562538" w:rsidRPr="00562538" w:rsidRDefault="00562538" w:rsidP="00562538">
      <w:pPr>
        <w:pStyle w:val="NormalnyWeb"/>
        <w:spacing w:line="276" w:lineRule="auto"/>
        <w:jc w:val="both"/>
        <w:rPr>
          <w:i/>
        </w:rPr>
      </w:pPr>
      <w:r w:rsidRPr="00562538">
        <w:rPr>
          <w:rStyle w:val="Uwydatnienie"/>
          <w:i w:val="0"/>
        </w:rPr>
        <w:t>- jeśli zmiany określone w pkt 1 lit a)-d) niniejszego paragrafu będą miały wpływ na koszty wykonania umowy przez Wykonawcę.</w:t>
      </w:r>
      <w:r w:rsidRPr="00562538">
        <w:rPr>
          <w:rStyle w:val="apple-converted-space"/>
          <w:i/>
          <w:iCs/>
        </w:rPr>
        <w:t> </w:t>
      </w:r>
    </w:p>
    <w:p w14:paraId="1E1FAECC" w14:textId="77777777" w:rsidR="00562538" w:rsidRPr="00562538" w:rsidRDefault="00562538" w:rsidP="00562538">
      <w:pPr>
        <w:pStyle w:val="NormalnyWeb"/>
        <w:spacing w:line="276" w:lineRule="auto"/>
        <w:jc w:val="both"/>
        <w:rPr>
          <w:i/>
        </w:rPr>
      </w:pPr>
      <w:r w:rsidRPr="00562538">
        <w:rPr>
          <w:rStyle w:val="Uwydatnienie"/>
          <w:i w:val="0"/>
        </w:rPr>
        <w:t>2. W sytuacji wystąpienia okoliczności wskazanych w pkt 1 lit. a) niniejszego paragrafu, Wykonawca jest uprawniony do złożenia Zamawiającemu pisemnego wniosku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</w:t>
      </w:r>
    </w:p>
    <w:p w14:paraId="40818853" w14:textId="77777777" w:rsidR="00562538" w:rsidRPr="00562538" w:rsidRDefault="00562538" w:rsidP="00562538">
      <w:pPr>
        <w:pStyle w:val="NormalnyWeb"/>
        <w:spacing w:line="276" w:lineRule="auto"/>
        <w:jc w:val="both"/>
        <w:rPr>
          <w:i/>
        </w:rPr>
      </w:pPr>
      <w:r w:rsidRPr="00562538">
        <w:rPr>
          <w:rStyle w:val="Uwydatnienie"/>
          <w:i w:val="0"/>
        </w:rPr>
        <w:t xml:space="preserve">3. W sytuacji wystąpienia okoliczności wskazanych w ust. 1 lit. b) niniejszego paragrafu Wykonawca jest uprawniony do złożenia Zamawiającemu pisemnego wniosku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</w:t>
      </w:r>
      <w:r w:rsidRPr="00562538">
        <w:rPr>
          <w:rStyle w:val="Uwydatnienie"/>
          <w:i w:val="0"/>
        </w:rPr>
        <w:lastRenderedPageBreak/>
        <w:t>wynagrodzenia, a wpływem zmiany minimalnego wynagrodzenia za pracę na kalkulację wynagrodzenia. Wniosek może obejmować jedynie dodatkowe koszty realizacji umowy, które Wykonawca obowiązkowo ponosi w związku z podwyższeniem wysokości płacy minimalnej. Zamawiający oświadcza, że nie będzie akceptował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minimalnej.</w:t>
      </w:r>
      <w:r w:rsidRPr="00562538">
        <w:rPr>
          <w:rStyle w:val="apple-converted-space"/>
          <w:i/>
          <w:iCs/>
        </w:rPr>
        <w:t> </w:t>
      </w:r>
    </w:p>
    <w:p w14:paraId="4457A52E" w14:textId="77777777" w:rsidR="00562538" w:rsidRPr="00562538" w:rsidRDefault="00562538" w:rsidP="00562538">
      <w:pPr>
        <w:pStyle w:val="NormalnyWeb"/>
        <w:spacing w:line="276" w:lineRule="auto"/>
        <w:jc w:val="both"/>
        <w:rPr>
          <w:i/>
        </w:rPr>
      </w:pPr>
      <w:r w:rsidRPr="00562538">
        <w:rPr>
          <w:rStyle w:val="Uwydatnienie"/>
          <w:i w:val="0"/>
        </w:rPr>
        <w:t>4. W sytuacji wystąpienia okoliczności wskazanych w ust. 1 lit. c) niniejszego paragrafu Wykonawca jest uprawniony do złożenia Zamawiającemu pisemnego wniosku o zmianę umowy w zakresie płatności wynikających z faktur wystawionych po zmianie zasad podlegania ubezpieczeniom społecznym lub ubezpieczeniu zdrowotnemu lub wysokości składki na ubezpieczenia społeczne lub ubezpieczenie zdrowotne.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lit. c) niniejszego paragrafu na kalkulację wynagrodzenia. Wniosek może obejmować jedynie dodatkowe koszty realizacji umowy, które Wykonawca obowiązkowo ponosi w związku ze zmianą zasad, o których mowa w ust. 1 lit. c) niniejszego paragrafu.</w:t>
      </w:r>
      <w:r w:rsidRPr="00562538">
        <w:rPr>
          <w:rStyle w:val="apple-converted-space"/>
          <w:i/>
          <w:iCs/>
        </w:rPr>
        <w:t> </w:t>
      </w:r>
    </w:p>
    <w:p w14:paraId="7168A50F" w14:textId="77777777" w:rsidR="00562538" w:rsidRPr="00562538" w:rsidRDefault="00562538" w:rsidP="00562538">
      <w:pPr>
        <w:pStyle w:val="NormalnyWeb"/>
        <w:spacing w:line="276" w:lineRule="auto"/>
        <w:jc w:val="both"/>
        <w:rPr>
          <w:i/>
        </w:rPr>
      </w:pPr>
      <w:r w:rsidRPr="00562538">
        <w:rPr>
          <w:rStyle w:val="Uwydatnienie"/>
          <w:i w:val="0"/>
        </w:rPr>
        <w:t>5. W sytuacji wystąpienia okoliczności wskazanych w ust. 1 lit. d) niniejszego paragrafu Wykonawca jest uprawniony do złożenia Zamawiającemu pisemnego wniosku o zmianę umowy w zakresie płatności wynikających z faktur wystawionych po zmianie zasad gromadzenia i wysokości wpłat do pracowniczych planów kapitałowych.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lit. d) niniejszego paragrafu na kalkulację wynagrodzenia. Wniosek może obejmować jedynie dodatkowe koszty realizacji Umowy, które Wykonawca obowiązkowo ponosi w związku ze zmianą zasad, o których mowa w ust. 1 lit. d) niniejszego paragrafu.</w:t>
      </w:r>
      <w:r w:rsidRPr="00562538">
        <w:rPr>
          <w:rStyle w:val="apple-converted-space"/>
          <w:i/>
          <w:iCs/>
        </w:rPr>
        <w:t> </w:t>
      </w:r>
    </w:p>
    <w:p w14:paraId="014EC296" w14:textId="5C6FFD78" w:rsidR="006C0E6F" w:rsidRDefault="00562538" w:rsidP="00562538">
      <w:pPr>
        <w:pStyle w:val="NormalnyWeb"/>
        <w:spacing w:line="276" w:lineRule="auto"/>
        <w:jc w:val="both"/>
        <w:rPr>
          <w:i/>
        </w:rPr>
      </w:pPr>
      <w:r w:rsidRPr="00562538">
        <w:rPr>
          <w:rStyle w:val="Uwydatnienie"/>
          <w:i w:val="0"/>
        </w:rPr>
        <w:t>6. Zmiana umowy w zakresie zmiany wynagrodzenia z przyczyn określonych w ust. 1 lit a)-d) niniejszego paragrafu obejmować będzie wyłącznie płatności za usługi, których w dniu zmiany umowy jeszcze nie wykonano.</w:t>
      </w:r>
    </w:p>
    <w:p w14:paraId="4F5BD0CA" w14:textId="77777777" w:rsidR="00562538" w:rsidRPr="00562538" w:rsidRDefault="00562538" w:rsidP="00562538">
      <w:pPr>
        <w:pStyle w:val="NormalnyWeb"/>
        <w:spacing w:line="276" w:lineRule="auto"/>
        <w:jc w:val="both"/>
        <w:rPr>
          <w:i/>
        </w:rPr>
      </w:pPr>
    </w:p>
    <w:p w14:paraId="1E7AED00" w14:textId="564204FC" w:rsidR="00102B62" w:rsidRPr="00F46633" w:rsidRDefault="00102B62" w:rsidP="00D53DD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F46633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 xml:space="preserve">§ </w:t>
      </w:r>
      <w:r w:rsidR="00351D00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10</w:t>
      </w:r>
      <w:r w:rsidRPr="00F46633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 xml:space="preserve"> Rozstrzyganie sporów</w:t>
      </w:r>
    </w:p>
    <w:p w14:paraId="339C5B30" w14:textId="77777777" w:rsidR="001745CF" w:rsidRPr="002F1972" w:rsidRDefault="001745CF" w:rsidP="00D53DD3">
      <w:pPr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Wszelkie spory wynikające z realizacji niniejszej umowy Strony będą starały się rozstrzygać polubownie.</w:t>
      </w:r>
    </w:p>
    <w:p w14:paraId="106303CD" w14:textId="77777777" w:rsidR="001745CF" w:rsidRDefault="001745CF" w:rsidP="00D53DD3">
      <w:pPr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lastRenderedPageBreak/>
        <w:t>W przypadku braku porozumienia spory będą rozstrzygane przez sąd właściwy dla siedziby Zamawiającego.</w:t>
      </w:r>
    </w:p>
    <w:p w14:paraId="41958E43" w14:textId="77777777" w:rsidR="001745CF" w:rsidRPr="004413BB" w:rsidRDefault="001745CF" w:rsidP="00D53DD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Cs/>
          <w:kern w:val="0"/>
          <w:szCs w:val="24"/>
        </w:rPr>
      </w:pPr>
      <w:r w:rsidRPr="004413BB">
        <w:rPr>
          <w:rFonts w:ascii="Times New Roman" w:hAnsi="Times New Roman" w:cs="Times New Roman"/>
          <w:kern w:val="0"/>
          <w:szCs w:val="24"/>
        </w:rPr>
        <w:t xml:space="preserve">W kwestiach nieuregulowanych w umowie, mają zastosowanie przepisy </w:t>
      </w:r>
      <w:r w:rsidRPr="004413BB">
        <w:rPr>
          <w:rFonts w:ascii="Times New Roman" w:hAnsi="Times New Roman" w:cs="Times New Roman"/>
          <w:iCs/>
          <w:kern w:val="0"/>
          <w:szCs w:val="24"/>
        </w:rPr>
        <w:t xml:space="preserve">ustawy z dnia 23 kwietnia 1964 r. Kodeks cywilny </w:t>
      </w:r>
      <w:r w:rsidRPr="004413BB">
        <w:rPr>
          <w:rFonts w:ascii="Times New Roman" w:hAnsi="Times New Roman" w:cs="Times New Roman"/>
          <w:kern w:val="0"/>
          <w:szCs w:val="24"/>
        </w:rPr>
        <w:t>(t. j. Dz. U. z 2020 r., poz. 1740 ze zm.) oraz inne powszechnie obowiązujące przepisy prawa.</w:t>
      </w:r>
    </w:p>
    <w:p w14:paraId="217F826C" w14:textId="7267D6B4" w:rsidR="001745CF" w:rsidRPr="002F1972" w:rsidRDefault="001745CF" w:rsidP="00D53DD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§ 1</w:t>
      </w:r>
      <w:r w:rsidR="00351D00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1</w:t>
      </w: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 xml:space="preserve"> Ochrona danych osobowych</w:t>
      </w:r>
    </w:p>
    <w:p w14:paraId="33BB3A28" w14:textId="77777777" w:rsidR="001745CF" w:rsidRPr="002F1972" w:rsidRDefault="001745CF" w:rsidP="00D53DD3">
      <w:pPr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Strony zobowiązują się do przetwarzania danych osobowych zgodnie z przepisami RODO.</w:t>
      </w:r>
    </w:p>
    <w:p w14:paraId="5EAAFD0B" w14:textId="4F29D5F2" w:rsidR="00351D00" w:rsidRPr="00D53DD3" w:rsidRDefault="001745CF" w:rsidP="00D53DD3">
      <w:pPr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Wykonawca zobowiązuje się do nieprzekazywania danych osobowych osobom trzecim bez zgody Zamawiającego.</w:t>
      </w:r>
    </w:p>
    <w:p w14:paraId="5BD304CD" w14:textId="7BDCBF7C" w:rsidR="001745CF" w:rsidRPr="002F1972" w:rsidRDefault="001745CF" w:rsidP="00D53DD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§ 1</w:t>
      </w:r>
      <w:r w:rsidR="00351D00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2</w:t>
      </w: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 xml:space="preserve"> Warunki współpracy z podwykonawcami</w:t>
      </w:r>
    </w:p>
    <w:p w14:paraId="496C1AD7" w14:textId="77777777" w:rsidR="001745CF" w:rsidRPr="00081897" w:rsidRDefault="001745CF" w:rsidP="00D53DD3">
      <w:pPr>
        <w:numPr>
          <w:ilvl w:val="0"/>
          <w:numId w:val="1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081897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Wykonawca może korzystać z podwykonawców wyłącznie za zgodą Zamawiającego.</w:t>
      </w:r>
    </w:p>
    <w:p w14:paraId="534E994C" w14:textId="77777777" w:rsidR="001745CF" w:rsidRPr="00081897" w:rsidRDefault="001745CF" w:rsidP="00D53DD3">
      <w:pPr>
        <w:numPr>
          <w:ilvl w:val="0"/>
          <w:numId w:val="1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</w:pPr>
      <w:r w:rsidRPr="00081897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Wykonawca ponosi pełną odpowiedzialność za działania podwykonawców.</w:t>
      </w:r>
    </w:p>
    <w:p w14:paraId="095BE7BB" w14:textId="60BA78B8" w:rsidR="001745CF" w:rsidRPr="002F1972" w:rsidRDefault="001745CF" w:rsidP="00D53DD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§ 1</w:t>
      </w:r>
      <w:r w:rsidR="00351D00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3</w:t>
      </w: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Kary umowne</w:t>
      </w:r>
    </w:p>
    <w:p w14:paraId="25D5B2B9" w14:textId="77777777" w:rsidR="001745CF" w:rsidRPr="0027148D" w:rsidRDefault="001745CF" w:rsidP="00D53DD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Cs w:val="24"/>
        </w:rPr>
      </w:pPr>
      <w:r w:rsidRPr="0027148D">
        <w:rPr>
          <w:rFonts w:ascii="Times New Roman" w:hAnsi="Times New Roman" w:cs="Times New Roman"/>
          <w:kern w:val="0"/>
          <w:szCs w:val="24"/>
        </w:rPr>
        <w:t>1. W przypadku niewykonania lub nienależytego wykonania umowy Wykonawca zobowiązuje się zapłacić kary</w:t>
      </w:r>
      <w:r>
        <w:rPr>
          <w:rFonts w:ascii="Times New Roman" w:hAnsi="Times New Roman" w:cs="Times New Roman"/>
          <w:kern w:val="0"/>
          <w:szCs w:val="24"/>
        </w:rPr>
        <w:t xml:space="preserve"> </w:t>
      </w:r>
      <w:r w:rsidRPr="0027148D">
        <w:rPr>
          <w:rFonts w:ascii="Times New Roman" w:hAnsi="Times New Roman" w:cs="Times New Roman"/>
          <w:kern w:val="0"/>
          <w:szCs w:val="24"/>
        </w:rPr>
        <w:t>umowne w następujących wypadkach i wysokościach:</w:t>
      </w:r>
    </w:p>
    <w:p w14:paraId="1236291E" w14:textId="77777777" w:rsidR="001745CF" w:rsidRPr="0027148D" w:rsidRDefault="001745CF" w:rsidP="00D53DD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Cs w:val="24"/>
        </w:rPr>
      </w:pPr>
      <w:r w:rsidRPr="0027148D">
        <w:rPr>
          <w:rFonts w:ascii="Times New Roman" w:hAnsi="Times New Roman" w:cs="Times New Roman"/>
          <w:kern w:val="0"/>
          <w:szCs w:val="24"/>
        </w:rPr>
        <w:t>1) w wysokości 10% wynagrodzenia brutto określonego w §</w:t>
      </w:r>
      <w:r w:rsidRPr="00B655EC">
        <w:rPr>
          <w:rFonts w:ascii="Times New Roman" w:hAnsi="Times New Roman" w:cs="Times New Roman"/>
          <w:kern w:val="0"/>
          <w:szCs w:val="24"/>
        </w:rPr>
        <w:t xml:space="preserve"> </w:t>
      </w:r>
      <w:r>
        <w:rPr>
          <w:rFonts w:ascii="Times New Roman" w:hAnsi="Times New Roman" w:cs="Times New Roman"/>
          <w:kern w:val="0"/>
          <w:szCs w:val="24"/>
        </w:rPr>
        <w:t>8</w:t>
      </w:r>
      <w:r w:rsidRPr="0027148D">
        <w:rPr>
          <w:rFonts w:ascii="Times New Roman" w:hAnsi="Times New Roman" w:cs="Times New Roman"/>
          <w:kern w:val="0"/>
          <w:szCs w:val="24"/>
        </w:rPr>
        <w:t xml:space="preserve"> ust. 1, w przypadku</w:t>
      </w:r>
      <w:r>
        <w:rPr>
          <w:rFonts w:ascii="Times New Roman" w:hAnsi="Times New Roman" w:cs="Times New Roman"/>
          <w:kern w:val="0"/>
          <w:szCs w:val="24"/>
        </w:rPr>
        <w:t>,</w:t>
      </w:r>
      <w:r w:rsidRPr="0027148D">
        <w:rPr>
          <w:rFonts w:ascii="Times New Roman" w:hAnsi="Times New Roman" w:cs="Times New Roman"/>
          <w:kern w:val="0"/>
          <w:szCs w:val="24"/>
        </w:rPr>
        <w:t xml:space="preserve"> gdy Zamawiający odstą</w:t>
      </w:r>
      <w:r w:rsidRPr="00B655EC">
        <w:rPr>
          <w:rFonts w:ascii="Times New Roman" w:hAnsi="Times New Roman" w:cs="Times New Roman"/>
          <w:kern w:val="0"/>
          <w:szCs w:val="24"/>
        </w:rPr>
        <w:t>pi od</w:t>
      </w:r>
      <w:r>
        <w:rPr>
          <w:rFonts w:ascii="Times New Roman" w:hAnsi="Times New Roman" w:cs="Times New Roman"/>
          <w:kern w:val="0"/>
          <w:szCs w:val="24"/>
        </w:rPr>
        <w:t xml:space="preserve"> </w:t>
      </w:r>
      <w:r w:rsidRPr="0027148D">
        <w:rPr>
          <w:rFonts w:ascii="Times New Roman" w:hAnsi="Times New Roman" w:cs="Times New Roman"/>
          <w:kern w:val="0"/>
          <w:szCs w:val="24"/>
        </w:rPr>
        <w:t>umowy z powodu okoliczności, za które odpowiada Wykonawca, a także w przypadku odstą</w:t>
      </w:r>
      <w:r w:rsidRPr="00B655EC">
        <w:rPr>
          <w:rFonts w:ascii="Times New Roman" w:hAnsi="Times New Roman" w:cs="Times New Roman"/>
          <w:kern w:val="0"/>
          <w:szCs w:val="24"/>
        </w:rPr>
        <w:t>pienia od umowy</w:t>
      </w:r>
      <w:r>
        <w:rPr>
          <w:rFonts w:ascii="Times New Roman" w:hAnsi="Times New Roman" w:cs="Times New Roman"/>
          <w:kern w:val="0"/>
          <w:szCs w:val="24"/>
        </w:rPr>
        <w:t xml:space="preserve"> </w:t>
      </w:r>
      <w:r w:rsidRPr="0027148D">
        <w:rPr>
          <w:rFonts w:ascii="Times New Roman" w:hAnsi="Times New Roman" w:cs="Times New Roman"/>
          <w:kern w:val="0"/>
          <w:szCs w:val="24"/>
        </w:rPr>
        <w:t>przez Wykonawcę z powodu okoliczności, za które nie odpowiada Zamawiający;</w:t>
      </w:r>
    </w:p>
    <w:p w14:paraId="42D4296F" w14:textId="77777777" w:rsidR="001745CF" w:rsidRPr="0027148D" w:rsidRDefault="001745CF" w:rsidP="00D53DD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Cs w:val="24"/>
        </w:rPr>
      </w:pPr>
      <w:r w:rsidRPr="0027148D">
        <w:rPr>
          <w:rFonts w:ascii="Times New Roman" w:hAnsi="Times New Roman" w:cs="Times New Roman"/>
          <w:kern w:val="0"/>
          <w:szCs w:val="24"/>
        </w:rPr>
        <w:t>2) w wysokości 0,1% wynagrodzenia brutto określonego w §</w:t>
      </w:r>
      <w:r w:rsidRPr="00B655EC">
        <w:rPr>
          <w:rFonts w:ascii="Times New Roman" w:hAnsi="Times New Roman" w:cs="Times New Roman"/>
          <w:kern w:val="0"/>
          <w:szCs w:val="24"/>
        </w:rPr>
        <w:t xml:space="preserve"> </w:t>
      </w:r>
      <w:r>
        <w:rPr>
          <w:rFonts w:ascii="Times New Roman" w:hAnsi="Times New Roman" w:cs="Times New Roman"/>
          <w:kern w:val="0"/>
          <w:szCs w:val="24"/>
        </w:rPr>
        <w:t>8</w:t>
      </w:r>
      <w:r w:rsidRPr="0027148D">
        <w:rPr>
          <w:rFonts w:ascii="Times New Roman" w:hAnsi="Times New Roman" w:cs="Times New Roman"/>
          <w:kern w:val="0"/>
          <w:szCs w:val="24"/>
        </w:rPr>
        <w:t xml:space="preserve"> ust. 1, za każdy dzień zwł</w:t>
      </w:r>
      <w:r w:rsidRPr="00B655EC">
        <w:rPr>
          <w:rFonts w:ascii="Times New Roman" w:hAnsi="Times New Roman" w:cs="Times New Roman"/>
          <w:kern w:val="0"/>
          <w:szCs w:val="24"/>
        </w:rPr>
        <w:t>oki w realizacji</w:t>
      </w:r>
      <w:r>
        <w:rPr>
          <w:rFonts w:ascii="Times New Roman" w:hAnsi="Times New Roman" w:cs="Times New Roman"/>
          <w:kern w:val="0"/>
          <w:szCs w:val="24"/>
        </w:rPr>
        <w:t xml:space="preserve"> </w:t>
      </w:r>
      <w:r w:rsidRPr="0027148D">
        <w:rPr>
          <w:rFonts w:ascii="Times New Roman" w:hAnsi="Times New Roman" w:cs="Times New Roman"/>
          <w:kern w:val="0"/>
          <w:szCs w:val="24"/>
        </w:rPr>
        <w:t xml:space="preserve">zamówienia ustalonego w § </w:t>
      </w:r>
      <w:r>
        <w:rPr>
          <w:rFonts w:ascii="Times New Roman" w:hAnsi="Times New Roman" w:cs="Times New Roman"/>
          <w:kern w:val="0"/>
          <w:szCs w:val="24"/>
        </w:rPr>
        <w:t>4</w:t>
      </w:r>
      <w:r w:rsidRPr="0027148D">
        <w:rPr>
          <w:rFonts w:ascii="Times New Roman" w:hAnsi="Times New Roman" w:cs="Times New Roman"/>
          <w:kern w:val="0"/>
          <w:szCs w:val="24"/>
        </w:rPr>
        <w:t xml:space="preserve"> niniejszej umowy.</w:t>
      </w:r>
    </w:p>
    <w:p w14:paraId="60465061" w14:textId="77777777" w:rsidR="001745CF" w:rsidRPr="0027148D" w:rsidRDefault="001745CF" w:rsidP="00D53DD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Cs w:val="24"/>
        </w:rPr>
      </w:pPr>
      <w:r w:rsidRPr="0027148D">
        <w:rPr>
          <w:rFonts w:ascii="Times New Roman" w:hAnsi="Times New Roman" w:cs="Times New Roman"/>
          <w:kern w:val="0"/>
          <w:szCs w:val="24"/>
        </w:rPr>
        <w:t>2. Zamawiający jest uprawniony do potrącenia kwoty kary umownej z należnego mu od Zamawiają</w:t>
      </w:r>
      <w:r w:rsidRPr="00B655EC">
        <w:rPr>
          <w:rFonts w:ascii="Times New Roman" w:hAnsi="Times New Roman" w:cs="Times New Roman"/>
          <w:kern w:val="0"/>
          <w:szCs w:val="24"/>
        </w:rPr>
        <w:t>cego</w:t>
      </w:r>
      <w:r>
        <w:rPr>
          <w:rFonts w:ascii="Times New Roman" w:hAnsi="Times New Roman" w:cs="Times New Roman"/>
          <w:kern w:val="0"/>
          <w:szCs w:val="24"/>
        </w:rPr>
        <w:t xml:space="preserve"> </w:t>
      </w:r>
      <w:r w:rsidRPr="0027148D">
        <w:rPr>
          <w:rFonts w:ascii="Times New Roman" w:hAnsi="Times New Roman" w:cs="Times New Roman"/>
          <w:kern w:val="0"/>
          <w:szCs w:val="24"/>
        </w:rPr>
        <w:t xml:space="preserve">wynagrodzenia określonego w § </w:t>
      </w:r>
      <w:r>
        <w:rPr>
          <w:rFonts w:ascii="Times New Roman" w:hAnsi="Times New Roman" w:cs="Times New Roman"/>
          <w:kern w:val="0"/>
          <w:szCs w:val="24"/>
        </w:rPr>
        <w:t>8</w:t>
      </w:r>
      <w:r w:rsidRPr="0027148D">
        <w:rPr>
          <w:rFonts w:ascii="Times New Roman" w:hAnsi="Times New Roman" w:cs="Times New Roman"/>
          <w:kern w:val="0"/>
          <w:szCs w:val="24"/>
        </w:rPr>
        <w:t xml:space="preserve"> ust. 1 niniejszej umowy.</w:t>
      </w:r>
    </w:p>
    <w:p w14:paraId="048676E7" w14:textId="77777777" w:rsidR="001745CF" w:rsidRPr="0027148D" w:rsidRDefault="001745CF" w:rsidP="00D53DD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Cs w:val="24"/>
        </w:rPr>
      </w:pPr>
      <w:r w:rsidRPr="0027148D">
        <w:rPr>
          <w:rFonts w:ascii="Times New Roman" w:hAnsi="Times New Roman" w:cs="Times New Roman"/>
          <w:kern w:val="0"/>
          <w:szCs w:val="24"/>
        </w:rPr>
        <w:t>3. Łączna wysokość kar umownych nałożonych na Wykonawcę nie może przekroczyć 30% wartoś</w:t>
      </w:r>
      <w:r w:rsidRPr="00B655EC">
        <w:rPr>
          <w:rFonts w:ascii="Times New Roman" w:hAnsi="Times New Roman" w:cs="Times New Roman"/>
          <w:kern w:val="0"/>
          <w:szCs w:val="24"/>
        </w:rPr>
        <w:t>ci</w:t>
      </w:r>
      <w:r>
        <w:rPr>
          <w:rFonts w:ascii="Times New Roman" w:hAnsi="Times New Roman" w:cs="Times New Roman"/>
          <w:kern w:val="0"/>
          <w:szCs w:val="24"/>
        </w:rPr>
        <w:t xml:space="preserve"> </w:t>
      </w:r>
      <w:r w:rsidRPr="0027148D">
        <w:rPr>
          <w:rFonts w:ascii="Times New Roman" w:hAnsi="Times New Roman" w:cs="Times New Roman"/>
          <w:kern w:val="0"/>
          <w:szCs w:val="24"/>
        </w:rPr>
        <w:t>wynagrodzenia brutto, o którym mowa w §</w:t>
      </w:r>
      <w:r w:rsidRPr="00B655EC">
        <w:rPr>
          <w:rFonts w:ascii="Times New Roman" w:hAnsi="Times New Roman" w:cs="Times New Roman"/>
          <w:kern w:val="0"/>
          <w:szCs w:val="24"/>
        </w:rPr>
        <w:t xml:space="preserve"> </w:t>
      </w:r>
      <w:r>
        <w:rPr>
          <w:rFonts w:ascii="Times New Roman" w:hAnsi="Times New Roman" w:cs="Times New Roman"/>
          <w:kern w:val="0"/>
          <w:szCs w:val="24"/>
        </w:rPr>
        <w:t>8</w:t>
      </w:r>
      <w:r w:rsidRPr="0027148D">
        <w:rPr>
          <w:rFonts w:ascii="Times New Roman" w:hAnsi="Times New Roman" w:cs="Times New Roman"/>
          <w:kern w:val="0"/>
          <w:szCs w:val="24"/>
        </w:rPr>
        <w:t xml:space="preserve"> ust. 1.</w:t>
      </w:r>
    </w:p>
    <w:p w14:paraId="358C3158" w14:textId="77777777" w:rsidR="001745CF" w:rsidRPr="0027148D" w:rsidRDefault="001745CF" w:rsidP="00D53DD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Cs w:val="24"/>
        </w:rPr>
      </w:pPr>
      <w:r w:rsidRPr="0027148D">
        <w:rPr>
          <w:rFonts w:ascii="Times New Roman" w:hAnsi="Times New Roman" w:cs="Times New Roman"/>
          <w:kern w:val="0"/>
          <w:szCs w:val="24"/>
        </w:rPr>
        <w:t>4. Kary umowne są płatne w terminie 14 dni od dnia otrzymania wezwania do zapłaty, w tym poprzez potrą</w:t>
      </w:r>
      <w:r w:rsidRPr="00B655EC">
        <w:rPr>
          <w:rFonts w:ascii="Times New Roman" w:hAnsi="Times New Roman" w:cs="Times New Roman"/>
          <w:kern w:val="0"/>
          <w:szCs w:val="24"/>
        </w:rPr>
        <w:t>cenie</w:t>
      </w:r>
      <w:r>
        <w:rPr>
          <w:rFonts w:ascii="Times New Roman" w:hAnsi="Times New Roman" w:cs="Times New Roman"/>
          <w:kern w:val="0"/>
          <w:szCs w:val="24"/>
        </w:rPr>
        <w:t xml:space="preserve"> </w:t>
      </w:r>
      <w:r w:rsidRPr="0027148D">
        <w:rPr>
          <w:rFonts w:ascii="Times New Roman" w:hAnsi="Times New Roman" w:cs="Times New Roman"/>
          <w:kern w:val="0"/>
          <w:szCs w:val="24"/>
        </w:rPr>
        <w:t>z wynagrodzenia Wykonawcy lub poprzez zatrzymanie zabezpieczenia należ</w:t>
      </w:r>
      <w:r w:rsidRPr="00B655EC">
        <w:rPr>
          <w:rFonts w:ascii="Times New Roman" w:hAnsi="Times New Roman" w:cs="Times New Roman"/>
          <w:kern w:val="0"/>
          <w:szCs w:val="24"/>
        </w:rPr>
        <w:t>ytego wykonania Umowy w</w:t>
      </w:r>
      <w:r>
        <w:rPr>
          <w:rFonts w:ascii="Times New Roman" w:hAnsi="Times New Roman" w:cs="Times New Roman"/>
          <w:kern w:val="0"/>
          <w:szCs w:val="24"/>
        </w:rPr>
        <w:t xml:space="preserve"> </w:t>
      </w:r>
      <w:r w:rsidRPr="0027148D">
        <w:rPr>
          <w:rFonts w:ascii="Times New Roman" w:hAnsi="Times New Roman" w:cs="Times New Roman"/>
          <w:kern w:val="0"/>
          <w:szCs w:val="24"/>
        </w:rPr>
        <w:t>odpowiedniej wysokości.</w:t>
      </w:r>
    </w:p>
    <w:p w14:paraId="5E4DC400" w14:textId="77777777" w:rsidR="001745CF" w:rsidRPr="0027148D" w:rsidRDefault="001745CF" w:rsidP="00D53DD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Cs w:val="24"/>
        </w:rPr>
      </w:pPr>
      <w:r w:rsidRPr="0027148D">
        <w:rPr>
          <w:rFonts w:ascii="Times New Roman" w:hAnsi="Times New Roman" w:cs="Times New Roman"/>
          <w:kern w:val="0"/>
          <w:szCs w:val="24"/>
        </w:rPr>
        <w:t>5. Niezależnie od zastrzeżonych powyżej kar umownych, Zamawiający może dochodzić od Wykonawcy zapłaty</w:t>
      </w:r>
      <w:r>
        <w:rPr>
          <w:rFonts w:ascii="Times New Roman" w:hAnsi="Times New Roman" w:cs="Times New Roman"/>
          <w:kern w:val="0"/>
          <w:szCs w:val="24"/>
        </w:rPr>
        <w:t xml:space="preserve"> </w:t>
      </w:r>
      <w:r w:rsidRPr="0027148D">
        <w:rPr>
          <w:rFonts w:ascii="Times New Roman" w:hAnsi="Times New Roman" w:cs="Times New Roman"/>
          <w:kern w:val="0"/>
          <w:szCs w:val="24"/>
        </w:rPr>
        <w:t>odszkodowania na zasadach ogólnych zgodnie z kodeksem cywilnym, ponad wysokość zastrzeżonych kar</w:t>
      </w:r>
      <w:r>
        <w:rPr>
          <w:rFonts w:ascii="Times New Roman" w:hAnsi="Times New Roman" w:cs="Times New Roman"/>
          <w:kern w:val="0"/>
          <w:szCs w:val="24"/>
        </w:rPr>
        <w:t xml:space="preserve"> </w:t>
      </w:r>
      <w:r w:rsidRPr="0027148D">
        <w:rPr>
          <w:rFonts w:ascii="Times New Roman" w:hAnsi="Times New Roman" w:cs="Times New Roman"/>
          <w:kern w:val="0"/>
          <w:szCs w:val="24"/>
        </w:rPr>
        <w:t>umownych.</w:t>
      </w:r>
    </w:p>
    <w:p w14:paraId="68651554" w14:textId="1F908BB8" w:rsidR="001745CF" w:rsidRDefault="00351D00" w:rsidP="00D53DD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§ 14</w:t>
      </w:r>
      <w:r w:rsidR="001745CF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 xml:space="preserve"> Odstąpienie od umowy</w:t>
      </w:r>
    </w:p>
    <w:p w14:paraId="08F035D9" w14:textId="77777777" w:rsidR="001745CF" w:rsidRPr="00E16650" w:rsidRDefault="001745CF" w:rsidP="00D53DD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Cs w:val="24"/>
        </w:rPr>
      </w:pPr>
      <w:r>
        <w:rPr>
          <w:rFonts w:ascii="Calibri" w:hAnsi="Calibri" w:cs="Calibri"/>
          <w:kern w:val="0"/>
          <w:sz w:val="22"/>
        </w:rPr>
        <w:t>1</w:t>
      </w:r>
      <w:r w:rsidRPr="00E16650">
        <w:rPr>
          <w:rFonts w:ascii="Times New Roman" w:hAnsi="Times New Roman" w:cs="Times New Roman"/>
          <w:kern w:val="0"/>
          <w:szCs w:val="24"/>
        </w:rPr>
        <w:t>. Zamawiający może odstąpić od umowy w całości albo w części w następujących okolicznościach:</w:t>
      </w:r>
    </w:p>
    <w:p w14:paraId="689A3D20" w14:textId="7279C526" w:rsidR="001745CF" w:rsidRPr="00E16650" w:rsidRDefault="00F16870" w:rsidP="00D53DD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Cs w:val="24"/>
        </w:rPr>
      </w:pPr>
      <w:r>
        <w:rPr>
          <w:rFonts w:ascii="Times New Roman" w:hAnsi="Times New Roman" w:cs="Times New Roman"/>
          <w:kern w:val="0"/>
          <w:szCs w:val="24"/>
        </w:rPr>
        <w:t>1</w:t>
      </w:r>
      <w:r w:rsidR="001745CF" w:rsidRPr="00E16650">
        <w:rPr>
          <w:rFonts w:ascii="Times New Roman" w:hAnsi="Times New Roman" w:cs="Times New Roman"/>
          <w:kern w:val="0"/>
          <w:szCs w:val="24"/>
        </w:rPr>
        <w:t>) w razie naruszenia innych istotnych postanowień niniejszej umowy;</w:t>
      </w:r>
    </w:p>
    <w:p w14:paraId="0027E2B3" w14:textId="448D4960" w:rsidR="001745CF" w:rsidRPr="00E16650" w:rsidRDefault="00F16870" w:rsidP="00D53DD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Cs w:val="24"/>
        </w:rPr>
      </w:pPr>
      <w:r>
        <w:rPr>
          <w:rFonts w:ascii="Times New Roman" w:hAnsi="Times New Roman" w:cs="Times New Roman"/>
          <w:kern w:val="0"/>
          <w:szCs w:val="24"/>
        </w:rPr>
        <w:lastRenderedPageBreak/>
        <w:t>2</w:t>
      </w:r>
      <w:r w:rsidR="001745CF" w:rsidRPr="00E16650">
        <w:rPr>
          <w:rFonts w:ascii="Times New Roman" w:hAnsi="Times New Roman" w:cs="Times New Roman"/>
          <w:kern w:val="0"/>
          <w:szCs w:val="24"/>
        </w:rPr>
        <w:t>) gdy Wykonawca zakończy lub zawiesi prowadzenie działalności gospodarczej albo rozpoczęta zostanie</w:t>
      </w:r>
      <w:r w:rsidR="001745CF">
        <w:rPr>
          <w:rFonts w:ascii="Times New Roman" w:hAnsi="Times New Roman" w:cs="Times New Roman"/>
          <w:kern w:val="0"/>
          <w:szCs w:val="24"/>
        </w:rPr>
        <w:t xml:space="preserve"> </w:t>
      </w:r>
      <w:r w:rsidR="001745CF" w:rsidRPr="00E16650">
        <w:rPr>
          <w:rFonts w:ascii="Times New Roman" w:hAnsi="Times New Roman" w:cs="Times New Roman"/>
          <w:kern w:val="0"/>
          <w:szCs w:val="24"/>
        </w:rPr>
        <w:t>procedura likwidacji,</w:t>
      </w:r>
    </w:p>
    <w:p w14:paraId="153099FD" w14:textId="7B44CA67" w:rsidR="001745CF" w:rsidRPr="00E16650" w:rsidRDefault="00F16870" w:rsidP="00D53DD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Cs w:val="24"/>
        </w:rPr>
      </w:pPr>
      <w:r>
        <w:rPr>
          <w:rFonts w:ascii="Times New Roman" w:hAnsi="Times New Roman" w:cs="Times New Roman"/>
          <w:kern w:val="0"/>
          <w:szCs w:val="24"/>
        </w:rPr>
        <w:t>3</w:t>
      </w:r>
      <w:r w:rsidR="001745CF" w:rsidRPr="00E16650">
        <w:rPr>
          <w:rFonts w:ascii="Times New Roman" w:hAnsi="Times New Roman" w:cs="Times New Roman"/>
          <w:kern w:val="0"/>
          <w:szCs w:val="24"/>
        </w:rPr>
        <w:t>) Wykonawca mimo otrzymania pisemnego wezwania i udzielenia terminu do prawidłowego wykonania</w:t>
      </w:r>
      <w:r w:rsidR="001745CF">
        <w:rPr>
          <w:rFonts w:ascii="Times New Roman" w:hAnsi="Times New Roman" w:cs="Times New Roman"/>
          <w:kern w:val="0"/>
          <w:szCs w:val="24"/>
        </w:rPr>
        <w:t xml:space="preserve"> </w:t>
      </w:r>
      <w:r w:rsidR="001745CF" w:rsidRPr="00E16650">
        <w:rPr>
          <w:rFonts w:ascii="Times New Roman" w:hAnsi="Times New Roman" w:cs="Times New Roman"/>
          <w:kern w:val="0"/>
          <w:szCs w:val="24"/>
        </w:rPr>
        <w:t xml:space="preserve">Umowy nie wykonuje lub nienależycie wykonuje zobowiązania wynikające </w:t>
      </w:r>
      <w:r w:rsidR="001745CF">
        <w:rPr>
          <w:rFonts w:ascii="Times New Roman" w:hAnsi="Times New Roman" w:cs="Times New Roman"/>
          <w:kern w:val="0"/>
          <w:szCs w:val="24"/>
        </w:rPr>
        <w:t xml:space="preserve">                        </w:t>
      </w:r>
      <w:r w:rsidR="001745CF" w:rsidRPr="00E16650">
        <w:rPr>
          <w:rFonts w:ascii="Times New Roman" w:hAnsi="Times New Roman" w:cs="Times New Roman"/>
          <w:kern w:val="0"/>
          <w:szCs w:val="24"/>
        </w:rPr>
        <w:t>z Umowy, w tym nie rozpoczyna</w:t>
      </w:r>
      <w:r w:rsidR="001745CF">
        <w:rPr>
          <w:rFonts w:ascii="Times New Roman" w:hAnsi="Times New Roman" w:cs="Times New Roman"/>
          <w:kern w:val="0"/>
          <w:szCs w:val="24"/>
        </w:rPr>
        <w:t xml:space="preserve"> </w:t>
      </w:r>
      <w:r w:rsidR="001745CF" w:rsidRPr="00E16650">
        <w:rPr>
          <w:rFonts w:ascii="Times New Roman" w:hAnsi="Times New Roman" w:cs="Times New Roman"/>
          <w:kern w:val="0"/>
          <w:szCs w:val="24"/>
        </w:rPr>
        <w:t>wykonania Umowy lub nie wykonuje Umowy z należytą starannością.</w:t>
      </w:r>
    </w:p>
    <w:p w14:paraId="049031CB" w14:textId="77777777" w:rsidR="001745CF" w:rsidRPr="00E16650" w:rsidRDefault="001745CF" w:rsidP="00D53DD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Cs w:val="24"/>
        </w:rPr>
      </w:pPr>
      <w:r w:rsidRPr="00E16650">
        <w:rPr>
          <w:rFonts w:ascii="Times New Roman" w:hAnsi="Times New Roman" w:cs="Times New Roman"/>
          <w:kern w:val="0"/>
          <w:szCs w:val="24"/>
        </w:rPr>
        <w:t>2. W przypadku odstąpienia od umowy przez Zamawiającego, Wykonawca może żądać wynagrodzenia jedynie</w:t>
      </w:r>
      <w:r>
        <w:rPr>
          <w:rFonts w:ascii="Times New Roman" w:hAnsi="Times New Roman" w:cs="Times New Roman"/>
          <w:kern w:val="0"/>
          <w:szCs w:val="24"/>
        </w:rPr>
        <w:t xml:space="preserve"> </w:t>
      </w:r>
      <w:r w:rsidRPr="00E16650">
        <w:rPr>
          <w:rFonts w:ascii="Times New Roman" w:hAnsi="Times New Roman" w:cs="Times New Roman"/>
          <w:kern w:val="0"/>
          <w:szCs w:val="24"/>
        </w:rPr>
        <w:t>za prawidłowo wykonaną część umowy zrealizowaną do daty odstąpienia.</w:t>
      </w:r>
    </w:p>
    <w:p w14:paraId="2AD2E10A" w14:textId="77777777" w:rsidR="001745CF" w:rsidRPr="00E16650" w:rsidRDefault="001745CF" w:rsidP="00D53DD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Cs w:val="24"/>
        </w:rPr>
      </w:pPr>
      <w:r w:rsidRPr="00E16650">
        <w:rPr>
          <w:rFonts w:ascii="Times New Roman" w:hAnsi="Times New Roman" w:cs="Times New Roman"/>
          <w:kern w:val="0"/>
          <w:szCs w:val="24"/>
        </w:rPr>
        <w:t xml:space="preserve">3. Odstąpienie od umowy powinno nastąpić w terminie 30 dni od powzięcia wiadomości </w:t>
      </w:r>
      <w:r>
        <w:rPr>
          <w:rFonts w:ascii="Times New Roman" w:hAnsi="Times New Roman" w:cs="Times New Roman"/>
          <w:kern w:val="0"/>
          <w:szCs w:val="24"/>
        </w:rPr>
        <w:t xml:space="preserve">                        </w:t>
      </w:r>
      <w:r w:rsidRPr="00E16650">
        <w:rPr>
          <w:rFonts w:ascii="Times New Roman" w:hAnsi="Times New Roman" w:cs="Times New Roman"/>
          <w:kern w:val="0"/>
          <w:szCs w:val="24"/>
        </w:rPr>
        <w:t>o okolicznościach</w:t>
      </w:r>
      <w:r>
        <w:rPr>
          <w:rFonts w:ascii="Times New Roman" w:hAnsi="Times New Roman" w:cs="Times New Roman"/>
          <w:kern w:val="0"/>
          <w:szCs w:val="24"/>
        </w:rPr>
        <w:t xml:space="preserve"> </w:t>
      </w:r>
      <w:r w:rsidRPr="00E16650">
        <w:rPr>
          <w:rFonts w:ascii="Times New Roman" w:hAnsi="Times New Roman" w:cs="Times New Roman"/>
          <w:kern w:val="0"/>
          <w:szCs w:val="24"/>
        </w:rPr>
        <w:t>stanowiących podstawy odstąpienia.</w:t>
      </w:r>
    </w:p>
    <w:p w14:paraId="771013AD" w14:textId="77777777" w:rsidR="001745CF" w:rsidRPr="00E16650" w:rsidRDefault="001745CF" w:rsidP="00D53DD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</w:pPr>
      <w:r w:rsidRPr="00E16650">
        <w:rPr>
          <w:rFonts w:ascii="Times New Roman" w:hAnsi="Times New Roman" w:cs="Times New Roman"/>
          <w:kern w:val="0"/>
          <w:szCs w:val="24"/>
        </w:rPr>
        <w:t>4. Odstąpienie od umowy może nastąpić w formie pisemnej lub elektronicznej.</w:t>
      </w:r>
    </w:p>
    <w:p w14:paraId="666EFD1F" w14:textId="2C80C49B" w:rsidR="00F7133A" w:rsidRPr="002F1972" w:rsidRDefault="00F7133A" w:rsidP="00D53DD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§ 1</w:t>
      </w:r>
      <w:r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5</w:t>
      </w: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Zmiana umowy</w:t>
      </w:r>
    </w:p>
    <w:p w14:paraId="4764DB5A" w14:textId="64F2ECB5" w:rsidR="00F7133A" w:rsidRPr="00647B49" w:rsidRDefault="00F7133A" w:rsidP="00D53DD3">
      <w:pPr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647B49">
        <w:rPr>
          <w:rFonts w:ascii="Times New Roman" w:hAnsi="Times New Roman" w:cs="Times New Roman"/>
          <w:szCs w:val="24"/>
        </w:rPr>
        <w:t>1. W sprawach nieuregulowanych postanowieniami niniejszej umowy mają zastosowanie</w:t>
      </w:r>
      <w:r>
        <w:rPr>
          <w:rFonts w:ascii="Times New Roman" w:hAnsi="Times New Roman" w:cs="Times New Roman"/>
          <w:szCs w:val="24"/>
        </w:rPr>
        <w:t xml:space="preserve"> </w:t>
      </w:r>
      <w:r w:rsidRPr="00647B49">
        <w:rPr>
          <w:rFonts w:ascii="Times New Roman" w:hAnsi="Times New Roman" w:cs="Times New Roman"/>
          <w:szCs w:val="24"/>
        </w:rPr>
        <w:t>przepisy Kodeksu Cywilnego</w:t>
      </w:r>
      <w:r w:rsidR="004902FF">
        <w:rPr>
          <w:rFonts w:ascii="Times New Roman" w:hAnsi="Times New Roman" w:cs="Times New Roman"/>
          <w:szCs w:val="24"/>
        </w:rPr>
        <w:t>.</w:t>
      </w:r>
    </w:p>
    <w:p w14:paraId="033FE2D7" w14:textId="77777777" w:rsidR="00F7133A" w:rsidRPr="00647B49" w:rsidRDefault="00F7133A" w:rsidP="00D53DD3">
      <w:pPr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647B49">
        <w:rPr>
          <w:rFonts w:ascii="Times New Roman" w:hAnsi="Times New Roman" w:cs="Times New Roman"/>
          <w:szCs w:val="24"/>
        </w:rPr>
        <w:t>2. Zamawiający, stosownie do art. 455 ustawy Pzp</w:t>
      </w:r>
      <w:r>
        <w:rPr>
          <w:rFonts w:ascii="Times New Roman" w:hAnsi="Times New Roman" w:cs="Times New Roman"/>
          <w:szCs w:val="24"/>
        </w:rPr>
        <w:t xml:space="preserve"> przewiduje możliwość dokonania </w:t>
      </w:r>
      <w:r w:rsidRPr="00647B49">
        <w:rPr>
          <w:rFonts w:ascii="Times New Roman" w:hAnsi="Times New Roman" w:cs="Times New Roman"/>
          <w:szCs w:val="24"/>
        </w:rPr>
        <w:t>zmiany zawartej Umowy, wyłącznie w zakresie dopus</w:t>
      </w:r>
      <w:r>
        <w:rPr>
          <w:rFonts w:ascii="Times New Roman" w:hAnsi="Times New Roman" w:cs="Times New Roman"/>
          <w:szCs w:val="24"/>
        </w:rPr>
        <w:t xml:space="preserve">zczalnym przepisami ustawy Pzp, </w:t>
      </w:r>
      <w:r w:rsidRPr="00647B49">
        <w:rPr>
          <w:rFonts w:ascii="Times New Roman" w:hAnsi="Times New Roman" w:cs="Times New Roman"/>
          <w:szCs w:val="24"/>
        </w:rPr>
        <w:t>za zgodą obu Stron, wyrażoną w formie pisemnej pod rygorem nieważności.</w:t>
      </w:r>
    </w:p>
    <w:p w14:paraId="44EE0F19" w14:textId="77777777" w:rsidR="00F7133A" w:rsidRPr="00647B49" w:rsidRDefault="00F7133A" w:rsidP="00D53DD3">
      <w:pPr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647B49">
        <w:rPr>
          <w:rFonts w:ascii="Times New Roman" w:hAnsi="Times New Roman" w:cs="Times New Roman"/>
          <w:szCs w:val="24"/>
        </w:rPr>
        <w:t>3. Zgodnie z treścią art. 455 ust. 1 pkt 1 ustawy Pzp Zam</w:t>
      </w:r>
      <w:r>
        <w:rPr>
          <w:rFonts w:ascii="Times New Roman" w:hAnsi="Times New Roman" w:cs="Times New Roman"/>
          <w:szCs w:val="24"/>
        </w:rPr>
        <w:t xml:space="preserve">awiający dopuszcza wprowadzenie </w:t>
      </w:r>
      <w:r w:rsidRPr="00647B49">
        <w:rPr>
          <w:rFonts w:ascii="Times New Roman" w:hAnsi="Times New Roman" w:cs="Times New Roman"/>
          <w:szCs w:val="24"/>
        </w:rPr>
        <w:t>istotnych zmian w treści Umowy, w zakresie:</w:t>
      </w:r>
    </w:p>
    <w:p w14:paraId="7BC60660" w14:textId="77777777" w:rsidR="00F7133A" w:rsidRPr="00647B49" w:rsidRDefault="00F7133A" w:rsidP="00D53DD3">
      <w:pPr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647B49">
        <w:rPr>
          <w:rFonts w:ascii="Times New Roman" w:hAnsi="Times New Roman" w:cs="Times New Roman"/>
          <w:szCs w:val="24"/>
        </w:rPr>
        <w:t>a) wyniknięcia rozbieżności lub niejasności w rozumieniu pojęć użytych w umowie,</w:t>
      </w:r>
      <w:r>
        <w:rPr>
          <w:rFonts w:ascii="Times New Roman" w:hAnsi="Times New Roman" w:cs="Times New Roman"/>
          <w:szCs w:val="24"/>
        </w:rPr>
        <w:t xml:space="preserve"> </w:t>
      </w:r>
      <w:r w:rsidRPr="00647B49">
        <w:rPr>
          <w:rFonts w:ascii="Times New Roman" w:hAnsi="Times New Roman" w:cs="Times New Roman"/>
          <w:szCs w:val="24"/>
        </w:rPr>
        <w:t>których nie można usunąć w inny sposób, a zmi</w:t>
      </w:r>
      <w:r>
        <w:rPr>
          <w:rFonts w:ascii="Times New Roman" w:hAnsi="Times New Roman" w:cs="Times New Roman"/>
          <w:szCs w:val="24"/>
        </w:rPr>
        <w:t xml:space="preserve">ana będzie umożliwiać usunięcie </w:t>
      </w:r>
      <w:r w:rsidRPr="00647B49">
        <w:rPr>
          <w:rFonts w:ascii="Times New Roman" w:hAnsi="Times New Roman" w:cs="Times New Roman"/>
          <w:szCs w:val="24"/>
        </w:rPr>
        <w:t>roz</w:t>
      </w:r>
      <w:r>
        <w:rPr>
          <w:rFonts w:ascii="Times New Roman" w:hAnsi="Times New Roman" w:cs="Times New Roman"/>
          <w:szCs w:val="24"/>
        </w:rPr>
        <w:t xml:space="preserve">bieżności i </w:t>
      </w:r>
      <w:r w:rsidRPr="00647B49">
        <w:rPr>
          <w:rFonts w:ascii="Times New Roman" w:hAnsi="Times New Roman" w:cs="Times New Roman"/>
          <w:szCs w:val="24"/>
        </w:rPr>
        <w:t>doprecyzowanie umowy w celu jednoznacznej interpretacji jej zapisów</w:t>
      </w:r>
      <w:r>
        <w:rPr>
          <w:rFonts w:ascii="Times New Roman" w:hAnsi="Times New Roman" w:cs="Times New Roman"/>
          <w:szCs w:val="24"/>
        </w:rPr>
        <w:t xml:space="preserve"> </w:t>
      </w:r>
      <w:r w:rsidRPr="00647B49">
        <w:rPr>
          <w:rFonts w:ascii="Times New Roman" w:hAnsi="Times New Roman" w:cs="Times New Roman"/>
          <w:szCs w:val="24"/>
        </w:rPr>
        <w:t>przez Strony;</w:t>
      </w:r>
    </w:p>
    <w:p w14:paraId="76EF8EFA" w14:textId="77777777" w:rsidR="00F7133A" w:rsidRPr="00647B49" w:rsidRDefault="00F7133A" w:rsidP="00D53DD3">
      <w:pPr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647B49">
        <w:rPr>
          <w:rFonts w:ascii="Times New Roman" w:hAnsi="Times New Roman" w:cs="Times New Roman"/>
          <w:szCs w:val="24"/>
        </w:rPr>
        <w:t>b) jeżeli w trakcie realizacji umowy zaistnieje konieczn</w:t>
      </w:r>
      <w:r>
        <w:rPr>
          <w:rFonts w:ascii="Times New Roman" w:hAnsi="Times New Roman" w:cs="Times New Roman"/>
          <w:szCs w:val="24"/>
        </w:rPr>
        <w:t xml:space="preserve">ość dokonania uszczegółowienia, </w:t>
      </w:r>
      <w:r w:rsidRPr="00647B49">
        <w:rPr>
          <w:rFonts w:ascii="Times New Roman" w:hAnsi="Times New Roman" w:cs="Times New Roman"/>
          <w:szCs w:val="24"/>
        </w:rPr>
        <w:t>wykładni lub doprecyzowania poszczególnych zapisów umowy, nie powodujących</w:t>
      </w:r>
      <w:r>
        <w:rPr>
          <w:rFonts w:ascii="Times New Roman" w:hAnsi="Times New Roman" w:cs="Times New Roman"/>
          <w:szCs w:val="24"/>
        </w:rPr>
        <w:t xml:space="preserve"> </w:t>
      </w:r>
      <w:r w:rsidRPr="00647B49">
        <w:rPr>
          <w:rFonts w:ascii="Times New Roman" w:hAnsi="Times New Roman" w:cs="Times New Roman"/>
          <w:szCs w:val="24"/>
        </w:rPr>
        <w:t>zmiany celu i istoty umowy;</w:t>
      </w:r>
    </w:p>
    <w:p w14:paraId="5F4D01A2" w14:textId="77777777" w:rsidR="00F7133A" w:rsidRPr="00647B49" w:rsidRDefault="00F7133A" w:rsidP="00D53DD3">
      <w:pPr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647B49">
        <w:rPr>
          <w:rFonts w:ascii="Times New Roman" w:hAnsi="Times New Roman" w:cs="Times New Roman"/>
          <w:szCs w:val="24"/>
        </w:rPr>
        <w:t>c) gdy niedokonanie zmian w Umowie będzie ewi</w:t>
      </w:r>
      <w:r>
        <w:rPr>
          <w:rFonts w:ascii="Times New Roman" w:hAnsi="Times New Roman" w:cs="Times New Roman"/>
          <w:szCs w:val="24"/>
        </w:rPr>
        <w:t xml:space="preserve">dentnym działaniem sprzecznym z </w:t>
      </w:r>
      <w:r w:rsidRPr="00647B49">
        <w:rPr>
          <w:rFonts w:ascii="Times New Roman" w:hAnsi="Times New Roman" w:cs="Times New Roman"/>
          <w:szCs w:val="24"/>
        </w:rPr>
        <w:t>zasadą celowego i oszczędnego gospodarowania środkami publicznym;</w:t>
      </w:r>
    </w:p>
    <w:p w14:paraId="28448496" w14:textId="77777777" w:rsidR="00F7133A" w:rsidRPr="00647B49" w:rsidRDefault="00F7133A" w:rsidP="00D53DD3">
      <w:pPr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647B49">
        <w:rPr>
          <w:rFonts w:ascii="Times New Roman" w:hAnsi="Times New Roman" w:cs="Times New Roman"/>
          <w:szCs w:val="24"/>
        </w:rPr>
        <w:t xml:space="preserve">d) gdy zaistnieją nieprzewidywalne okoliczności, </w:t>
      </w:r>
      <w:r>
        <w:rPr>
          <w:rFonts w:ascii="Times New Roman" w:hAnsi="Times New Roman" w:cs="Times New Roman"/>
          <w:szCs w:val="24"/>
        </w:rPr>
        <w:t xml:space="preserve">tzn. okoliczności, których przy </w:t>
      </w:r>
      <w:r w:rsidRPr="00647B49">
        <w:rPr>
          <w:rFonts w:ascii="Times New Roman" w:hAnsi="Times New Roman" w:cs="Times New Roman"/>
          <w:szCs w:val="24"/>
        </w:rPr>
        <w:t>zachowaniu należytej staranności nie możn</w:t>
      </w:r>
      <w:r>
        <w:rPr>
          <w:rFonts w:ascii="Times New Roman" w:hAnsi="Times New Roman" w:cs="Times New Roman"/>
          <w:szCs w:val="24"/>
        </w:rPr>
        <w:t xml:space="preserve">a było przewidzieć, zmiany będą </w:t>
      </w:r>
      <w:r w:rsidRPr="00647B49">
        <w:rPr>
          <w:rFonts w:ascii="Times New Roman" w:hAnsi="Times New Roman" w:cs="Times New Roman"/>
          <w:szCs w:val="24"/>
        </w:rPr>
        <w:t>konieczne, gdyż bez ich dokonania zamówienie nie</w:t>
      </w:r>
      <w:r>
        <w:rPr>
          <w:rFonts w:ascii="Times New Roman" w:hAnsi="Times New Roman" w:cs="Times New Roman"/>
          <w:szCs w:val="24"/>
        </w:rPr>
        <w:t xml:space="preserve"> będzie mogło być zrealizowane, </w:t>
      </w:r>
      <w:r w:rsidRPr="00647B49">
        <w:rPr>
          <w:rFonts w:ascii="Times New Roman" w:hAnsi="Times New Roman" w:cs="Times New Roman"/>
          <w:szCs w:val="24"/>
        </w:rPr>
        <w:t>nie będzie mógł zostać osiągnięty cel, dla którego będzie wykonywane;</w:t>
      </w:r>
    </w:p>
    <w:p w14:paraId="679F3513" w14:textId="77777777" w:rsidR="00F7133A" w:rsidRPr="00647B49" w:rsidRDefault="00F7133A" w:rsidP="00D53DD3">
      <w:pPr>
        <w:spacing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e</w:t>
      </w:r>
      <w:r w:rsidRPr="00647B49">
        <w:rPr>
          <w:rFonts w:ascii="Times New Roman" w:hAnsi="Times New Roman" w:cs="Times New Roman"/>
          <w:szCs w:val="24"/>
        </w:rPr>
        <w:t>) powstania nadzwyczajnych okoliczności (nie będących</w:t>
      </w:r>
      <w:r>
        <w:rPr>
          <w:rFonts w:ascii="Times New Roman" w:hAnsi="Times New Roman" w:cs="Times New Roman"/>
          <w:szCs w:val="24"/>
        </w:rPr>
        <w:t xml:space="preserve"> „siłą wyższą”), grożące rażącą </w:t>
      </w:r>
      <w:r w:rsidRPr="00647B49">
        <w:rPr>
          <w:rFonts w:ascii="Times New Roman" w:hAnsi="Times New Roman" w:cs="Times New Roman"/>
          <w:szCs w:val="24"/>
        </w:rPr>
        <w:t>stratą, których strony nie przewidziały przy zawarciu umowy;</w:t>
      </w:r>
    </w:p>
    <w:p w14:paraId="1E274711" w14:textId="67A81B83" w:rsidR="00F7133A" w:rsidRPr="00F7133A" w:rsidRDefault="00F7133A" w:rsidP="00D53DD3">
      <w:pPr>
        <w:spacing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f</w:t>
      </w:r>
      <w:r w:rsidRPr="00647B49">
        <w:rPr>
          <w:rFonts w:ascii="Times New Roman" w:hAnsi="Times New Roman" w:cs="Times New Roman"/>
          <w:szCs w:val="24"/>
        </w:rPr>
        <w:t>) gdy wystąpią inne, niż przewidziane powyżej, z</w:t>
      </w:r>
      <w:r>
        <w:rPr>
          <w:rFonts w:ascii="Times New Roman" w:hAnsi="Times New Roman" w:cs="Times New Roman"/>
          <w:szCs w:val="24"/>
        </w:rPr>
        <w:t xml:space="preserve">miany dotyczące zawartej umowy, </w:t>
      </w:r>
      <w:r w:rsidRPr="00647B49">
        <w:rPr>
          <w:rFonts w:ascii="Times New Roman" w:hAnsi="Times New Roman" w:cs="Times New Roman"/>
          <w:szCs w:val="24"/>
        </w:rPr>
        <w:t>które są korzystne dla Zamawiającego i które nie naruszają art. 454 ustawy Pzp.</w:t>
      </w:r>
    </w:p>
    <w:p w14:paraId="3ECFDE77" w14:textId="550D2CBD" w:rsidR="001745CF" w:rsidRPr="002F1972" w:rsidRDefault="001745CF" w:rsidP="00D53DD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lastRenderedPageBreak/>
        <w:t>§ 1</w:t>
      </w:r>
      <w:r w:rsidR="00F7133A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6</w:t>
      </w: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 xml:space="preserve"> Postanowienia końcowe</w:t>
      </w:r>
    </w:p>
    <w:p w14:paraId="47965691" w14:textId="77777777" w:rsidR="001745CF" w:rsidRPr="002F1972" w:rsidRDefault="001745CF" w:rsidP="00D53DD3">
      <w:pPr>
        <w:numPr>
          <w:ilvl w:val="0"/>
          <w:numId w:val="1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Umowa wchodzi w życie z dniem jej podpisania przez obie Strony.</w:t>
      </w:r>
    </w:p>
    <w:p w14:paraId="6D83E29F" w14:textId="77777777" w:rsidR="001745CF" w:rsidRPr="002F1972" w:rsidRDefault="001745CF" w:rsidP="00D53DD3">
      <w:pPr>
        <w:numPr>
          <w:ilvl w:val="0"/>
          <w:numId w:val="1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 sprawach nieuregulowanych niniejszą umową mają zastosowanie przepisy Kodeksu cywilnego oraz ustawy Prawo zamówień publicznych.</w:t>
      </w:r>
    </w:p>
    <w:p w14:paraId="7799E7D1" w14:textId="77777777" w:rsidR="001745CF" w:rsidRPr="002F1972" w:rsidRDefault="001745CF" w:rsidP="00D53DD3">
      <w:pPr>
        <w:numPr>
          <w:ilvl w:val="0"/>
          <w:numId w:val="1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Każda ze stron jest zobowiązana niezwłocznie informować drugą stronę o wszelkich zmianach adresów ich siedzib i danych kontaktowych.</w:t>
      </w:r>
    </w:p>
    <w:p w14:paraId="665F3914" w14:textId="77777777" w:rsidR="001745CF" w:rsidRPr="002F1972" w:rsidRDefault="001745CF" w:rsidP="00D53DD3">
      <w:pPr>
        <w:numPr>
          <w:ilvl w:val="0"/>
          <w:numId w:val="1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Niniejsza umowa jest jawna i podlega udostępnieniu na zasadach określonych w przepisach o dostępie do informacji publicznej.</w:t>
      </w:r>
    </w:p>
    <w:p w14:paraId="6E16BE23" w14:textId="2300902F" w:rsidR="00F7133A" w:rsidRPr="00D53DD3" w:rsidRDefault="001745CF" w:rsidP="00D53DD3">
      <w:pPr>
        <w:numPr>
          <w:ilvl w:val="0"/>
          <w:numId w:val="1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Wszelkie zmiany umowy wymagają formy pisemnej pod rygorem nieważności.</w:t>
      </w:r>
    </w:p>
    <w:p w14:paraId="04847290" w14:textId="2298B7F2" w:rsidR="001745CF" w:rsidRPr="00E16650" w:rsidRDefault="001745CF" w:rsidP="00D53DD3">
      <w:pPr>
        <w:spacing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E16650">
        <w:rPr>
          <w:rFonts w:ascii="Times New Roman" w:hAnsi="Times New Roman" w:cs="Times New Roman"/>
          <w:b/>
          <w:szCs w:val="24"/>
        </w:rPr>
        <w:t>§ 1</w:t>
      </w:r>
      <w:r w:rsidR="00F7133A">
        <w:rPr>
          <w:rFonts w:ascii="Times New Roman" w:hAnsi="Times New Roman" w:cs="Times New Roman"/>
          <w:b/>
          <w:szCs w:val="24"/>
        </w:rPr>
        <w:t>7</w:t>
      </w:r>
    </w:p>
    <w:p w14:paraId="218A96E4" w14:textId="62DA95A1" w:rsidR="00CA50B7" w:rsidRPr="00F46633" w:rsidRDefault="001745CF" w:rsidP="00D53DD3">
      <w:pPr>
        <w:spacing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Niniejszą umowę sporządzono w </w:t>
      </w:r>
      <w:r w:rsidR="00363570">
        <w:rPr>
          <w:rFonts w:ascii="Times New Roman" w:hAnsi="Times New Roman" w:cs="Times New Roman"/>
          <w:szCs w:val="24"/>
        </w:rPr>
        <w:t>trzech</w:t>
      </w:r>
      <w:r>
        <w:rPr>
          <w:rFonts w:ascii="Times New Roman" w:hAnsi="Times New Roman" w:cs="Times New Roman"/>
          <w:szCs w:val="24"/>
        </w:rPr>
        <w:t xml:space="preserve"> jednobrzmiących egzemplarzach, </w:t>
      </w:r>
      <w:r w:rsidR="00E52D35">
        <w:rPr>
          <w:rFonts w:ascii="Times New Roman" w:hAnsi="Times New Roman" w:cs="Times New Roman"/>
          <w:szCs w:val="24"/>
        </w:rPr>
        <w:t>dwa dla Zamawiającego jeden dla Wykonawcy.</w:t>
      </w:r>
    </w:p>
    <w:sectPr w:rsidR="00CA50B7" w:rsidRPr="00F4663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DA666" w14:textId="77777777" w:rsidR="00860955" w:rsidRDefault="00860955" w:rsidP="00F46633">
      <w:pPr>
        <w:spacing w:after="0" w:line="240" w:lineRule="auto"/>
      </w:pPr>
      <w:r>
        <w:separator/>
      </w:r>
    </w:p>
  </w:endnote>
  <w:endnote w:type="continuationSeparator" w:id="0">
    <w:p w14:paraId="5ACB0071" w14:textId="77777777" w:rsidR="00860955" w:rsidRDefault="00860955" w:rsidP="00F46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BAF0F3" w14:textId="77777777" w:rsidR="00860955" w:rsidRDefault="00860955" w:rsidP="00F46633">
      <w:pPr>
        <w:spacing w:after="0" w:line="240" w:lineRule="auto"/>
      </w:pPr>
      <w:r>
        <w:separator/>
      </w:r>
    </w:p>
  </w:footnote>
  <w:footnote w:type="continuationSeparator" w:id="0">
    <w:p w14:paraId="0BD2396F" w14:textId="77777777" w:rsidR="00860955" w:rsidRDefault="00860955" w:rsidP="00F466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84106" w14:textId="14302E8B" w:rsidR="00F46633" w:rsidRDefault="00F46633">
    <w:pPr>
      <w:pStyle w:val="Nagwek"/>
    </w:pPr>
    <w:r w:rsidRPr="00B70A0C">
      <w:rPr>
        <w:noProof/>
        <w:lang w:eastAsia="pl-PL"/>
      </w:rPr>
      <w:drawing>
        <wp:inline distT="0" distB="0" distL="0" distR="0" wp14:anchorId="17763A14" wp14:editId="2D9ED1DB">
          <wp:extent cx="5759450" cy="541536"/>
          <wp:effectExtent l="0" t="0" r="0" b="0"/>
          <wp:docPr id="8" name="Obraz 13182476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182476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1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F7366"/>
    <w:multiLevelType w:val="multilevel"/>
    <w:tmpl w:val="B7665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EF4FA3"/>
    <w:multiLevelType w:val="multilevel"/>
    <w:tmpl w:val="C3485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5743BB"/>
    <w:multiLevelType w:val="multilevel"/>
    <w:tmpl w:val="5D448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EF6A58"/>
    <w:multiLevelType w:val="multilevel"/>
    <w:tmpl w:val="DA2A3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626CC3"/>
    <w:multiLevelType w:val="multilevel"/>
    <w:tmpl w:val="863AC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022FFA"/>
    <w:multiLevelType w:val="multilevel"/>
    <w:tmpl w:val="6D76B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6525BA"/>
    <w:multiLevelType w:val="multilevel"/>
    <w:tmpl w:val="2E9C8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5769F6"/>
    <w:multiLevelType w:val="multilevel"/>
    <w:tmpl w:val="9BB86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AC1273"/>
    <w:multiLevelType w:val="multilevel"/>
    <w:tmpl w:val="F99ED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95905"/>
    <w:multiLevelType w:val="hybridMultilevel"/>
    <w:tmpl w:val="1BBEB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E4447A"/>
    <w:multiLevelType w:val="multilevel"/>
    <w:tmpl w:val="A252D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8E7246"/>
    <w:multiLevelType w:val="hybridMultilevel"/>
    <w:tmpl w:val="83EEC826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3C06F3B"/>
    <w:multiLevelType w:val="multilevel"/>
    <w:tmpl w:val="DBCCC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4C0FA8"/>
    <w:multiLevelType w:val="multilevel"/>
    <w:tmpl w:val="97F41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270090"/>
    <w:multiLevelType w:val="multilevel"/>
    <w:tmpl w:val="76249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EBF12CB"/>
    <w:multiLevelType w:val="multilevel"/>
    <w:tmpl w:val="6316A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BE3DBA"/>
    <w:multiLevelType w:val="multilevel"/>
    <w:tmpl w:val="7C32F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491E13"/>
    <w:multiLevelType w:val="hybridMultilevel"/>
    <w:tmpl w:val="562408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567287"/>
    <w:multiLevelType w:val="multilevel"/>
    <w:tmpl w:val="F9307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5D05AA"/>
    <w:multiLevelType w:val="multilevel"/>
    <w:tmpl w:val="F1C49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E46603"/>
    <w:multiLevelType w:val="multilevel"/>
    <w:tmpl w:val="BC4AE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20640141">
    <w:abstractNumId w:val="18"/>
  </w:num>
  <w:num w:numId="2" w16cid:durableId="915479608">
    <w:abstractNumId w:val="6"/>
  </w:num>
  <w:num w:numId="3" w16cid:durableId="323365479">
    <w:abstractNumId w:val="2"/>
  </w:num>
  <w:num w:numId="4" w16cid:durableId="10686637">
    <w:abstractNumId w:val="4"/>
  </w:num>
  <w:num w:numId="5" w16cid:durableId="907805681">
    <w:abstractNumId w:val="12"/>
  </w:num>
  <w:num w:numId="6" w16cid:durableId="1787962130">
    <w:abstractNumId w:val="20"/>
  </w:num>
  <w:num w:numId="7" w16cid:durableId="1714961661">
    <w:abstractNumId w:val="15"/>
  </w:num>
  <w:num w:numId="8" w16cid:durableId="527371580">
    <w:abstractNumId w:val="14"/>
  </w:num>
  <w:num w:numId="9" w16cid:durableId="1405295776">
    <w:abstractNumId w:val="19"/>
  </w:num>
  <w:num w:numId="10" w16cid:durableId="569586296">
    <w:abstractNumId w:val="8"/>
  </w:num>
  <w:num w:numId="11" w16cid:durableId="1664358709">
    <w:abstractNumId w:val="10"/>
  </w:num>
  <w:num w:numId="12" w16cid:durableId="744376973">
    <w:abstractNumId w:val="16"/>
  </w:num>
  <w:num w:numId="13" w16cid:durableId="1963532594">
    <w:abstractNumId w:val="0"/>
  </w:num>
  <w:num w:numId="14" w16cid:durableId="198705744">
    <w:abstractNumId w:val="7"/>
  </w:num>
  <w:num w:numId="15" w16cid:durableId="213392300">
    <w:abstractNumId w:val="5"/>
  </w:num>
  <w:num w:numId="16" w16cid:durableId="690030047">
    <w:abstractNumId w:val="3"/>
  </w:num>
  <w:num w:numId="17" w16cid:durableId="1995524003">
    <w:abstractNumId w:val="13"/>
  </w:num>
  <w:num w:numId="18" w16cid:durableId="858813495">
    <w:abstractNumId w:val="11"/>
  </w:num>
  <w:num w:numId="19" w16cid:durableId="701594009">
    <w:abstractNumId w:val="17"/>
  </w:num>
  <w:num w:numId="20" w16cid:durableId="1072898247">
    <w:abstractNumId w:val="9"/>
  </w:num>
  <w:num w:numId="21" w16cid:durableId="20703787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B62"/>
    <w:rsid w:val="0007648A"/>
    <w:rsid w:val="00081A3E"/>
    <w:rsid w:val="000D186C"/>
    <w:rsid w:val="00102B62"/>
    <w:rsid w:val="0015448A"/>
    <w:rsid w:val="001745CF"/>
    <w:rsid w:val="00191EBB"/>
    <w:rsid w:val="001A61B5"/>
    <w:rsid w:val="001F0635"/>
    <w:rsid w:val="00220300"/>
    <w:rsid w:val="002B26F8"/>
    <w:rsid w:val="00302FA8"/>
    <w:rsid w:val="00310B39"/>
    <w:rsid w:val="00351D00"/>
    <w:rsid w:val="00363570"/>
    <w:rsid w:val="0036735A"/>
    <w:rsid w:val="004902FF"/>
    <w:rsid w:val="004942DE"/>
    <w:rsid w:val="004B0E9F"/>
    <w:rsid w:val="004E7FFA"/>
    <w:rsid w:val="00562538"/>
    <w:rsid w:val="00585838"/>
    <w:rsid w:val="005D5407"/>
    <w:rsid w:val="005E5F3B"/>
    <w:rsid w:val="005F0899"/>
    <w:rsid w:val="00621992"/>
    <w:rsid w:val="00655BDB"/>
    <w:rsid w:val="00670578"/>
    <w:rsid w:val="006731A5"/>
    <w:rsid w:val="00694D4A"/>
    <w:rsid w:val="006B0009"/>
    <w:rsid w:val="006C0E6F"/>
    <w:rsid w:val="00763163"/>
    <w:rsid w:val="007C0F96"/>
    <w:rsid w:val="007D69F5"/>
    <w:rsid w:val="00860955"/>
    <w:rsid w:val="008A5BF0"/>
    <w:rsid w:val="00904FBA"/>
    <w:rsid w:val="009452E4"/>
    <w:rsid w:val="00945D9E"/>
    <w:rsid w:val="009579F7"/>
    <w:rsid w:val="009F7203"/>
    <w:rsid w:val="00A15C87"/>
    <w:rsid w:val="00A368CB"/>
    <w:rsid w:val="00A43610"/>
    <w:rsid w:val="00A841CE"/>
    <w:rsid w:val="00A869D3"/>
    <w:rsid w:val="00A87B69"/>
    <w:rsid w:val="00AA0FCA"/>
    <w:rsid w:val="00AA1076"/>
    <w:rsid w:val="00AC0900"/>
    <w:rsid w:val="00AD7CEB"/>
    <w:rsid w:val="00BC3295"/>
    <w:rsid w:val="00CA50B7"/>
    <w:rsid w:val="00CE346F"/>
    <w:rsid w:val="00D53DD3"/>
    <w:rsid w:val="00D82846"/>
    <w:rsid w:val="00DA1754"/>
    <w:rsid w:val="00E42CEB"/>
    <w:rsid w:val="00E52D35"/>
    <w:rsid w:val="00E766D0"/>
    <w:rsid w:val="00EB0225"/>
    <w:rsid w:val="00EC5F07"/>
    <w:rsid w:val="00EF4465"/>
    <w:rsid w:val="00F16870"/>
    <w:rsid w:val="00F46633"/>
    <w:rsid w:val="00F7133A"/>
    <w:rsid w:val="00F83806"/>
    <w:rsid w:val="00FA3CA6"/>
    <w:rsid w:val="00FF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27479"/>
  <w15:chartTrackingRefBased/>
  <w15:docId w15:val="{BD84C1C2-4BB7-4F16-8847-B68DCB77E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68CB"/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02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102B62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102B62"/>
    <w:rPr>
      <w:color w:val="0000FF"/>
      <w:u w:val="single"/>
    </w:rPr>
  </w:style>
  <w:style w:type="paragraph" w:styleId="Bezodstpw">
    <w:name w:val="No Spacing"/>
    <w:uiPriority w:val="1"/>
    <w:qFormat/>
    <w:rsid w:val="00102B62"/>
    <w:pPr>
      <w:spacing w:after="0" w:line="240" w:lineRule="auto"/>
    </w:pPr>
    <w:rPr>
      <w:rFonts w:ascii="Arial" w:hAnsi="Arial"/>
      <w:sz w:val="24"/>
    </w:rPr>
  </w:style>
  <w:style w:type="paragraph" w:styleId="Akapitzlist">
    <w:name w:val="List Paragraph"/>
    <w:basedOn w:val="Normalny"/>
    <w:uiPriority w:val="34"/>
    <w:qFormat/>
    <w:rsid w:val="009F720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6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633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F46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633"/>
    <w:rPr>
      <w:rFonts w:ascii="Arial" w:hAnsi="Arial"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942DE"/>
    <w:pPr>
      <w:spacing w:after="0" w:line="240" w:lineRule="auto"/>
      <w:jc w:val="both"/>
    </w:pPr>
    <w:rPr>
      <w:rFonts w:ascii="Times New Roman" w:hAnsi="Times New Roman" w:cs="Times New Roman"/>
      <w:kern w:val="0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942DE"/>
    <w:rPr>
      <w:rFonts w:ascii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09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09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0900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09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0900"/>
    <w:rPr>
      <w:rFonts w:ascii="Arial" w:hAnsi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090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900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omylnaczcionkaakapitu"/>
    <w:rsid w:val="00F83806"/>
  </w:style>
  <w:style w:type="character" w:styleId="Uwydatnienie">
    <w:name w:val="Emphasis"/>
    <w:basedOn w:val="Domylnaczcionkaakapitu"/>
    <w:uiPriority w:val="20"/>
    <w:qFormat/>
    <w:rsid w:val="00F838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3270</Words>
  <Characters>19625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Czubak</dc:creator>
  <cp:keywords/>
  <dc:description/>
  <cp:lastModifiedBy>Karolina Majka</cp:lastModifiedBy>
  <cp:revision>4</cp:revision>
  <dcterms:created xsi:type="dcterms:W3CDTF">2024-09-06T10:22:00Z</dcterms:created>
  <dcterms:modified xsi:type="dcterms:W3CDTF">2024-09-06T10:22:00Z</dcterms:modified>
</cp:coreProperties>
</file>