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246" w:rsidRDefault="00CE7246" w:rsidP="00CE7246">
      <w:pPr>
        <w:widowControl/>
        <w:suppressAutoHyphens w:val="0"/>
        <w:spacing w:line="360" w:lineRule="auto"/>
        <w:jc w:val="both"/>
        <w:rPr>
          <w:rFonts w:eastAsia="Times New Roman" w:cs="Times New Roman"/>
          <w:sz w:val="22"/>
          <w:szCs w:val="22"/>
          <w:lang w:eastAsia="pl-PL" w:bidi="ar-SA"/>
        </w:rPr>
      </w:pPr>
      <w:r>
        <w:rPr>
          <w:rFonts w:eastAsia="Times New Roman" w:cs="Times New Roman"/>
          <w:sz w:val="22"/>
          <w:szCs w:val="22"/>
          <w:lang w:eastAsia="pl-PL" w:bidi="ar-SA"/>
        </w:rPr>
        <w:t>Zakup, dostawa i montaż urządzeń siłowni plenerowych w ramach funduszu sołeckiego wsi Sieniawka:</w:t>
      </w:r>
    </w:p>
    <w:p w:rsidR="00CE7246" w:rsidRDefault="00CE7246" w:rsidP="00CE7246">
      <w:pPr>
        <w:widowControl/>
        <w:suppressAutoHyphens w:val="0"/>
        <w:spacing w:line="360" w:lineRule="auto"/>
        <w:jc w:val="both"/>
        <w:rPr>
          <w:rFonts w:eastAsia="Times New Roman" w:cs="Times New Roman"/>
          <w:sz w:val="22"/>
          <w:szCs w:val="22"/>
          <w:lang w:eastAsia="pl-PL" w:bidi="ar-SA"/>
        </w:rPr>
      </w:pPr>
      <w:r>
        <w:rPr>
          <w:rFonts w:eastAsia="Times New Roman" w:cs="Times New Roman"/>
          <w:sz w:val="22"/>
          <w:szCs w:val="22"/>
          <w:lang w:eastAsia="pl-PL" w:bidi="ar-SA"/>
        </w:rPr>
        <w:t xml:space="preserve">2 szt. urządzenie podwójne na pylonie: </w:t>
      </w:r>
    </w:p>
    <w:p w:rsidR="00CE7246" w:rsidRPr="00CE7246" w:rsidRDefault="00CE7246" w:rsidP="00CE7246">
      <w:pPr>
        <w:pStyle w:val="Akapitzlist"/>
        <w:widowControl/>
        <w:numPr>
          <w:ilvl w:val="0"/>
          <w:numId w:val="3"/>
        </w:numPr>
        <w:suppressAutoHyphens w:val="0"/>
        <w:spacing w:line="360" w:lineRule="auto"/>
        <w:jc w:val="both"/>
        <w:rPr>
          <w:rFonts w:eastAsia="Times New Roman" w:cs="Times New Roman"/>
          <w:sz w:val="22"/>
          <w:szCs w:val="22"/>
          <w:lang w:eastAsia="pl-PL" w:bidi="ar-SA"/>
        </w:rPr>
      </w:pPr>
      <w:r w:rsidRPr="00CE7246">
        <w:rPr>
          <w:rFonts w:eastAsia="Times New Roman" w:cs="Times New Roman"/>
          <w:sz w:val="22"/>
          <w:szCs w:val="22"/>
          <w:lang w:eastAsia="pl-PL" w:bidi="ar-SA"/>
        </w:rPr>
        <w:t xml:space="preserve">wyciąg górny + twister, </w:t>
      </w:r>
    </w:p>
    <w:p w:rsidR="00CE7246" w:rsidRDefault="00CE7246" w:rsidP="00CE7246">
      <w:pPr>
        <w:pStyle w:val="Akapitzlist"/>
        <w:widowControl/>
        <w:numPr>
          <w:ilvl w:val="0"/>
          <w:numId w:val="3"/>
        </w:numPr>
        <w:suppressAutoHyphens w:val="0"/>
        <w:spacing w:line="360" w:lineRule="auto"/>
        <w:jc w:val="both"/>
        <w:rPr>
          <w:rFonts w:eastAsia="Times New Roman" w:cs="Times New Roman"/>
          <w:sz w:val="22"/>
          <w:szCs w:val="22"/>
          <w:lang w:eastAsia="pl-PL" w:bidi="ar-SA"/>
        </w:rPr>
      </w:pPr>
      <w:r w:rsidRPr="00CE7246">
        <w:rPr>
          <w:rFonts w:eastAsia="Times New Roman" w:cs="Times New Roman"/>
          <w:sz w:val="22"/>
          <w:szCs w:val="22"/>
          <w:lang w:eastAsia="pl-PL" w:bidi="ar-SA"/>
        </w:rPr>
        <w:t xml:space="preserve">biegacz </w:t>
      </w:r>
      <w:r w:rsidR="00111F61">
        <w:rPr>
          <w:rFonts w:eastAsia="Times New Roman" w:cs="Times New Roman"/>
          <w:sz w:val="22"/>
          <w:szCs w:val="22"/>
          <w:lang w:eastAsia="pl-PL" w:bidi="ar-SA"/>
        </w:rPr>
        <w:t>+</w:t>
      </w:r>
      <w:r w:rsidRPr="00CE7246">
        <w:rPr>
          <w:rFonts w:eastAsia="Times New Roman" w:cs="Times New Roman"/>
          <w:sz w:val="22"/>
          <w:szCs w:val="22"/>
          <w:lang w:eastAsia="pl-PL" w:bidi="ar-SA"/>
        </w:rPr>
        <w:t xml:space="preserve"> wioślarz </w:t>
      </w:r>
    </w:p>
    <w:p w:rsidR="00022530" w:rsidRPr="00022530" w:rsidRDefault="00022530" w:rsidP="00022530">
      <w:pPr>
        <w:widowControl/>
        <w:suppressAutoHyphens w:val="0"/>
        <w:spacing w:line="360" w:lineRule="auto"/>
        <w:jc w:val="both"/>
        <w:rPr>
          <w:rFonts w:eastAsia="Times New Roman" w:cs="Times New Roman"/>
          <w:sz w:val="22"/>
          <w:szCs w:val="22"/>
          <w:lang w:eastAsia="pl-PL" w:bidi="ar-SA"/>
        </w:rPr>
      </w:pPr>
      <w:r>
        <w:rPr>
          <w:rFonts w:eastAsia="Times New Roman" w:cs="Times New Roman"/>
          <w:sz w:val="22"/>
          <w:szCs w:val="22"/>
          <w:lang w:eastAsia="pl-PL" w:bidi="ar-SA"/>
        </w:rPr>
        <w:t>Urządzenia i opis ćwiczeń w kolorze jasny szary</w:t>
      </w:r>
      <w:r w:rsidR="00111F61">
        <w:rPr>
          <w:rFonts w:eastAsia="Times New Roman" w:cs="Times New Roman"/>
          <w:sz w:val="22"/>
          <w:szCs w:val="22"/>
          <w:lang w:eastAsia="pl-PL" w:bidi="ar-SA"/>
        </w:rPr>
        <w:t>,</w:t>
      </w:r>
      <w:r>
        <w:rPr>
          <w:rFonts w:eastAsia="Times New Roman" w:cs="Times New Roman"/>
          <w:sz w:val="22"/>
          <w:szCs w:val="22"/>
          <w:lang w:eastAsia="pl-PL" w:bidi="ar-SA"/>
        </w:rPr>
        <w:t xml:space="preserve"> pylon w kolorze czarnym</w:t>
      </w:r>
      <w:r w:rsidR="00111F61">
        <w:rPr>
          <w:rFonts w:eastAsia="Times New Roman" w:cs="Times New Roman"/>
          <w:sz w:val="22"/>
          <w:szCs w:val="22"/>
          <w:lang w:eastAsia="pl-PL" w:bidi="ar-SA"/>
        </w:rPr>
        <w:t xml:space="preserve"> (dostosowanie kolorystyki do istniejącego urządzenia)</w:t>
      </w:r>
      <w:r>
        <w:rPr>
          <w:rFonts w:eastAsia="Times New Roman" w:cs="Times New Roman"/>
          <w:sz w:val="22"/>
          <w:szCs w:val="22"/>
          <w:lang w:eastAsia="pl-PL" w:bidi="ar-SA"/>
        </w:rPr>
        <w:t>.</w:t>
      </w:r>
    </w:p>
    <w:p w:rsidR="00CE7246" w:rsidRDefault="00CE7246" w:rsidP="00CE7246">
      <w:pPr>
        <w:widowControl/>
        <w:suppressAutoHyphens w:val="0"/>
        <w:spacing w:line="360" w:lineRule="auto"/>
        <w:jc w:val="both"/>
        <w:rPr>
          <w:rFonts w:eastAsia="Times New Roman" w:cs="Times New Roman"/>
          <w:sz w:val="22"/>
          <w:szCs w:val="22"/>
          <w:lang w:eastAsia="pl-PL" w:bidi="ar-SA"/>
        </w:rPr>
      </w:pPr>
      <w:r>
        <w:rPr>
          <w:rFonts w:eastAsia="Times New Roman" w:cs="Times New Roman"/>
          <w:sz w:val="22"/>
          <w:szCs w:val="22"/>
          <w:lang w:eastAsia="pl-PL" w:bidi="ar-SA"/>
        </w:rPr>
        <w:t>Dostawa i montaż</w:t>
      </w:r>
      <w:r w:rsidR="00111F61">
        <w:rPr>
          <w:rFonts w:eastAsia="Times New Roman" w:cs="Times New Roman"/>
          <w:sz w:val="22"/>
          <w:szCs w:val="22"/>
          <w:lang w:eastAsia="pl-PL" w:bidi="ar-SA"/>
        </w:rPr>
        <w:t>:</w:t>
      </w:r>
      <w:r>
        <w:rPr>
          <w:rFonts w:eastAsia="Times New Roman" w:cs="Times New Roman"/>
          <w:sz w:val="22"/>
          <w:szCs w:val="22"/>
          <w:lang w:eastAsia="pl-PL" w:bidi="ar-SA"/>
        </w:rPr>
        <w:t xml:space="preserve"> plac zabaw w m. Sieniawka – dz. 303/4, obręb Sieniawka</w:t>
      </w:r>
    </w:p>
    <w:p w:rsidR="00514E2C" w:rsidRDefault="00514E2C"/>
    <w:p w:rsidR="003F5A4A" w:rsidRDefault="003F5A4A">
      <w:r>
        <w:t>Uwaga: d</w:t>
      </w:r>
      <w:bookmarkStart w:id="0" w:name="_GoBack"/>
      <w:bookmarkEnd w:id="0"/>
      <w:r>
        <w:t>o oferty dołączyć przykładowe zdjęcie urządzenia.</w:t>
      </w:r>
    </w:p>
    <w:sectPr w:rsidR="003F5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74CBF"/>
    <w:multiLevelType w:val="hybridMultilevel"/>
    <w:tmpl w:val="D8EA48E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F42525"/>
    <w:multiLevelType w:val="hybridMultilevel"/>
    <w:tmpl w:val="92241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52BEA"/>
    <w:multiLevelType w:val="hybridMultilevel"/>
    <w:tmpl w:val="CFC2FE90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246"/>
    <w:rsid w:val="00022530"/>
    <w:rsid w:val="00111F61"/>
    <w:rsid w:val="003F5A4A"/>
    <w:rsid w:val="00514E2C"/>
    <w:rsid w:val="00CE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64AE6"/>
  <w15:chartTrackingRefBased/>
  <w15:docId w15:val="{EAD676A1-2786-4EBF-A4E4-44CBFA824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724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zh-CN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7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4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63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ATyniec</dc:creator>
  <cp:keywords/>
  <dc:description/>
  <cp:lastModifiedBy>ATyniec</cp:lastModifiedBy>
  <cp:revision>2</cp:revision>
  <dcterms:created xsi:type="dcterms:W3CDTF">2019-07-24T09:48:00Z</dcterms:created>
  <dcterms:modified xsi:type="dcterms:W3CDTF">2019-07-24T10:29:00Z</dcterms:modified>
</cp:coreProperties>
</file>