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left="5246" w:firstLine="708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</w:r>
    </w:p>
    <w:p>
      <w:pPr>
        <w:pStyle w:val="Normal"/>
        <w:spacing w:lineRule="auto" w:line="480" w:before="0" w:after="0"/>
        <w:ind w:left="5246" w:firstLine="708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ind w:left="5387" w:firstLine="709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Izba Administracji Skarbowej </w:t>
      </w:r>
    </w:p>
    <w:p>
      <w:pPr>
        <w:pStyle w:val="Normal"/>
        <w:spacing w:lineRule="auto" w:line="240" w:before="0" w:after="0"/>
        <w:ind w:left="5387" w:firstLine="709"/>
        <w:rPr>
          <w:rFonts w:cs="Calibri" w:cstheme="minorHAnsi"/>
        </w:rPr>
      </w:pPr>
      <w:r>
        <w:rPr>
          <w:rFonts w:cs="Calibri" w:cstheme="minorHAnsi"/>
          <w:color w:val="000000"/>
          <w:sz w:val="24"/>
          <w:szCs w:val="24"/>
        </w:rPr>
        <w:t>w Zielonej Górze</w:t>
      </w:r>
    </w:p>
    <w:p>
      <w:pPr>
        <w:pStyle w:val="Normal"/>
        <w:spacing w:lineRule="auto" w:line="240" w:before="0" w:after="0"/>
        <w:ind w:left="5387" w:firstLine="709"/>
        <w:rPr>
          <w:rFonts w:cs="Calibri" w:cstheme="minorHAnsi"/>
        </w:rPr>
      </w:pPr>
      <w:r>
        <w:rPr>
          <w:rFonts w:cs="Calibri" w:cstheme="minorHAnsi"/>
          <w:color w:val="000000"/>
          <w:sz w:val="24"/>
          <w:szCs w:val="24"/>
        </w:rPr>
        <w:t>ul. gen. W. Sikorskiego 2</w:t>
      </w:r>
    </w:p>
    <w:p>
      <w:pPr>
        <w:pStyle w:val="Normal"/>
        <w:spacing w:lineRule="auto" w:line="240" w:before="0" w:after="0"/>
        <w:ind w:left="5387" w:firstLine="709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color w:val="000000"/>
          <w:sz w:val="24"/>
          <w:szCs w:val="24"/>
        </w:rPr>
        <w:t>65-454 Zielona Góra</w:t>
      </w:r>
      <w:r>
        <w:rPr>
          <w:rFonts w:cs="Calibri" w:cstheme="minorHAnsi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ind w:hanging="0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cs="Calibri" w:cstheme="minorHAnsi"/>
          <w:sz w:val="21"/>
          <w:szCs w:val="21"/>
          <w:u w:val="single"/>
        </w:rPr>
      </w:pPr>
      <w:r>
        <w:rPr>
          <w:rFonts w:cs="Calibri" w:cstheme="minorHAnsi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spacing w:lineRule="auto" w:line="360" w:before="0" w:after="120"/>
        <w:rPr>
          <w:rFonts w:cs="Calibri" w:cstheme="minorHAnsi"/>
          <w:b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cs="Calibri" w:cstheme="minorHAnsi"/>
          <w:b/>
          <w:b/>
          <w:u w:val="single"/>
        </w:rPr>
      </w:pPr>
      <w:r>
        <w:rPr>
          <w:rFonts w:cs="Calibri" w:cstheme="minorHAnsi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cs="Calibri" w:cstheme="minorHAnsi"/>
          <w:b/>
          <w:b/>
          <w:caps/>
          <w:sz w:val="20"/>
          <w:szCs w:val="20"/>
          <w:u w:val="single"/>
        </w:rPr>
      </w:pPr>
      <w:r>
        <w:rPr>
          <w:rFonts w:cs="Calibr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Calibr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cs="Calibri" w:cstheme="minorHAnsi"/>
          <w:b/>
          <w:b/>
          <w:sz w:val="21"/>
          <w:szCs w:val="21"/>
          <w:u w:val="single"/>
        </w:rPr>
      </w:pPr>
      <w:r>
        <w:rPr>
          <w:rFonts w:cs="Calibri" w:cstheme="minorHAnsi"/>
          <w:b/>
          <w:sz w:val="21"/>
          <w:szCs w:val="21"/>
          <w:u w:val="single"/>
        </w:rPr>
      </w:r>
    </w:p>
    <w:p>
      <w:pPr>
        <w:pStyle w:val="Normal"/>
        <w:spacing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cs="Calibri" w:cstheme="minorHAnsi"/>
          <w:b/>
          <w:sz w:val="21"/>
          <w:szCs w:val="21"/>
        </w:rPr>
        <w:t xml:space="preserve">Roboty budowlane polegające na remoncie budynków Urzędu Skarbowego w Gorzowie Wielkopolskim i Lubuskiego Urzędu Celno-Skarbowego w Gorzowie Wlkp. i Izby Administracji Skarbowej w Zielonej Górze oraz Pierwszego i Drugiego Urzędu Skarbowego w Zielonej Górze – postępowanie </w:t>
      </w:r>
      <w:r>
        <w:rPr>
          <w:rFonts w:cs="Calibri" w:cstheme="minorHAnsi"/>
          <w:b/>
          <w:sz w:val="21"/>
          <w:szCs w:val="21"/>
        </w:rPr>
        <w:t>I</w:t>
      </w:r>
      <w:r>
        <w:rPr>
          <w:rFonts w:cs="Calibri" w:cstheme="minorHAnsi"/>
          <w:b/>
          <w:sz w:val="21"/>
          <w:szCs w:val="21"/>
        </w:rPr>
        <w:t>I</w:t>
      </w:r>
      <w:r>
        <w:rPr>
          <w:rFonts w:cs="Calibri" w:cstheme="minorHAnsi"/>
          <w:sz w:val="21"/>
          <w:szCs w:val="21"/>
        </w:rPr>
        <w:t>, prowadzonego przez Izbę Administracji Skarbowej w Zielonej Górze</w:t>
      </w:r>
      <w:r>
        <w:rPr>
          <w:rFonts w:cs="Calibri" w:cstheme="minorHAnsi"/>
          <w:i/>
          <w:sz w:val="16"/>
          <w:szCs w:val="16"/>
        </w:rPr>
        <w:t xml:space="preserve"> </w:t>
      </w:r>
      <w:r>
        <w:rPr>
          <w:rFonts w:cs="Calibri" w:cstheme="minorHAnsi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cs="Calibri" w:cstheme="minorHAnsi"/>
          <w:sz w:val="16"/>
          <w:szCs w:val="16"/>
        </w:rPr>
      </w:pPr>
      <w:r>
        <w:rPr>
          <w:rFonts w:cs="Calibri" w:cstheme="min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cs="Calibri" w:cstheme="minorHAnsi"/>
          <w:color w:val="0070C0"/>
          <w:sz w:val="21"/>
          <w:szCs w:val="21"/>
        </w:rPr>
        <w:t xml:space="preserve"> </w:t>
      </w:r>
      <w:r>
        <w:rPr>
          <w:rFonts w:cs="Calibri" w:cstheme="minorHAnsi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Calibri" w:cstheme="minorHAnsi"/>
          <w:sz w:val="20"/>
          <w:szCs w:val="20"/>
        </w:rPr>
        <w:t xml:space="preserve"> </w:t>
      </w:r>
      <w:r>
        <w:rPr>
          <w:rFonts w:cs="Calibri" w:cstheme="min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Calibri" w:cstheme="minorHAnsi"/>
          <w:sz w:val="20"/>
          <w:szCs w:val="20"/>
        </w:rPr>
        <w:t xml:space="preserve"> </w:t>
      </w:r>
      <w:r>
        <w:rPr>
          <w:rFonts w:cs="Calibri" w:cstheme="minorHAnsi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>
          <w:rFonts w:cs="Calibri" w:ascii="Calibri" w:hAnsi="Calibri" w:asciiTheme="minorHAnsi" w:cstheme="minorHAnsi" w:hAnsiTheme="minorHAnsi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Calibri" w:ascii="Calibri" w:hAnsi="Calibri" w:asciiTheme="minorHAnsi" w:cstheme="minorHAnsi" w:hAnsiTheme="minorHAnsi"/>
          <w:sz w:val="21"/>
          <w:szCs w:val="21"/>
          <w:lang w:eastAsia="pl-PL"/>
        </w:rPr>
        <w:t xml:space="preserve">7 ust. 1 ustawy </w:t>
      </w:r>
      <w:r>
        <w:rPr>
          <w:rFonts w:cs="Calibri" w:ascii="Calibri" w:hAnsi="Calibri" w:asciiTheme="minorHAnsi" w:cstheme="minorHAnsi" w:hAnsiTheme="minorHAnsi"/>
          <w:sz w:val="21"/>
          <w:szCs w:val="21"/>
        </w:rPr>
        <w:t>z dnia 13 kwietnia 2022 r.</w:t>
      </w:r>
      <w:r>
        <w:rPr>
          <w:rFonts w:cs="Calibri" w:ascii="Calibri" w:hAnsi="Calibri" w:asciiTheme="minorHAnsi" w:cstheme="minorHAnsi" w:hAnsiTheme="minorHAnsi"/>
          <w:i/>
          <w:iCs/>
          <w:sz w:val="21"/>
          <w:szCs w:val="21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Calibri" w:ascii="Calibri" w:hAnsi="Calibri" w:asciiTheme="minorHAnsi" w:cstheme="minorHAnsi" w:hAnsiTheme="minorHAnsi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cs="Calibri" w:ascii="Calibri" w:hAnsi="Calibri" w:asciiTheme="minorHAnsi" w:cstheme="minorHAnsi" w:hAnsiTheme="minorHAnsi"/>
          <w:i/>
          <w:iCs/>
          <w:color w:val="222222"/>
          <w:sz w:val="21"/>
          <w:szCs w:val="21"/>
        </w:rPr>
        <w:footnoteReference w:id="2"/>
      </w:r>
      <w:r>
        <w:rPr>
          <w:rFonts w:cs="Calibri" w:ascii="Calibri" w:hAnsi="Calibri" w:asciiTheme="minorHAnsi" w:cstheme="minorHAnsi" w:hAnsiTheme="minorHAnsi"/>
          <w:i/>
          <w:iCs/>
          <w:color w:val="222222"/>
          <w:sz w:val="21"/>
          <w:szCs w:val="21"/>
        </w:rPr>
        <w:t>.</w:t>
      </w:r>
      <w:r>
        <w:rPr>
          <w:rFonts w:cs="Calibri" w:ascii="Calibri" w:hAnsi="Calibri" w:asciiTheme="minorHAnsi" w:cstheme="minorHAnsi" w:hAnsiTheme="minorHAnsi"/>
          <w:color w:val="222222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color w:val="0070C0"/>
          <w:sz w:val="20"/>
          <w:szCs w:val="20"/>
        </w:rPr>
      </w:pPr>
      <w:bookmarkStart w:id="0" w:name="_Hlk99016333"/>
      <w:r>
        <w:rPr>
          <w:rFonts w:cs="Calibri" w:cstheme="minorHAnsi"/>
          <w:color w:val="0070C0"/>
          <w:sz w:val="16"/>
          <w:szCs w:val="16"/>
        </w:rPr>
        <w:t xml:space="preserve">[UWAGA: </w:t>
      </w:r>
      <w:r>
        <w:rPr>
          <w:rFonts w:cs="Calibri" w:cstheme="minorHAnsi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cs="Calibri" w:cstheme="minorHAnsi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bookmarkStart w:id="1" w:name="_Hlk99016333"/>
      <w:r>
        <w:rPr>
          <w:rFonts w:cs="Calibri" w:cstheme="minorHAnsi"/>
          <w:sz w:val="21"/>
          <w:szCs w:val="21"/>
        </w:rPr>
        <w:t>Oświadczam, że spełniam warunki udziału w postępowaniu określone przez zamawiającego w IX rozdziale SWZ</w:t>
      </w:r>
      <w:bookmarkEnd w:id="1"/>
      <w:r>
        <w:rPr>
          <w:rFonts w:cs="Calibri" w:cstheme="minorHAnsi"/>
          <w:sz w:val="21"/>
          <w:szCs w:val="21"/>
        </w:rPr>
        <w:t>.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color w:val="0070C0"/>
          <w:sz w:val="20"/>
          <w:szCs w:val="20"/>
        </w:rPr>
      </w:pPr>
      <w:r>
        <w:rPr>
          <w:rFonts w:cs="Calibri" w:cstheme="minorHAnsi"/>
          <w:color w:val="0070C0"/>
          <w:sz w:val="16"/>
          <w:szCs w:val="16"/>
        </w:rPr>
        <w:t xml:space="preserve">[UWAGA: </w:t>
      </w:r>
      <w:r>
        <w:rPr>
          <w:rFonts w:cs="Calibri"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cs="Calibri" w:cstheme="minorHAnsi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Oświadczam, że spełniam warunki udziału w postępowaniu określone przez zamawiającego w  IX rozdziale SWZ w  następującym zakresie: 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 …………</w:t>
      </w:r>
      <w:r>
        <w:rPr>
          <w:rFonts w:cs="Calibri" w:cstheme="minorHAnsi"/>
          <w:sz w:val="21"/>
          <w:szCs w:val="21"/>
        </w:rPr>
        <w:t>..…………………………………………………..…………………………………………..</w:t>
      </w:r>
      <w:r>
        <w:rPr>
          <w:rFonts w:cs="Calibri" w:cstheme="minorHAnsi"/>
          <w:sz w:val="16"/>
          <w:szCs w:val="16"/>
        </w:rPr>
        <w:t>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cs="Calibri" w:cstheme="minorHAnsi"/>
          <w:sz w:val="21"/>
          <w:szCs w:val="21"/>
        </w:rPr>
        <w:t xml:space="preserve">: </w:t>
      </w:r>
    </w:p>
    <w:p>
      <w:pPr>
        <w:pStyle w:val="Normal"/>
        <w:spacing w:lineRule="auto" w:line="360" w:before="0" w:after="12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 xml:space="preserve">Oświadczam, że w celu wykazania spełniania warunków udziału w postępowaniu, określonych przez zamawiającego w SWZ polegam na zdolnościach lub sytuacji następującego/ych podmiotu/ów udostępniających zasoby: </w:t>
      </w:r>
      <w:bookmarkStart w:id="2" w:name="_Hlk99014455"/>
      <w:r>
        <w:rPr>
          <w:rFonts w:cs="Calibri" w:cstheme="minorHAnsi"/>
          <w:i/>
          <w:sz w:val="16"/>
          <w:szCs w:val="16"/>
        </w:rPr>
        <w:t>(wskazać nazwę/y podmiotu/ów)</w:t>
      </w:r>
      <w:bookmarkEnd w:id="2"/>
      <w:r>
        <w:rPr>
          <w:rFonts w:cs="Calibri" w:cstheme="minorHAnsi"/>
          <w:i/>
          <w:sz w:val="16"/>
          <w:szCs w:val="16"/>
        </w:rPr>
        <w:t xml:space="preserve"> </w:t>
      </w:r>
      <w:r>
        <w:rPr>
          <w:rFonts w:cs="Calibri" w:cstheme="minorHAnsi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i/>
          <w:sz w:val="16"/>
          <w:szCs w:val="16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</w:r>
    </w:p>
    <w:p>
      <w:pPr>
        <w:pStyle w:val="Standard"/>
        <w:shd w:val="clear" w:color="auto" w:fill="BEBEBE"/>
        <w:spacing w:lineRule="auto" w:line="360" w:before="0" w:after="0"/>
        <w:jc w:val="both"/>
        <w:rPr>
          <w:rFonts w:ascii="Calibri" w:hAnsi="Calibri" w:eastAsia="Calibri" w:cs="Calibri" w:asciiTheme="minorHAnsi" w:cstheme="minorHAnsi" w:eastAsiaTheme="minorHAnsi" w:hAnsiTheme="minorHAnsi"/>
          <w:b/>
          <w:b/>
          <w:sz w:val="21"/>
          <w:szCs w:val="21"/>
        </w:rPr>
      </w:pPr>
      <w:r>
        <w:rPr>
          <w:rFonts w:eastAsia="Calibri" w:cs="Calibri" w:cstheme="minorHAnsi" w:eastAsiaTheme="minorHAnsi"/>
          <w:b/>
          <w:sz w:val="21"/>
          <w:szCs w:val="21"/>
        </w:rPr>
        <w:t>OŚWIADCZENIE DOTYCZĄCE PODWYKONAWCY NIEBĘDĄCEGO PODMIOTEM,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sz w:val="21"/>
          <w:szCs w:val="21"/>
        </w:rPr>
        <w:t xml:space="preserve">Oświadczam, że w stosunku do następującego/ych podmiotu/tów, będącego/ych podwykonawcą/ami: ……………………………………………………………………..….…… </w:t>
      </w:r>
      <w:r>
        <w:rPr>
          <w:rFonts w:cs="Calibri" w:cstheme="minorHAnsi"/>
          <w:i/>
          <w:sz w:val="16"/>
          <w:szCs w:val="16"/>
        </w:rPr>
        <w:t>(podać pełną nazwę/firmę, adres, a także w zależności od podmiotu: NIP/PESEL, KRS/CEiDG),</w:t>
      </w:r>
      <w:r>
        <w:rPr>
          <w:rFonts w:cs="Calibri" w:cstheme="minorHAnsi"/>
          <w:sz w:val="21"/>
          <w:szCs w:val="21"/>
        </w:rPr>
        <w:t xml:space="preserve"> nie zachodzą podstawy wykluczenia z postępowania o udzielenie zamówienia, na podstawie art. 108 ust. 1 ustawy Pzp.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cs="Calibri" w:cstheme="minorHAnsi"/>
          <w:b/>
          <w:b/>
          <w:sz w:val="21"/>
          <w:szCs w:val="21"/>
        </w:rPr>
      </w:pPr>
      <w:bookmarkStart w:id="3" w:name="_Hlk99009560"/>
      <w:r>
        <w:rPr>
          <w:rFonts w:cs="Calibri" w:cstheme="minorHAnsi"/>
          <w:b/>
          <w:sz w:val="21"/>
          <w:szCs w:val="21"/>
        </w:rPr>
        <w:t>OŚWIADCZENIE DOTYCZĄCE PODANYCH INFORMACJI:</w:t>
      </w:r>
      <w:bookmarkEnd w:id="3"/>
    </w:p>
    <w:p>
      <w:pPr>
        <w:pStyle w:val="Normal"/>
        <w:spacing w:lineRule="auto" w:line="360" w:before="0" w:after="120"/>
        <w:jc w:val="both"/>
        <w:rPr>
          <w:rFonts w:cs="Calibri" w:cstheme="minorHAnsi"/>
        </w:rPr>
      </w:pPr>
      <w:r>
        <w:rPr>
          <w:rFonts w:cs="Calibri" w:cstheme="minorHAnsi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cs="Calibri" w:cstheme="minorHAnsi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cs="Calibri" w:cstheme="minorHAnsi"/>
          <w:b/>
          <w:b/>
          <w:sz w:val="21"/>
          <w:szCs w:val="21"/>
        </w:rPr>
      </w:pPr>
      <w:r>
        <w:rPr>
          <w:rFonts w:cs="Calibri" w:cstheme="minorHAnsi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="Calibri" w:cstheme="minorHAnsi"/>
        </w:rPr>
        <w:t xml:space="preserve"> </w:t>
      </w:r>
      <w:r>
        <w:rPr>
          <w:rFonts w:cs="Calibri" w:cstheme="minorHAnsi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cs="Calibri" w:cstheme="minorHAnsi"/>
          <w:sz w:val="21"/>
          <w:szCs w:val="21"/>
        </w:rPr>
      </w:pPr>
      <w:r>
        <w:rPr>
          <w:rFonts w:cs="Calibri" w:cstheme="minorHAnsi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cs="Calibri" w:cstheme="minorHAnsi"/>
          <w:i/>
          <w:i/>
          <w:sz w:val="16"/>
          <w:szCs w:val="16"/>
        </w:rPr>
      </w:pPr>
      <w:r>
        <w:rPr>
          <w:rFonts w:cs="Calibri" w:cstheme="minorHAnsi"/>
          <w:sz w:val="21"/>
          <w:szCs w:val="21"/>
        </w:rPr>
        <w:tab/>
        <w:tab/>
        <w:tab/>
      </w:r>
      <w:r>
        <w:rPr>
          <w:rFonts w:cs="Calibri" w:cstheme="minorHAnsi"/>
          <w:i/>
          <w:sz w:val="21"/>
          <w:szCs w:val="21"/>
        </w:rPr>
        <w:tab/>
      </w:r>
      <w:r>
        <w:rPr>
          <w:rFonts w:cs="Calibri" w:cstheme="minorHAnsi"/>
          <w:i/>
          <w:sz w:val="16"/>
          <w:szCs w:val="16"/>
        </w:rPr>
        <w:t xml:space="preserve">Data; kwalifikowany podpis elektroniczny lub podpis zaufany lub podpis osobisty </w:t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708" w:top="993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/>
      <w:t>Załącznik nr 4 do SWZ</w:t>
    </w:r>
  </w:p>
  <w:p>
    <w:pPr>
      <w:pStyle w:val="Gwka"/>
      <w:jc w:val="right"/>
      <w:rPr/>
    </w:pPr>
    <w:r>
      <w:rPr/>
      <w:t>Nr sprawy: 0801-ILZ-1.260.</w:t>
    </w:r>
    <w:r>
      <w:rPr/>
      <w:t>14</w:t>
    </w:r>
    <w:r>
      <w:rPr/>
      <w:t>.2024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633e88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a27ac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paragraph" w:styleId="Standard" w:customStyle="1">
    <w:name w:val="Standard"/>
    <w:qFormat/>
    <w:rsid w:val="006948f7"/>
    <w:pPr>
      <w:widowControl/>
      <w:suppressAutoHyphens w:val="true"/>
      <w:bidi w:val="0"/>
      <w:spacing w:lineRule="auto" w:line="254" w:before="0" w:after="160"/>
      <w:jc w:val="left"/>
      <w:textAlignment w:val="baseline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764BD-61EA-48B8-8295-201709A10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LibreOffice/7.3.1.3$Windows_X86_64 LibreOffice_project/a69ca51ded25f3eefd52d7bf9a5fad8c90b87951</Application>
  <AppVersion>15.0000</AppVersion>
  <Pages>3</Pages>
  <Words>862</Words>
  <Characters>5900</Characters>
  <CharactersWithSpaces>6741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2022-05-06T13:11:00Z</dcterms:created>
  <dc:creator>Remigiusz Stępień</dc:creator>
  <dc:description/>
  <dc:language>pl-PL</dc:language>
  <cp:lastModifiedBy/>
  <cp:lastPrinted>2016-07-26T10:32:00Z</cp:lastPrinted>
  <dcterms:modified xsi:type="dcterms:W3CDTF">2024-06-14T10:42:25Z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{5fdfc941-3fcf-4a5b-87be-4848800d39d0}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">
    <vt:lpwstr>UxC4dwLulzfINJ8nQH+xvX5LNGipWa4BRSZhPgxsCvlZv/Q5pqnQXJrsCN3W+0c4Ll37CpB1Gzb5z4I778NvBQ==</vt:lpwstr>
  </property>
  <property fmtid="{D5CDD505-2E9C-101B-9397-08002B2CF9AE}" pid="6" name="MFClassifiedBySID">
    <vt:lpwstr>UxC4dwLulzfINJ8nQH+xvX5LNGipWa4BRSZhPgxsCvm42mrIC/DSDv0ggS+FjUN/2v1BBotkLlY5aAiEhoi6ueYG25MDqtE5CI/Iyzp8zSi8OS/PcfHE2p/q5aEzD2Rx</vt:lpwstr>
  </property>
  <property fmtid="{D5CDD505-2E9C-101B-9397-08002B2CF9AE}" pid="7" name="MFGRNItemId">
    <vt:lpwstr>GRN-15c201cf-a306-46c5-a456-fc9133c42990</vt:lpwstr>
  </property>
  <property fmtid="{D5CDD505-2E9C-101B-9397-08002B2CF9AE}" pid="8" name="MFHash">
    <vt:lpwstr>EGoOalCXv+fSBzLPFuIyTbT78Ww+YI2E99v8KLuEQ9o=</vt:lpwstr>
  </property>
  <property fmtid="{D5CDD505-2E9C-101B-9397-08002B2CF9AE}" pid="9" name="MFRefresh">
    <vt:lpwstr>False</vt:lpwstr>
  </property>
</Properties>
</file>