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2023</w:t>
      </w:r>
      <w:r w:rsidRPr="00392BCF">
        <w:rPr>
          <w:sz w:val="20"/>
          <w:szCs w:val="24"/>
        </w:rPr>
        <w:t xml:space="preserve"> r. poz. 1</w:t>
      </w:r>
      <w:r>
        <w:rPr>
          <w:sz w:val="20"/>
          <w:szCs w:val="24"/>
        </w:rPr>
        <w:t>605 ze zm.</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756AA0" w:rsidP="0030436C">
      <w:pPr>
        <w:spacing w:after="0" w:line="276" w:lineRule="auto"/>
        <w:jc w:val="center"/>
        <w:rPr>
          <w:rFonts w:asciiTheme="minorHAnsi" w:hAnsiTheme="minorHAnsi" w:cstheme="minorHAnsi"/>
          <w:b/>
          <w:sz w:val="28"/>
          <w:szCs w:val="28"/>
        </w:rPr>
      </w:pPr>
      <w:sdt>
        <w:sdtPr>
          <w:rPr>
            <w:b/>
            <w:sz w:val="28"/>
            <w:szCs w:val="28"/>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695F28">
            <w:rPr>
              <w:b/>
              <w:sz w:val="28"/>
              <w:szCs w:val="28"/>
            </w:rPr>
            <w:t>Dostawa w</w:t>
          </w:r>
          <w:r w:rsidR="00A35932">
            <w:rPr>
              <w:b/>
              <w:sz w:val="28"/>
              <w:szCs w:val="28"/>
            </w:rPr>
            <w:t xml:space="preserve">iertarki ortopedycznej z </w:t>
          </w:r>
          <w:proofErr w:type="spellStart"/>
          <w:r w:rsidR="00A35932">
            <w:rPr>
              <w:b/>
              <w:sz w:val="28"/>
              <w:szCs w:val="28"/>
            </w:rPr>
            <w:t>mikropiłą</w:t>
          </w:r>
          <w:proofErr w:type="spellEnd"/>
          <w:r w:rsidR="00A35932">
            <w:rPr>
              <w:b/>
              <w:sz w:val="28"/>
              <w:szCs w:val="28"/>
            </w:rPr>
            <w:t xml:space="preserve"> do drobnych zabiegów</w:t>
          </w:r>
        </w:sdtContent>
      </w:sdt>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Calibri" w:hAnsi="Calibri" w:cs="Calibri"/>
            <w:b/>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00A35932" w:rsidRPr="00A35932">
            <w:rPr>
              <w:rFonts w:ascii="Calibri" w:hAnsi="Calibri" w:cs="Calibri"/>
              <w:b/>
            </w:rPr>
            <w:t>SPZOZ-XII.231.2/3/2024</w:t>
          </w:r>
        </w:sdtContent>
      </w:sdt>
    </w:p>
    <w:p w:rsidR="00854363" w:rsidRPr="007D47D5" w:rsidRDefault="00854363" w:rsidP="00854363">
      <w:pPr>
        <w:pStyle w:val="Akapitzlist"/>
        <w:spacing w:line="276" w:lineRule="auto"/>
        <w:ind w:left="0"/>
        <w:rPr>
          <w:rFonts w:asciiTheme="minorHAnsi" w:hAnsiTheme="minorHAnsi" w:cstheme="minorHAnsi"/>
        </w:rPr>
      </w:pPr>
      <w:r w:rsidRPr="007D47D5">
        <w:rPr>
          <w:rFonts w:asciiTheme="minorHAnsi" w:hAnsiTheme="minorHAnsi" w:cstheme="minorHAnsi"/>
        </w:rPr>
        <w:t>Nazwy i kody Wspólnego Słownika Zamówień (CPV):</w:t>
      </w:r>
    </w:p>
    <w:p w:rsidR="00905A8B" w:rsidRPr="007D47D5" w:rsidRDefault="00905A8B" w:rsidP="00905A8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7D47D5">
        <w:rPr>
          <w:rFonts w:asciiTheme="minorHAnsi" w:hAnsiTheme="minorHAnsi" w:cstheme="minorHAnsi"/>
        </w:rPr>
        <w:t xml:space="preserve">Główny przedmiot: </w:t>
      </w:r>
      <w:r w:rsidR="00AC6A52" w:rsidRPr="007D47D5">
        <w:rPr>
          <w:rFonts w:ascii="Calibri" w:hAnsi="Calibri" w:cs="Calibri"/>
          <w:color w:val="2F5496" w:themeColor="accent1" w:themeShade="BF"/>
        </w:rPr>
        <w:t>33162</w:t>
      </w:r>
      <w:r w:rsidR="007D47D5" w:rsidRPr="007D47D5">
        <w:rPr>
          <w:rFonts w:ascii="Calibri" w:hAnsi="Calibri" w:cs="Calibri"/>
          <w:color w:val="2F5496" w:themeColor="accent1" w:themeShade="BF"/>
        </w:rPr>
        <w:t>1</w:t>
      </w:r>
      <w:r w:rsidRPr="007D47D5">
        <w:rPr>
          <w:rFonts w:ascii="Calibri" w:hAnsi="Calibri" w:cs="Calibri"/>
          <w:color w:val="2F5496" w:themeColor="accent1" w:themeShade="BF"/>
        </w:rPr>
        <w:t>00-</w:t>
      </w:r>
      <w:r w:rsidR="007D47D5" w:rsidRPr="007D47D5">
        <w:rPr>
          <w:rFonts w:ascii="Calibri" w:hAnsi="Calibri" w:cs="Calibri"/>
          <w:color w:val="2F5496" w:themeColor="accent1" w:themeShade="BF"/>
        </w:rPr>
        <w:t>4</w:t>
      </w:r>
      <w:r w:rsidRPr="007D47D5">
        <w:rPr>
          <w:rFonts w:ascii="Calibri" w:hAnsi="Calibri" w:cs="Calibri"/>
          <w:color w:val="2F5496" w:themeColor="accent1" w:themeShade="BF"/>
        </w:rPr>
        <w:t xml:space="preserve">    </w:t>
      </w:r>
    </w:p>
    <w:p w:rsidR="00905A8B" w:rsidRPr="007D47D5" w:rsidRDefault="00905A8B" w:rsidP="00905A8B">
      <w:pPr>
        <w:pStyle w:val="Akapitzlist"/>
        <w:numPr>
          <w:ilvl w:val="0"/>
          <w:numId w:val="4"/>
        </w:numPr>
        <w:spacing w:line="276" w:lineRule="auto"/>
        <w:ind w:left="284" w:hanging="284"/>
        <w:jc w:val="both"/>
        <w:rPr>
          <w:rFonts w:asciiTheme="minorHAnsi" w:hAnsiTheme="minorHAnsi" w:cstheme="minorHAnsi"/>
          <w:b/>
          <w:color w:val="7030A0"/>
        </w:rPr>
      </w:pPr>
      <w:r w:rsidRPr="007D47D5">
        <w:rPr>
          <w:rFonts w:asciiTheme="minorHAnsi" w:hAnsiTheme="minorHAnsi" w:cstheme="minorHAnsi"/>
        </w:rPr>
        <w:t xml:space="preserve">Dodatkowe przedmioty: -- </w:t>
      </w:r>
      <w:r w:rsidR="00AC6A52" w:rsidRPr="007D47D5">
        <w:rPr>
          <w:rFonts w:asciiTheme="minorHAnsi" w:hAnsiTheme="minorHAnsi" w:cstheme="minorHAnsi"/>
        </w:rPr>
        <w:t>------------</w:t>
      </w:r>
      <w:r w:rsidRPr="007D47D5">
        <w:rPr>
          <w:rFonts w:asciiTheme="minorHAnsi" w:hAnsiTheme="minorHAnsi" w:cstheme="minorHAnsi"/>
        </w:rPr>
        <w:t xml:space="preserve">  </w:t>
      </w:r>
    </w:p>
    <w:p w:rsidR="00905A8B" w:rsidRPr="00B22E16" w:rsidRDefault="00905A8B" w:rsidP="00854363">
      <w:pPr>
        <w:pStyle w:val="Akapitzlist"/>
        <w:spacing w:line="276" w:lineRule="auto"/>
        <w:ind w:left="0"/>
        <w:rPr>
          <w:rFonts w:asciiTheme="minorHAnsi" w:hAnsiTheme="minorHAnsi" w:cstheme="minorHAnsi"/>
        </w:rPr>
      </w:pP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756AA0"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872E58">
      <w:pPr>
        <w:pStyle w:val="Akapitzlist"/>
        <w:numPr>
          <w:ilvl w:val="1"/>
          <w:numId w:val="34"/>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sekretariat@szpitalgostyn.pl, telefonicznie: 65 32 26 823</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 xml:space="preserve">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w:t>
      </w:r>
      <w:r w:rsidR="002B7D49">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usuwaniem awarii. Odbiorców tych obowiązuje klauzula zachowania poufności pozyskanych w takich okolicznościach wszelkich danych, </w:t>
      </w:r>
      <w:r w:rsidR="002B7D49">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w tym danych osobowych.</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872E58">
      <w:pPr>
        <w:pStyle w:val="Akapitzlist"/>
        <w:numPr>
          <w:ilvl w:val="0"/>
          <w:numId w:val="38"/>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872E58">
      <w:pPr>
        <w:numPr>
          <w:ilvl w:val="1"/>
          <w:numId w:val="34"/>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872E58">
      <w:pPr>
        <w:pStyle w:val="Akapitzlist"/>
        <w:numPr>
          <w:ilvl w:val="0"/>
          <w:numId w:val="39"/>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872E58">
      <w:pPr>
        <w:pStyle w:val="Akapitzlist"/>
        <w:numPr>
          <w:ilvl w:val="0"/>
          <w:numId w:val="35"/>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Default="00DA1155" w:rsidP="00872E58">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r w:rsidR="00243D4B" w:rsidRPr="00243D4B">
        <w:rPr>
          <w:rFonts w:cs="Calibri"/>
          <w:color w:val="333333"/>
          <w:sz w:val="20"/>
          <w:szCs w:val="20"/>
          <w:shd w:val="clear" w:color="auto" w:fill="FFFFFF"/>
        </w:rPr>
        <w:t>Dz.U.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685978" w:rsidRPr="00660806">
        <w:rPr>
          <w:rFonts w:cstheme="minorHAnsi"/>
          <w:b/>
          <w:bCs/>
          <w:color w:val="7030A0"/>
          <w:sz w:val="20"/>
          <w:szCs w:val="20"/>
        </w:rPr>
        <w:t xml:space="preserve">dostaw.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A35932">
            <w:rPr>
              <w:rFonts w:asciiTheme="minorHAnsi" w:hAnsiTheme="minorHAnsi" w:cstheme="minorHAnsi"/>
              <w:b/>
              <w:color w:val="7030A0"/>
            </w:rPr>
            <w:t xml:space="preserve">Dostawa wiertarki ortopedycznej z </w:t>
          </w:r>
          <w:proofErr w:type="spellStart"/>
          <w:r w:rsidR="00A35932">
            <w:rPr>
              <w:rFonts w:asciiTheme="minorHAnsi" w:hAnsiTheme="minorHAnsi" w:cstheme="minorHAnsi"/>
              <w:b/>
              <w:color w:val="7030A0"/>
            </w:rPr>
            <w:t>mikropiłą</w:t>
          </w:r>
          <w:proofErr w:type="spellEnd"/>
          <w:r w:rsidR="00A35932">
            <w:rPr>
              <w:rFonts w:asciiTheme="minorHAnsi" w:hAnsiTheme="minorHAnsi" w:cstheme="minorHAnsi"/>
              <w:b/>
              <w:color w:val="7030A0"/>
            </w:rPr>
            <w:t xml:space="preserve"> do drobnych zabiegów</w:t>
          </w:r>
        </w:sdtContent>
      </w:sdt>
    </w:p>
    <w:p w:rsidR="00DB07AC" w:rsidRPr="0030743B"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 xml:space="preserve">Szczegółowy opis przedmiotu zamówienia przedstawiony został w </w:t>
      </w:r>
      <w:r w:rsidR="00827ECD" w:rsidRPr="00C86EDD">
        <w:rPr>
          <w:rFonts w:ascii="Calibri" w:hAnsi="Calibri" w:cs="Calibri"/>
        </w:rPr>
        <w:t xml:space="preserve">Zestawieniu parametrów technicznych i użytkowych stanowiącym </w:t>
      </w:r>
      <w:r w:rsidR="00827ECD" w:rsidRPr="00E6055E">
        <w:rPr>
          <w:rFonts w:ascii="Calibri" w:hAnsi="Calibri" w:cs="Calibri"/>
        </w:rPr>
        <w:t>Załącznik nr 2 do SWZ</w:t>
      </w:r>
      <w:r w:rsidRPr="0030743B">
        <w:rPr>
          <w:rFonts w:asciiTheme="minorHAnsi" w:hAnsiTheme="minorHAnsi" w:cstheme="minorHAnsi"/>
        </w:rPr>
        <w:t>.</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sidR="00827ECD">
        <w:rPr>
          <w:rFonts w:ascii="Calibri" w:hAnsi="Calibri" w:cs="Calibri"/>
          <w:b/>
          <w:color w:val="7030A0"/>
        </w:rPr>
        <w:t>nie z</w:t>
      </w:r>
      <w:r w:rsidR="00827ECD" w:rsidRPr="00C2616E">
        <w:rPr>
          <w:rFonts w:ascii="Calibri" w:hAnsi="Calibri" w:cs="Calibri"/>
          <w:b/>
          <w:color w:val="7030A0"/>
        </w:rPr>
        <w:t>ostał podzielony na pakiety (części).</w:t>
      </w:r>
      <w:r w:rsidR="00827ECD" w:rsidRPr="00C2616E">
        <w:rPr>
          <w:rFonts w:ascii="Calibri" w:hAnsi="Calibri" w:cs="Calibri"/>
          <w:color w:val="7030A0"/>
        </w:rPr>
        <w:t xml:space="preserve"> </w:t>
      </w:r>
      <w:r w:rsidR="00827ECD">
        <w:rPr>
          <w:rFonts w:ascii="Calibri" w:hAnsi="Calibri" w:cs="Calibri"/>
          <w:color w:val="7030A0"/>
        </w:rPr>
        <w:t xml:space="preserve">Zamawiający nie może dokonać podziału zamówienia, gdyż przedmiot zamówienia </w:t>
      </w:r>
      <w:r w:rsidR="00827ECD" w:rsidRPr="0027673D">
        <w:rPr>
          <w:rFonts w:ascii="Calibri" w:hAnsi="Calibri" w:cs="Calibri"/>
          <w:b/>
          <w:bCs/>
          <w:color w:val="7030A0"/>
        </w:rPr>
        <w:t>jest jednorodny</w:t>
      </w:r>
      <w:r w:rsidR="00827ECD">
        <w:rPr>
          <w:rFonts w:ascii="Calibri" w:hAnsi="Calibri" w:cs="Calibri"/>
          <w:color w:val="7030A0"/>
        </w:rPr>
        <w:t xml:space="preserve"> i nie ma możliwości jego podziału.</w:t>
      </w:r>
      <w:r>
        <w:rPr>
          <w:rFonts w:asciiTheme="minorHAnsi" w:hAnsiTheme="minorHAnsi" w:cstheme="minorHAnsi"/>
          <w:color w:val="7030A0"/>
        </w:rPr>
        <w:t xml:space="preserve"> </w:t>
      </w:r>
    </w:p>
    <w:p w:rsidR="00DB07AC" w:rsidRDefault="00B22E16" w:rsidP="007D559B">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00D10265">
        <w:rPr>
          <w:rFonts w:cs="Calibri"/>
          <w:b/>
          <w:color w:val="7030A0"/>
          <w:sz w:val="20"/>
          <w:szCs w:val="20"/>
        </w:rPr>
        <w:t>nie d</w:t>
      </w:r>
      <w:r w:rsidR="00341985">
        <w:rPr>
          <w:rFonts w:eastAsia="Times New Roman" w:cstheme="minorHAnsi"/>
          <w:b/>
          <w:bCs/>
          <w:color w:val="7030A0"/>
          <w:sz w:val="20"/>
          <w:szCs w:val="20"/>
          <w:lang w:eastAsia="pl-PL"/>
        </w:rPr>
        <w:t>opuszcza</w:t>
      </w:r>
      <w:r w:rsidR="00420D4B">
        <w:rPr>
          <w:rFonts w:eastAsia="Times New Roman" w:cstheme="minorHAnsi"/>
          <w:color w:val="7030A0"/>
          <w:sz w:val="20"/>
          <w:szCs w:val="20"/>
          <w:lang w:eastAsia="pl-PL"/>
        </w:rPr>
        <w:t xml:space="preserve"> składanie</w:t>
      </w:r>
      <w:r w:rsidR="00341985">
        <w:rPr>
          <w:rFonts w:eastAsia="Times New Roman" w:cstheme="minorHAnsi"/>
          <w:color w:val="7030A0"/>
          <w:sz w:val="20"/>
          <w:szCs w:val="20"/>
          <w:lang w:eastAsia="pl-PL"/>
        </w:rPr>
        <w:t xml:space="preserve"> ofert częściowych.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C06FC4" w:rsidRPr="00361667" w:rsidRDefault="00C06FC4" w:rsidP="00C06FC4">
      <w:pPr>
        <w:pStyle w:val="Akapitzlist"/>
        <w:numPr>
          <w:ilvl w:val="0"/>
          <w:numId w:val="6"/>
        </w:numPr>
        <w:spacing w:line="276" w:lineRule="auto"/>
        <w:ind w:left="284" w:hanging="284"/>
        <w:jc w:val="both"/>
        <w:rPr>
          <w:rFonts w:ascii="Calibri" w:hAnsi="Calibri" w:cs="Calibri"/>
        </w:rPr>
      </w:pPr>
      <w:r w:rsidRPr="00361667">
        <w:rPr>
          <w:rFonts w:ascii="Calibri" w:hAnsi="Calibri" w:cs="Calibri"/>
        </w:rPr>
        <w:t>Wymagania Zamawiającego:</w:t>
      </w:r>
    </w:p>
    <w:p w:rsidR="00C06FC4" w:rsidRPr="00361667" w:rsidRDefault="00C06FC4" w:rsidP="00C06FC4">
      <w:pPr>
        <w:spacing w:after="0"/>
        <w:ind w:left="851" w:hanging="567"/>
        <w:jc w:val="both"/>
        <w:rPr>
          <w:rFonts w:cs="Calibri"/>
          <w:sz w:val="20"/>
          <w:szCs w:val="20"/>
        </w:rPr>
      </w:pPr>
      <w:r>
        <w:rPr>
          <w:rFonts w:cs="Calibri"/>
          <w:sz w:val="20"/>
          <w:szCs w:val="20"/>
        </w:rPr>
        <w:t>7</w:t>
      </w:r>
      <w:r w:rsidRPr="00361667">
        <w:rPr>
          <w:rFonts w:cs="Calibri"/>
          <w:sz w:val="20"/>
          <w:szCs w:val="20"/>
        </w:rPr>
        <w:t>.1.</w:t>
      </w:r>
      <w:r w:rsidRPr="00361667">
        <w:rPr>
          <w:rFonts w:cs="Calibri"/>
          <w:sz w:val="20"/>
          <w:szCs w:val="20"/>
        </w:rPr>
        <w:tab/>
        <w:t xml:space="preserve">oferowany przedmiot zamówienia musi być fabrycznie </w:t>
      </w:r>
      <w:r w:rsidRPr="00EB2CBD">
        <w:rPr>
          <w:rFonts w:cs="Calibri"/>
          <w:sz w:val="20"/>
          <w:szCs w:val="20"/>
        </w:rPr>
        <w:t>wyprodukowany nie wcześniej niż w 202</w:t>
      </w:r>
      <w:r w:rsidR="008406D6" w:rsidRPr="00EB2CBD">
        <w:rPr>
          <w:rFonts w:cs="Calibri"/>
          <w:sz w:val="20"/>
          <w:szCs w:val="20"/>
        </w:rPr>
        <w:t>3</w:t>
      </w:r>
      <w:r w:rsidRPr="00EB2CBD">
        <w:rPr>
          <w:rFonts w:cs="Calibri"/>
          <w:sz w:val="20"/>
          <w:szCs w:val="20"/>
        </w:rPr>
        <w:t>, nie instalowany wcześniej w innej placówce, kompletny</w:t>
      </w:r>
      <w:r w:rsidRPr="00361667">
        <w:rPr>
          <w:rFonts w:cs="Calibri"/>
          <w:sz w:val="20"/>
          <w:szCs w:val="20"/>
        </w:rPr>
        <w:t xml:space="preserve"> oraz wolny od wad fizycznych i prawnych; </w:t>
      </w:r>
    </w:p>
    <w:p w:rsidR="00C06FC4" w:rsidRPr="00361667" w:rsidRDefault="00C06FC4" w:rsidP="00187164">
      <w:pPr>
        <w:spacing w:after="0"/>
        <w:ind w:left="851" w:hanging="567"/>
        <w:jc w:val="both"/>
        <w:rPr>
          <w:rFonts w:cs="Calibri"/>
          <w:sz w:val="20"/>
          <w:szCs w:val="20"/>
        </w:rPr>
      </w:pPr>
      <w:r>
        <w:rPr>
          <w:rFonts w:cs="Calibri"/>
          <w:sz w:val="20"/>
          <w:szCs w:val="20"/>
        </w:rPr>
        <w:t>7</w:t>
      </w:r>
      <w:r w:rsidRPr="00361667">
        <w:rPr>
          <w:rFonts w:cs="Calibri"/>
          <w:sz w:val="20"/>
          <w:szCs w:val="20"/>
        </w:rPr>
        <w:t>.2.</w:t>
      </w:r>
      <w:r w:rsidRPr="00361667">
        <w:rPr>
          <w:rFonts w:cs="Calibri"/>
          <w:sz w:val="20"/>
          <w:szCs w:val="20"/>
        </w:rPr>
        <w:tab/>
        <w:t xml:space="preserve">oferowany przedmiot zamówienia musi być dopuszczony do obrotu i używania na terenie RP oraz UE, zgodnie </w:t>
      </w:r>
      <w:r w:rsidRPr="00361667">
        <w:rPr>
          <w:rFonts w:cs="Calibri"/>
          <w:sz w:val="20"/>
          <w:szCs w:val="20"/>
        </w:rPr>
        <w:br/>
        <w:t>z powszechnie obowiązującymi przepisami prawa oraz musi posiadać Certyfikat CE;</w:t>
      </w:r>
    </w:p>
    <w:p w:rsidR="00C06FC4" w:rsidRPr="00361667" w:rsidRDefault="00C06FC4" w:rsidP="00C06FC4">
      <w:pPr>
        <w:spacing w:after="0"/>
        <w:ind w:left="851" w:hanging="567"/>
        <w:jc w:val="both"/>
        <w:rPr>
          <w:rFonts w:cs="Calibri"/>
          <w:sz w:val="20"/>
          <w:szCs w:val="20"/>
        </w:rPr>
      </w:pPr>
      <w:r>
        <w:rPr>
          <w:rFonts w:cs="Calibri"/>
          <w:sz w:val="20"/>
          <w:szCs w:val="20"/>
        </w:rPr>
        <w:t>7</w:t>
      </w:r>
      <w:r w:rsidR="00187164">
        <w:rPr>
          <w:rFonts w:cs="Calibri"/>
          <w:sz w:val="20"/>
          <w:szCs w:val="20"/>
        </w:rPr>
        <w:t>.3</w:t>
      </w:r>
      <w:r w:rsidRPr="00361667">
        <w:rPr>
          <w:rFonts w:cs="Calibri"/>
          <w:sz w:val="20"/>
          <w:szCs w:val="20"/>
        </w:rPr>
        <w:t>.</w:t>
      </w:r>
      <w:r w:rsidRPr="00361667">
        <w:rPr>
          <w:rFonts w:cs="Calibri"/>
          <w:sz w:val="20"/>
          <w:szCs w:val="20"/>
        </w:rPr>
        <w:tab/>
        <w:t>w ramach wykonania przedmiotu umowy Wykonawca zobowiązany jest dostarczyć, sprawdzić prawidłowość działania, przeprowadzić szkol</w:t>
      </w:r>
      <w:r>
        <w:rPr>
          <w:rFonts w:cs="Calibri"/>
          <w:sz w:val="20"/>
          <w:szCs w:val="20"/>
        </w:rPr>
        <w:t xml:space="preserve">enie pracowników Zamawiającego </w:t>
      </w:r>
      <w:r w:rsidRPr="00361667">
        <w:rPr>
          <w:rFonts w:cs="Calibri"/>
          <w:sz w:val="20"/>
          <w:szCs w:val="20"/>
        </w:rPr>
        <w:t xml:space="preserve">w zakresie obsługi i konserwacji sprzętu oraz wykonać wszelkie czynności niezbędne dla prawidłowego i należytego korzystania przez Zamawiającego z przedmiotu zamówienia </w:t>
      </w:r>
      <w:r w:rsidRPr="00AB1519">
        <w:rPr>
          <w:rFonts w:cs="Calibri"/>
          <w:sz w:val="20"/>
          <w:szCs w:val="20"/>
        </w:rPr>
        <w:t xml:space="preserve">w celu uzyskania najlepszych </w:t>
      </w:r>
      <w:r w:rsidR="00EB2CBD" w:rsidRPr="00AB1519">
        <w:rPr>
          <w:rFonts w:cs="Calibri"/>
          <w:sz w:val="20"/>
          <w:szCs w:val="20"/>
        </w:rPr>
        <w:t>efektów.</w:t>
      </w:r>
      <w:r w:rsidRPr="00AB1519">
        <w:rPr>
          <w:rFonts w:cs="Calibri"/>
          <w:sz w:val="20"/>
          <w:szCs w:val="20"/>
        </w:rPr>
        <w:t xml:space="preserve"> </w:t>
      </w:r>
    </w:p>
    <w:p w:rsidR="00C06FC4" w:rsidRPr="00361667" w:rsidRDefault="00C06FC4" w:rsidP="00C06FC4">
      <w:pPr>
        <w:spacing w:after="0"/>
        <w:ind w:left="851" w:hanging="567"/>
        <w:jc w:val="both"/>
        <w:rPr>
          <w:rFonts w:cs="Calibri"/>
          <w:sz w:val="20"/>
          <w:szCs w:val="20"/>
        </w:rPr>
      </w:pPr>
      <w:r>
        <w:rPr>
          <w:rFonts w:cs="Calibri"/>
          <w:sz w:val="20"/>
          <w:szCs w:val="20"/>
        </w:rPr>
        <w:t>7</w:t>
      </w:r>
      <w:r w:rsidR="00187164">
        <w:rPr>
          <w:rFonts w:cs="Calibri"/>
          <w:sz w:val="20"/>
          <w:szCs w:val="20"/>
        </w:rPr>
        <w:t>.4</w:t>
      </w:r>
      <w:r w:rsidRPr="00361667">
        <w:rPr>
          <w:rFonts w:cs="Calibri"/>
          <w:sz w:val="20"/>
          <w:szCs w:val="20"/>
        </w:rPr>
        <w:t>.</w:t>
      </w:r>
      <w:r w:rsidRPr="00361667">
        <w:rPr>
          <w:rFonts w:cs="Calibri"/>
          <w:sz w:val="20"/>
          <w:szCs w:val="20"/>
        </w:rPr>
        <w:tab/>
        <w:t xml:space="preserve">opis przedmiotu zamówienia należy odczytywać wraz z ewentualnymi zmianami treści specyfikacji, wynikającymi </w:t>
      </w:r>
      <w:r w:rsidRPr="00361667">
        <w:rPr>
          <w:rFonts w:cs="Calibri"/>
          <w:sz w:val="20"/>
          <w:szCs w:val="20"/>
        </w:rPr>
        <w:br/>
        <w:t xml:space="preserve">z udzielonych odpowiedzi na wnioski wykonawców o wyjaśnienie treści SWZ. Zmiany treści SWZ oraz udzielone odpowiedzi, o których mowa w zdaniu poprzednim są każdorazowo wiążące dla Wykonawców. </w:t>
      </w:r>
    </w:p>
    <w:p w:rsidR="00C06FC4" w:rsidRPr="00C06FC4" w:rsidRDefault="00C06FC4" w:rsidP="00C06FC4">
      <w:pPr>
        <w:spacing w:after="0"/>
        <w:ind w:left="851" w:hanging="567"/>
        <w:jc w:val="both"/>
        <w:rPr>
          <w:rFonts w:cs="Calibri"/>
          <w:sz w:val="20"/>
          <w:szCs w:val="20"/>
        </w:rPr>
      </w:pPr>
      <w:r>
        <w:rPr>
          <w:rFonts w:cs="Calibri"/>
          <w:sz w:val="20"/>
          <w:szCs w:val="20"/>
        </w:rPr>
        <w:t>7</w:t>
      </w:r>
      <w:r w:rsidR="00187164">
        <w:rPr>
          <w:rFonts w:cs="Calibri"/>
          <w:sz w:val="20"/>
          <w:szCs w:val="20"/>
        </w:rPr>
        <w:t>.5</w:t>
      </w:r>
      <w:r w:rsidRPr="00361667">
        <w:rPr>
          <w:rFonts w:cs="Calibri"/>
          <w:sz w:val="20"/>
          <w:szCs w:val="20"/>
        </w:rPr>
        <w:t>.</w:t>
      </w:r>
      <w:r w:rsidRPr="00361667">
        <w:rPr>
          <w:rFonts w:cs="Calibri"/>
          <w:sz w:val="20"/>
          <w:szCs w:val="20"/>
        </w:rPr>
        <w:tab/>
        <w:t xml:space="preserve">Wykonawca na dostarczony przedmiot zamówienia udzieli </w:t>
      </w:r>
      <w:r w:rsidRPr="00BC588B">
        <w:rPr>
          <w:rFonts w:cs="Calibri"/>
          <w:b/>
          <w:bCs/>
          <w:sz w:val="20"/>
          <w:szCs w:val="20"/>
        </w:rPr>
        <w:t xml:space="preserve">minimum </w:t>
      </w:r>
      <w:r>
        <w:rPr>
          <w:rFonts w:cs="Calibri"/>
          <w:b/>
          <w:bCs/>
          <w:sz w:val="20"/>
          <w:szCs w:val="20"/>
        </w:rPr>
        <w:t>24</w:t>
      </w:r>
      <w:r w:rsidRPr="00BC588B">
        <w:rPr>
          <w:rFonts w:cs="Calibri"/>
          <w:b/>
          <w:bCs/>
          <w:sz w:val="20"/>
          <w:szCs w:val="20"/>
        </w:rPr>
        <w:t xml:space="preserve"> miesięcznej gwarancji</w:t>
      </w:r>
      <w:r>
        <w:rPr>
          <w:rFonts w:cs="Calibri"/>
          <w:b/>
          <w:bCs/>
          <w:sz w:val="20"/>
          <w:szCs w:val="20"/>
        </w:rPr>
        <w:t xml:space="preserve"> </w:t>
      </w:r>
      <w:r w:rsidRPr="00361667">
        <w:rPr>
          <w:rFonts w:cs="Calibri"/>
          <w:sz w:val="20"/>
          <w:szCs w:val="20"/>
        </w:rPr>
        <w:t>liczonej od daty protokolarnego odbioru przedmiotu zamówienia przez Zamawiającego i jego uruchomienia</w:t>
      </w:r>
      <w:r w:rsidRPr="002711D0">
        <w:rPr>
          <w:rFonts w:cs="Calibri"/>
          <w:sz w:val="20"/>
          <w:szCs w:val="20"/>
        </w:rPr>
        <w:t xml:space="preserve">, </w:t>
      </w:r>
      <w:r w:rsidRPr="002711D0">
        <w:rPr>
          <w:rFonts w:cs="Calibri"/>
          <w:bCs/>
          <w:sz w:val="20"/>
          <w:szCs w:val="20"/>
        </w:rPr>
        <w:t>w tym 2 przeglądy serwisowe</w:t>
      </w:r>
      <w:r w:rsidRPr="002711D0">
        <w:rPr>
          <w:rFonts w:cs="Calibri"/>
          <w:sz w:val="20"/>
          <w:szCs w:val="20"/>
        </w:rPr>
        <w:t>.</w:t>
      </w:r>
    </w:p>
    <w:p w:rsidR="00C06FC4" w:rsidRPr="0099064E" w:rsidRDefault="00756738" w:rsidP="00756738">
      <w:pPr>
        <w:spacing w:after="0"/>
        <w:ind w:left="270" w:hanging="270"/>
        <w:jc w:val="both"/>
        <w:rPr>
          <w:rFonts w:cs="Calibri"/>
          <w:sz w:val="20"/>
          <w:szCs w:val="20"/>
        </w:rPr>
      </w:pPr>
      <w:r w:rsidRPr="0099064E">
        <w:rPr>
          <w:rFonts w:cs="Calibri"/>
          <w:sz w:val="20"/>
          <w:szCs w:val="20"/>
        </w:rPr>
        <w:t xml:space="preserve">8.   </w:t>
      </w:r>
      <w:r w:rsidRPr="0099064E">
        <w:rPr>
          <w:rFonts w:asciiTheme="minorHAnsi" w:hAnsiTheme="minorHAnsi" w:cstheme="minorHAnsi"/>
          <w:sz w:val="20"/>
          <w:szCs w:val="20"/>
        </w:rPr>
        <w:t xml:space="preserve">Zamawiający </w:t>
      </w:r>
      <w:r w:rsidRPr="0099064E">
        <w:rPr>
          <w:rFonts w:asciiTheme="minorHAnsi" w:hAnsiTheme="minorHAnsi" w:cstheme="minorHAnsi"/>
          <w:b/>
          <w:bCs/>
          <w:color w:val="7030A0"/>
          <w:sz w:val="20"/>
          <w:szCs w:val="20"/>
        </w:rPr>
        <w:t>dopuszcza</w:t>
      </w:r>
      <w:r w:rsidRPr="0099064E">
        <w:rPr>
          <w:rFonts w:asciiTheme="minorHAnsi" w:hAnsiTheme="minorHAnsi" w:cstheme="minorHAnsi"/>
          <w:color w:val="7030A0"/>
          <w:sz w:val="20"/>
          <w:szCs w:val="20"/>
        </w:rPr>
        <w:t xml:space="preserve"> </w:t>
      </w:r>
      <w:r w:rsidRPr="0099064E">
        <w:rPr>
          <w:rFonts w:asciiTheme="minorHAnsi" w:hAnsiTheme="minorHAnsi" w:cstheme="minorHAnsi"/>
          <w:sz w:val="20"/>
          <w:szCs w:val="20"/>
        </w:rPr>
        <w:t xml:space="preserve">składanie ofert równoważnych na zasadach określonych w </w:t>
      </w:r>
      <w:r w:rsidRPr="0099064E">
        <w:rPr>
          <w:rFonts w:asciiTheme="minorHAnsi" w:hAnsiTheme="minorHAnsi" w:cstheme="minorHAnsi"/>
          <w:b/>
          <w:sz w:val="20"/>
          <w:szCs w:val="20"/>
        </w:rPr>
        <w:t>Załączniku nr 4</w:t>
      </w:r>
      <w:r w:rsidRPr="0099064E">
        <w:rPr>
          <w:rFonts w:asciiTheme="minorHAnsi" w:hAnsiTheme="minorHAnsi" w:cstheme="minorHAnsi"/>
          <w:sz w:val="20"/>
          <w:szCs w:val="20"/>
        </w:rPr>
        <w:t xml:space="preserve"> do SWZ.</w:t>
      </w:r>
      <w:r w:rsidR="00C06FC4" w:rsidRPr="0099064E">
        <w:rPr>
          <w:rFonts w:cs="Calibri"/>
          <w:sz w:val="20"/>
          <w:szCs w:val="20"/>
        </w:rPr>
        <w:tab/>
      </w:r>
    </w:p>
    <w:p w:rsidR="00926C8D" w:rsidRDefault="00926C8D" w:rsidP="00926C8D">
      <w:pPr>
        <w:pStyle w:val="Nagwek21"/>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IV. TERMIN REALIZACJI ZAMÓWIENIA</w:t>
      </w:r>
    </w:p>
    <w:p w:rsidR="00DB07AC" w:rsidRPr="00926C8D" w:rsidRDefault="00926C8D" w:rsidP="00926C8D">
      <w:pPr>
        <w:pStyle w:val="Akapitzlist"/>
        <w:spacing w:line="276" w:lineRule="auto"/>
        <w:ind w:left="284"/>
        <w:jc w:val="both"/>
        <w:rPr>
          <w:rFonts w:ascii="Calibri" w:hAnsi="Calibri" w:cs="Calibri"/>
        </w:rPr>
      </w:pPr>
      <w:r w:rsidRPr="00AE6F1E">
        <w:rPr>
          <w:rFonts w:ascii="Calibri" w:hAnsi="Calibri" w:cs="Calibri"/>
        </w:rPr>
        <w:t>Wymagany termin realizacji przedmiotu zamówienia –</w:t>
      </w:r>
      <w:r w:rsidR="0044660D" w:rsidRPr="0044660D">
        <w:rPr>
          <w:rFonts w:ascii="Calibri" w:hAnsi="Calibri" w:cs="Calibri"/>
          <w:b/>
        </w:rPr>
        <w:t xml:space="preserve"> </w:t>
      </w:r>
      <w:r w:rsidR="00AB1519" w:rsidRPr="00147D68">
        <w:rPr>
          <w:rFonts w:ascii="Calibri" w:hAnsi="Calibri" w:cs="Calibri"/>
          <w:b/>
        </w:rPr>
        <w:t>14 dni</w:t>
      </w:r>
      <w:r w:rsidR="008406D6" w:rsidRPr="00147D68">
        <w:rPr>
          <w:rFonts w:ascii="Calibri" w:hAnsi="Calibri" w:cs="Calibri"/>
          <w:b/>
        </w:rPr>
        <w:t xml:space="preserve"> od daty podpisania umowy</w:t>
      </w:r>
      <w:r w:rsidRPr="007B26DE">
        <w:rPr>
          <w:rFonts w:ascii="Calibri" w:hAnsi="Calibri" w:cs="Calibri"/>
          <w:b/>
        </w:rPr>
        <w:t>.</w:t>
      </w:r>
    </w:p>
    <w:p w:rsidR="00926C8D" w:rsidRPr="00926C8D" w:rsidRDefault="00341985" w:rsidP="00E914A3">
      <w:pPr>
        <w:pStyle w:val="Nagwek21"/>
        <w:numPr>
          <w:ilvl w:val="0"/>
          <w:numId w:val="63"/>
        </w:numPr>
        <w:shd w:val="clear" w:color="auto" w:fill="FFE599" w:themeFill="accent4" w:themeFillTint="66"/>
        <w:tabs>
          <w:tab w:val="left" w:pos="4230"/>
        </w:tabs>
        <w:spacing w:before="0" w:line="276" w:lineRule="auto"/>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Start w:id="16" w:name="_Toc65043276"/>
      <w:bookmarkStart w:id="17" w:name="_Toc65043757"/>
      <w:bookmarkStart w:id="18" w:name="_Toc65043860"/>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lastRenderedPageBreak/>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2711D0" w:rsidRDefault="00CF02DD" w:rsidP="00D60ECE">
      <w:pPr>
        <w:pStyle w:val="Akapitzlist"/>
        <w:numPr>
          <w:ilvl w:val="0"/>
          <w:numId w:val="7"/>
        </w:numPr>
        <w:spacing w:line="276" w:lineRule="auto"/>
        <w:ind w:left="284" w:hanging="374"/>
        <w:jc w:val="both"/>
        <w:rPr>
          <w:rFonts w:asciiTheme="minorHAnsi" w:hAnsiTheme="minorHAnsi" w:cstheme="minorHAnsi"/>
        </w:rPr>
      </w:pPr>
      <w:r w:rsidRPr="002711D0">
        <w:rPr>
          <w:rFonts w:asciiTheme="minorHAnsi" w:hAnsiTheme="minorHAnsi" w:cstheme="minorHAnsi"/>
        </w:rPr>
        <w:t xml:space="preserve">Zamawiający </w:t>
      </w:r>
      <w:r w:rsidR="00685978" w:rsidRPr="002711D0">
        <w:rPr>
          <w:rFonts w:asciiTheme="minorHAnsi" w:hAnsiTheme="minorHAnsi" w:cstheme="minorHAnsi"/>
          <w:b/>
          <w:bCs/>
          <w:color w:val="7030A0"/>
        </w:rPr>
        <w:t>nie przewiduje</w:t>
      </w:r>
      <w:r w:rsidR="00685978" w:rsidRPr="002711D0">
        <w:rPr>
          <w:rFonts w:asciiTheme="minorHAnsi" w:hAnsiTheme="minorHAnsi" w:cstheme="minorHAnsi"/>
        </w:rPr>
        <w:t xml:space="preserve"> </w:t>
      </w:r>
      <w:r w:rsidR="00685978" w:rsidRPr="002711D0">
        <w:rPr>
          <w:rFonts w:asciiTheme="minorHAnsi" w:hAnsiTheme="minorHAnsi" w:cstheme="minorHAnsi"/>
          <w:color w:val="auto"/>
        </w:rPr>
        <w:t>wymogu</w:t>
      </w:r>
      <w:r w:rsidRPr="002711D0">
        <w:rPr>
          <w:rFonts w:asciiTheme="minorHAnsi" w:hAnsiTheme="minorHAnsi" w:cstheme="minorHAnsi"/>
          <w:color w:val="auto"/>
        </w:rPr>
        <w:t xml:space="preserve"> zatrudnienia przez Wykonawcę lub podwykonawcę na podstawie stosunku pracy osób</w:t>
      </w:r>
      <w:r w:rsidR="00685978" w:rsidRPr="002711D0">
        <w:rPr>
          <w:rFonts w:asciiTheme="minorHAnsi" w:hAnsiTheme="minorHAnsi" w:cstheme="minorHAnsi"/>
          <w:color w:val="auto"/>
        </w:rPr>
        <w:t xml:space="preserve"> zgodnie</w:t>
      </w:r>
      <w:r w:rsidRPr="002711D0">
        <w:rPr>
          <w:rFonts w:asciiTheme="minorHAnsi" w:hAnsiTheme="minorHAnsi" w:cstheme="minorHAnsi"/>
          <w:color w:val="auto"/>
        </w:rPr>
        <w:t xml:space="preserve"> </w:t>
      </w:r>
      <w:r w:rsidR="00685978" w:rsidRPr="002711D0">
        <w:rPr>
          <w:rFonts w:asciiTheme="minorHAnsi" w:hAnsiTheme="minorHAnsi" w:cstheme="minorHAnsi"/>
          <w:color w:val="auto"/>
        </w:rPr>
        <w:t>art. 95 PZP.</w:t>
      </w:r>
    </w:p>
    <w:p w:rsidR="00DB07AC" w:rsidRPr="002711D0" w:rsidRDefault="00341985" w:rsidP="00D60ECE">
      <w:pPr>
        <w:pStyle w:val="Akapitzlist"/>
        <w:numPr>
          <w:ilvl w:val="0"/>
          <w:numId w:val="7"/>
        </w:numPr>
        <w:spacing w:line="276" w:lineRule="auto"/>
        <w:ind w:left="284" w:hanging="374"/>
        <w:jc w:val="both"/>
        <w:rPr>
          <w:rFonts w:asciiTheme="minorHAnsi" w:hAnsiTheme="minorHAnsi" w:cstheme="minorHAnsi"/>
        </w:rPr>
      </w:pPr>
      <w:r w:rsidRPr="002711D0">
        <w:rPr>
          <w:rFonts w:asciiTheme="minorHAnsi" w:hAnsiTheme="minorHAnsi" w:cstheme="minorHAnsi"/>
        </w:rPr>
        <w:t xml:space="preserve">Zamawiający </w:t>
      </w:r>
      <w:r w:rsidRPr="002711D0">
        <w:rPr>
          <w:rFonts w:asciiTheme="minorHAnsi" w:hAnsiTheme="minorHAnsi" w:cstheme="minorHAnsi"/>
          <w:b/>
          <w:bCs/>
          <w:color w:val="7030A0"/>
        </w:rPr>
        <w:t>nie przewiduje</w:t>
      </w:r>
      <w:r w:rsidRPr="002711D0">
        <w:rPr>
          <w:rFonts w:asciiTheme="minorHAnsi" w:hAnsiTheme="minorHAnsi" w:cstheme="minorHAnsi"/>
        </w:rPr>
        <w:t xml:space="preserve"> wymagania w zakresie zatrudnienia osób, o których mowa w art. 96 ust. 2 pkt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sidRPr="002711D0">
        <w:rPr>
          <w:rFonts w:asciiTheme="minorHAnsi" w:hAnsiTheme="minorHAnsi" w:cstheme="minorHAnsi"/>
        </w:rPr>
        <w:t xml:space="preserve">Zamawiający </w:t>
      </w:r>
      <w:r w:rsidRPr="002711D0">
        <w:rPr>
          <w:rFonts w:asciiTheme="minorHAnsi" w:hAnsiTheme="minorHAnsi" w:cstheme="minorHAnsi"/>
          <w:b/>
          <w:bCs/>
          <w:color w:val="7030A0"/>
        </w:rPr>
        <w:t>nie przewiduje</w:t>
      </w:r>
      <w:r w:rsidRPr="002711D0">
        <w:rPr>
          <w:rFonts w:asciiTheme="minorHAnsi" w:hAnsiTheme="minorHAnsi" w:cstheme="minorHAnsi"/>
        </w:rPr>
        <w:t xml:space="preserve"> obowiązku osobistego wykonania przez Wykonawcę kluczowych zadań, zgodnie z</w:t>
      </w:r>
      <w:r>
        <w:rPr>
          <w:rFonts w:asciiTheme="minorHAnsi" w:hAnsiTheme="minorHAnsi" w:cstheme="minorHAnsi"/>
        </w:rPr>
        <w:t xml:space="preserve">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926C8D" w:rsidP="00A3268A">
      <w:pPr>
        <w:pStyle w:val="Nagwek21"/>
        <w:numPr>
          <w:ilvl w:val="0"/>
          <w:numId w:val="63"/>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w:t>
      </w:r>
      <w:r w:rsidR="00341985">
        <w:rPr>
          <w:rFonts w:cstheme="minorHAnsi"/>
          <w:color w:val="2F5496" w:themeColor="accent1" w:themeShade="BF"/>
          <w:sz w:val="20"/>
          <w:szCs w:val="20"/>
        </w:rPr>
        <w:t>NFORMACJA O WARUNKACH UDZIAŁU W POSTĘPOWANIU</w:t>
      </w:r>
      <w:bookmarkEnd w:id="19"/>
      <w:r w:rsidR="00341985">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sidR="004A3C28">
        <w:rPr>
          <w:rFonts w:eastAsia="Times New Roman" w:cs="Calibri"/>
          <w:color w:val="7030A0"/>
          <w:sz w:val="20"/>
          <w:szCs w:val="20"/>
          <w:lang w:eastAsia="pl-PL"/>
        </w:rPr>
        <w:t xml:space="preserve"> Zamawiający </w:t>
      </w:r>
      <w:r w:rsidR="004A3C28" w:rsidRPr="00695F28">
        <w:rPr>
          <w:rFonts w:eastAsia="Times New Roman" w:cs="Calibri"/>
          <w:b/>
          <w:color w:val="7030A0"/>
          <w:sz w:val="20"/>
          <w:szCs w:val="20"/>
          <w:lang w:eastAsia="pl-PL"/>
        </w:rPr>
        <w:t>nie wyznacza</w:t>
      </w:r>
      <w:r w:rsidR="004A3C28">
        <w:rPr>
          <w:rFonts w:eastAsia="Times New Roman" w:cs="Calibri"/>
          <w:color w:val="7030A0"/>
          <w:sz w:val="20"/>
          <w:szCs w:val="20"/>
          <w:lang w:eastAsia="pl-PL"/>
        </w:rPr>
        <w:t xml:space="preserve"> warunku w tym zakresie</w:t>
      </w:r>
      <w:r w:rsidR="00420D4B">
        <w:rPr>
          <w:rFonts w:eastAsia="Times New Roman" w:cs="Calibri"/>
          <w:color w:val="7030A0"/>
          <w:sz w:val="20"/>
          <w:szCs w:val="20"/>
          <w:lang w:eastAsia="pl-PL"/>
        </w:rPr>
        <w:t>;</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8C5A2A" w:rsidRDefault="00341985" w:rsidP="00872E58">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00D26550" w:rsidRPr="008C5A2A">
        <w:rPr>
          <w:rFonts w:eastAsia="Times New Roman" w:cs="Calibri"/>
          <w:b/>
          <w:color w:val="7030A0"/>
          <w:sz w:val="20"/>
          <w:szCs w:val="20"/>
          <w:lang w:eastAsia="pl-PL"/>
        </w:rPr>
        <w:t xml:space="preserve"> </w:t>
      </w:r>
      <w:r w:rsidR="008C5A2A">
        <w:rPr>
          <w:rFonts w:eastAsia="Times New Roman" w:cs="Calibri"/>
          <w:sz w:val="20"/>
          <w:szCs w:val="20"/>
          <w:lang w:eastAsia="pl-PL"/>
        </w:rPr>
        <w:t>–</w:t>
      </w:r>
      <w:r w:rsidR="0092249A" w:rsidRPr="0092249A">
        <w:rPr>
          <w:rFonts w:eastAsia="Times New Roman" w:cs="Calibri"/>
          <w:color w:val="7030A0"/>
          <w:sz w:val="20"/>
          <w:szCs w:val="20"/>
          <w:lang w:eastAsia="pl-PL"/>
        </w:rPr>
        <w:t xml:space="preserve"> </w:t>
      </w:r>
      <w:r w:rsidR="0092249A">
        <w:rPr>
          <w:rFonts w:eastAsia="Times New Roman" w:cs="Calibri"/>
          <w:color w:val="7030A0"/>
          <w:sz w:val="20"/>
          <w:szCs w:val="20"/>
          <w:lang w:eastAsia="pl-PL"/>
        </w:rPr>
        <w:t xml:space="preserve">Zamawiający </w:t>
      </w:r>
      <w:r w:rsidR="0092249A" w:rsidRPr="002A2E61">
        <w:rPr>
          <w:rFonts w:eastAsia="Times New Roman" w:cs="Calibri"/>
          <w:b/>
          <w:bCs/>
          <w:color w:val="7030A0"/>
          <w:sz w:val="20"/>
          <w:szCs w:val="20"/>
          <w:lang w:eastAsia="pl-PL"/>
        </w:rPr>
        <w:t>nie wyznacza</w:t>
      </w:r>
      <w:r w:rsidR="0092249A">
        <w:rPr>
          <w:rFonts w:eastAsia="Times New Roman" w:cs="Calibri"/>
          <w:color w:val="7030A0"/>
          <w:sz w:val="20"/>
          <w:szCs w:val="20"/>
          <w:lang w:eastAsia="pl-PL"/>
        </w:rPr>
        <w:t xml:space="preserve"> warunku w tym zakresie</w:t>
      </w:r>
      <w:r w:rsidR="00C00C2F" w:rsidRPr="002544B2">
        <w:rPr>
          <w:rFonts w:cs="Calibri"/>
          <w:sz w:val="20"/>
          <w:szCs w:val="20"/>
        </w:rPr>
        <w:t>.</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w:t>
      </w:r>
      <w:r>
        <w:rPr>
          <w:rFonts w:eastAsia="Times New Roman" w:cs="Calibri"/>
          <w:color w:val="000000"/>
          <w:sz w:val="20"/>
          <w:szCs w:val="20"/>
          <w:lang w:eastAsia="pl-PL"/>
        </w:rPr>
        <w:lastRenderedPageBreak/>
        <w:t>zamówienia dołączają do oferty oświadczenie, z którego wynika, które roboty budowlane lub usługi wykonają poszczególni Wykonawcy.</w:t>
      </w:r>
    </w:p>
    <w:p w:rsidR="00DB07AC" w:rsidRDefault="00C00C2F" w:rsidP="00C00C2F">
      <w:pPr>
        <w:pStyle w:val="Nagwek21"/>
        <w:shd w:val="clear" w:color="auto" w:fill="FFE599" w:themeFill="accent4" w:themeFillTint="66"/>
        <w:spacing w:before="0" w:line="276" w:lineRule="auto"/>
        <w:ind w:left="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 xml:space="preserve">VII. </w:t>
      </w:r>
      <w:r w:rsidR="00341985">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art. 109 ust. </w:t>
      </w:r>
    </w:p>
    <w:p w:rsidR="002A739D" w:rsidRPr="002A739D" w:rsidRDefault="002A739D"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sprawie zmiany rozporządzenia (UE) nr 833/2014 dotyczącego środków ograniczających w związku z działaniami Rosji destabilizującymi sytuację na Ukrainie (Dz. Urz. UE L/111/1) z postępowania o udzielenie zamówienia publicznego wykluczy:</w:t>
      </w:r>
    </w:p>
    <w:p w:rsidR="002A739D" w:rsidRDefault="002A739D" w:rsidP="00A3268A">
      <w:pPr>
        <w:numPr>
          <w:ilvl w:val="0"/>
          <w:numId w:val="50"/>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2A739D" w:rsidRPr="002A739D" w:rsidRDefault="002A739D" w:rsidP="00A3268A">
      <w:pPr>
        <w:numPr>
          <w:ilvl w:val="0"/>
          <w:numId w:val="50"/>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sidR="00695F28">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xml:space="preserve">) jest osoba wymieniona w wykazach określonych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w:t>
      </w:r>
      <w:r w:rsidR="00695F28">
        <w:rPr>
          <w:rFonts w:eastAsia="Times New Roman" w:cs="Calibri"/>
          <w:color w:val="auto"/>
          <w:sz w:val="20"/>
          <w:szCs w:val="20"/>
          <w:lang w:eastAsia="pl-PL"/>
        </w:rPr>
        <w:t>1497</w:t>
      </w:r>
      <w:r w:rsidRPr="002A739D">
        <w:rPr>
          <w:rFonts w:eastAsia="Times New Roman" w:cs="Calibri"/>
          <w:color w:val="auto"/>
          <w:sz w:val="20"/>
          <w:szCs w:val="20"/>
          <w:lang w:eastAsia="pl-PL"/>
        </w:rPr>
        <w:t xml:space="preserve"> ze zm.);</w:t>
      </w:r>
    </w:p>
    <w:p w:rsidR="002A739D" w:rsidRPr="002A739D" w:rsidRDefault="002A739D" w:rsidP="00A3268A">
      <w:pPr>
        <w:numPr>
          <w:ilvl w:val="0"/>
          <w:numId w:val="50"/>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pkt 37 ustawy z dnia 29 września 1994 r. </w:t>
      </w:r>
      <w:r w:rsidRPr="002A739D">
        <w:rPr>
          <w:rFonts w:eastAsia="Times New Roman" w:cs="Calibri"/>
          <w:color w:val="auto"/>
          <w:sz w:val="20"/>
          <w:szCs w:val="20"/>
          <w:lang w:eastAsia="pl-PL"/>
        </w:rPr>
        <w:br/>
        <w:t>o rachunkowości (tj. Dz. U. z 2023 r. poz. 120 ze zm.), jest podmiot wymi</w:t>
      </w:r>
      <w:r w:rsidR="008B3C27">
        <w:rPr>
          <w:rFonts w:eastAsia="Times New Roman" w:cs="Calibri"/>
          <w:color w:val="auto"/>
          <w:sz w:val="20"/>
          <w:szCs w:val="20"/>
          <w:lang w:eastAsia="pl-PL"/>
        </w:rPr>
        <w:t xml:space="preserve">eniony w wykazach określonych </w:t>
      </w:r>
      <w:r w:rsidR="004719B2">
        <w:rPr>
          <w:rFonts w:eastAsia="Times New Roman" w:cs="Calibri"/>
          <w:color w:val="auto"/>
          <w:sz w:val="20"/>
          <w:szCs w:val="20"/>
          <w:lang w:eastAsia="pl-PL"/>
        </w:rPr>
        <w:br/>
      </w:r>
      <w:r w:rsidR="008B3C27">
        <w:rPr>
          <w:rFonts w:eastAsia="Times New Roman" w:cs="Calibri"/>
          <w:color w:val="auto"/>
          <w:sz w:val="20"/>
          <w:szCs w:val="20"/>
          <w:lang w:eastAsia="pl-PL"/>
        </w:rPr>
        <w:t xml:space="preserve">w </w:t>
      </w:r>
      <w:r w:rsidRPr="002A739D">
        <w:rPr>
          <w:rFonts w:eastAsia="Times New Roman" w:cs="Calibri"/>
          <w:color w:val="auto"/>
          <w:sz w:val="20"/>
          <w:szCs w:val="20"/>
          <w:lang w:eastAsia="pl-PL"/>
        </w:rPr>
        <w:t xml:space="preserve">rozporządzeniu 765/2006 i rozporządzeniu 269/2014 albo wpisany na listę lub będący taką jednostką dominującą od dnia 24 lutego 2022r., o ile został wpisany na listę na podstawie decyzji w sprawie wpisu na listę rozstrzygającej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 xml:space="preserve">o zastosowaniu środka, o którym mowa w art. 1 pkt 3 ustawy z dnia 13.04.2022 r. o szczególnych rozwiązaniach </w:t>
      </w:r>
      <w:r w:rsidR="004719B2">
        <w:rPr>
          <w:rFonts w:eastAsia="Times New Roman" w:cs="Calibri"/>
          <w:color w:val="auto"/>
          <w:sz w:val="20"/>
          <w:szCs w:val="20"/>
          <w:lang w:eastAsia="pl-PL"/>
        </w:rPr>
        <w:br/>
      </w:r>
      <w:r w:rsidRPr="002A739D">
        <w:rPr>
          <w:rFonts w:eastAsia="Times New Roman" w:cs="Calibri"/>
          <w:color w:val="auto"/>
          <w:sz w:val="20"/>
          <w:szCs w:val="20"/>
          <w:lang w:eastAsia="pl-PL"/>
        </w:rPr>
        <w:t>w zakresie przeciwdziałania wspieraniu agresji na Ukrainę oraz służących ochronie bezpieczeństwa narodowego (tj. Dz. U. z 2023 r. poz. 1</w:t>
      </w:r>
      <w:r w:rsidR="00695F28">
        <w:rPr>
          <w:rFonts w:eastAsia="Times New Roman" w:cs="Calibri"/>
          <w:color w:val="auto"/>
          <w:sz w:val="20"/>
          <w:szCs w:val="20"/>
          <w:lang w:eastAsia="pl-PL"/>
        </w:rPr>
        <w:t>497</w:t>
      </w:r>
      <w:r w:rsidRPr="002A739D">
        <w:rPr>
          <w:rFonts w:eastAsia="Times New Roman" w:cs="Calibri"/>
          <w:color w:val="auto"/>
          <w:sz w:val="20"/>
          <w:szCs w:val="20"/>
          <w:lang w:eastAsia="pl-PL"/>
        </w:rPr>
        <w:t xml:space="preserve"> ze zm.).</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 xml:space="preserve">VIII. </w:t>
      </w:r>
      <w:r w:rsidR="00341985">
        <w:rPr>
          <w:rFonts w:cstheme="minorHAnsi"/>
          <w:color w:val="2F5496" w:themeColor="accent1" w:themeShade="BF"/>
          <w:sz w:val="20"/>
          <w:szCs w:val="20"/>
        </w:rPr>
        <w:t>INFORMACJA O PODMIOTOWYCH ŚRODKACH DOWODOW</w:t>
      </w:r>
      <w:bookmarkEnd w:id="21"/>
      <w:bookmarkEnd w:id="22"/>
      <w:r w:rsidR="00341985">
        <w:rPr>
          <w:rFonts w:cstheme="minorHAnsi"/>
          <w:color w:val="2F5496" w:themeColor="accent1" w:themeShade="BF"/>
          <w:sz w:val="20"/>
          <w:szCs w:val="20"/>
        </w:rPr>
        <w:t>YCH</w:t>
      </w:r>
      <w:bookmarkEnd w:id="23"/>
    </w:p>
    <w:p w:rsidR="00DB07AC" w:rsidRDefault="00341985" w:rsidP="00872E58">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DB07AC" w:rsidRPr="008464A3" w:rsidRDefault="00341985" w:rsidP="005241E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Pr>
          <w:rFonts w:ascii="Calibri" w:hAnsi="Calibri" w:cs="Calibri"/>
        </w:rPr>
        <w:br/>
      </w:r>
      <w:r w:rsidRPr="008464A3">
        <w:rPr>
          <w:rFonts w:ascii="Calibri" w:hAnsi="Calibri" w:cs="Calibri"/>
          <w:b/>
          <w:bCs/>
        </w:rPr>
        <w:t>w Załączniku nr 2a do SWZ.</w:t>
      </w:r>
    </w:p>
    <w:p w:rsidR="002A2E61" w:rsidRPr="008C5A2A" w:rsidRDefault="00341985" w:rsidP="00872E5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DD77B9" w:rsidRDefault="00341985" w:rsidP="00DD77B9">
      <w:pPr>
        <w:numPr>
          <w:ilvl w:val="1"/>
          <w:numId w:val="36"/>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pkt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(tj.</w:t>
      </w:r>
      <w:r w:rsidR="001033B7">
        <w:rPr>
          <w:rFonts w:eastAsia="Times New Roman" w:cs="Calibri"/>
          <w:color w:val="7030A0"/>
          <w:sz w:val="20"/>
          <w:szCs w:val="20"/>
          <w:lang w:eastAsia="pl-PL"/>
        </w:rPr>
        <w:t xml:space="preserve"> </w:t>
      </w:r>
      <w:hyperlink r:id="rId13" w:history="1">
        <w:r w:rsidR="001033B7" w:rsidRPr="00A524CA">
          <w:rPr>
            <w:rFonts w:eastAsia="Times New Roman" w:cs="Calibri"/>
            <w:color w:val="7030A0"/>
            <w:sz w:val="20"/>
            <w:szCs w:val="20"/>
            <w:lang w:eastAsia="pl-PL"/>
          </w:rPr>
          <w:t>Dz.U. 2023 poz. 1689</w:t>
        </w:r>
      </w:hyperlink>
      <w:r w:rsidR="00695F28">
        <w:rPr>
          <w:rFonts w:eastAsia="Times New Roman" w:cs="Calibri"/>
          <w:color w:val="7030A0"/>
          <w:sz w:val="20"/>
          <w:szCs w:val="20"/>
          <w:lang w:eastAsia="pl-PL"/>
        </w:rPr>
        <w:t xml:space="preserve"> 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lastRenderedPageBreak/>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r w:rsidR="00F10191">
        <w:rPr>
          <w:rFonts w:eastAsia="Times New Roman" w:cs="Calibri"/>
          <w:b/>
          <w:bCs/>
          <w:color w:val="7030A0"/>
          <w:sz w:val="20"/>
          <w:szCs w:val="20"/>
          <w:lang w:eastAsia="pl-PL"/>
        </w:rPr>
        <w:t>;</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 xml:space="preserve">IX. </w:t>
      </w:r>
      <w:r w:rsidR="00341985">
        <w:rPr>
          <w:rFonts w:cstheme="minorHAnsi"/>
          <w:color w:val="2F5496" w:themeColor="accent1" w:themeShade="BF"/>
          <w:sz w:val="20"/>
          <w:szCs w:val="20"/>
        </w:rPr>
        <w:t>INFORMACJA O PRZEDMIOTOWYCH ŚRODKACH DOWODOWYCH</w:t>
      </w:r>
      <w:bookmarkEnd w:id="24"/>
    </w:p>
    <w:p w:rsidR="004D4637" w:rsidRPr="00F954ED" w:rsidRDefault="004D4637" w:rsidP="00A3268A">
      <w:pPr>
        <w:pStyle w:val="Akapitzlist"/>
        <w:numPr>
          <w:ilvl w:val="0"/>
          <w:numId w:val="51"/>
        </w:numPr>
        <w:spacing w:line="276" w:lineRule="auto"/>
        <w:ind w:left="284" w:hanging="284"/>
        <w:jc w:val="both"/>
        <w:rPr>
          <w:rFonts w:asciiTheme="minorHAnsi" w:hAnsiTheme="minorHAnsi" w:cstheme="minorHAnsi"/>
          <w:color w:val="7030A0"/>
        </w:rPr>
      </w:pPr>
      <w:bookmarkStart w:id="25" w:name="_Toc95923596"/>
      <w:bookmarkStart w:id="26" w:name="_Toc95987077"/>
      <w:bookmarkStart w:id="27" w:name="_Toc116843177"/>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sidR="0066378D">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4D4637" w:rsidRPr="00B561F0" w:rsidRDefault="004D4637" w:rsidP="00A3268A">
      <w:pPr>
        <w:pStyle w:val="Akapitzlist"/>
        <w:numPr>
          <w:ilvl w:val="0"/>
          <w:numId w:val="51"/>
        </w:numPr>
        <w:spacing w:line="276" w:lineRule="auto"/>
        <w:ind w:left="284" w:hanging="284"/>
        <w:jc w:val="both"/>
        <w:rPr>
          <w:rFonts w:asciiTheme="minorHAnsi" w:hAnsiTheme="minorHAnsi" w:cstheme="minorHAnsi"/>
        </w:rPr>
      </w:pPr>
      <w:r w:rsidRPr="00F954ED">
        <w:rPr>
          <w:rFonts w:asciiTheme="minorHAnsi" w:hAnsiTheme="minorHAnsi" w:cstheme="minorHAnsi"/>
        </w:rPr>
        <w:t>Przedmiotowe środki dowodowe potwierdzające spełnianie przez oferowane dostawy wymagań określonych</w:t>
      </w:r>
      <w:r w:rsidRPr="00B561F0">
        <w:rPr>
          <w:rFonts w:asciiTheme="minorHAnsi" w:hAnsiTheme="minorHAnsi" w:cstheme="minorHAnsi"/>
        </w:rPr>
        <w:t xml:space="preserve"> przez Zamawiającego: </w:t>
      </w:r>
    </w:p>
    <w:p w:rsidR="004D4637" w:rsidRPr="0095525A" w:rsidRDefault="0095525A" w:rsidP="00A3268A">
      <w:pPr>
        <w:pStyle w:val="Akapitzlist"/>
        <w:numPr>
          <w:ilvl w:val="1"/>
          <w:numId w:val="52"/>
        </w:numPr>
        <w:spacing w:line="276" w:lineRule="auto"/>
        <w:ind w:left="567" w:hanging="283"/>
        <w:jc w:val="both"/>
        <w:rPr>
          <w:rFonts w:ascii="Calibri" w:hAnsi="Calibri" w:cs="Calibri"/>
          <w:color w:val="7030A0"/>
        </w:rPr>
      </w:pPr>
      <w:r w:rsidRPr="0095525A">
        <w:rPr>
          <w:rFonts w:ascii="Calibri" w:hAnsi="Calibri" w:cs="Calibri"/>
          <w:color w:val="7030A0"/>
        </w:rPr>
        <w:t>dokumentu potwierdzającego, iż oferowany przedmiot zamówienia dopuszczony jest do obrotu w Polsce zgodnie z ustawą o wyrobach medycznych i wydanymi przepisami wykonawczymi (Certyfikat CE /deklaracja zgodności dotycząca oferowanego przedmiotu zamówienia;</w:t>
      </w:r>
    </w:p>
    <w:p w:rsidR="004D4637" w:rsidRPr="00AC7CF0" w:rsidRDefault="0095525A" w:rsidP="00A3268A">
      <w:pPr>
        <w:pStyle w:val="Akapitzlist"/>
        <w:numPr>
          <w:ilvl w:val="1"/>
          <w:numId w:val="52"/>
        </w:numPr>
        <w:spacing w:line="276" w:lineRule="auto"/>
        <w:ind w:left="567" w:hanging="283"/>
        <w:jc w:val="both"/>
        <w:rPr>
          <w:rFonts w:ascii="Calibri" w:hAnsi="Calibri" w:cs="Calibri"/>
          <w:color w:val="7030A0"/>
        </w:rPr>
      </w:pPr>
      <w:r w:rsidRPr="00AC7CF0">
        <w:rPr>
          <w:rFonts w:ascii="Calibri" w:hAnsi="Calibri" w:cs="Calibri"/>
          <w:color w:val="7030A0"/>
        </w:rPr>
        <w:t xml:space="preserve">folderu/ katalogu/opisu w języku polskim, zawierającego opis – szczegółową specyfikację oferowanego przedmiotu zamówienia, potwierdzającego spełnienie wymagań opisanych w </w:t>
      </w:r>
      <w:r w:rsidR="007E6A29" w:rsidRPr="00AC7CF0">
        <w:rPr>
          <w:rFonts w:ascii="Calibri" w:hAnsi="Calibri" w:cs="Calibri"/>
          <w:color w:val="7030A0"/>
        </w:rPr>
        <w:t>tabeli „Opis Przedmiotu Zamówienia”.</w:t>
      </w:r>
    </w:p>
    <w:p w:rsidR="004D4637" w:rsidRPr="00AC7CF0" w:rsidRDefault="004D4637" w:rsidP="00A3268A">
      <w:pPr>
        <w:pStyle w:val="Akapitzlist"/>
        <w:numPr>
          <w:ilvl w:val="0"/>
          <w:numId w:val="51"/>
        </w:numPr>
        <w:spacing w:line="276" w:lineRule="auto"/>
        <w:ind w:left="284" w:hanging="284"/>
        <w:jc w:val="both"/>
        <w:rPr>
          <w:rFonts w:asciiTheme="minorHAnsi" w:hAnsiTheme="minorHAnsi" w:cstheme="minorHAnsi"/>
        </w:rPr>
      </w:pPr>
      <w:r w:rsidRPr="00AC7CF0">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w:t>
      </w:r>
      <w:r w:rsidR="002B390E">
        <w:rPr>
          <w:rFonts w:asciiTheme="minorHAnsi" w:hAnsiTheme="minorHAnsi" w:cstheme="minorHAnsi"/>
        </w:rPr>
        <w:t>opisie przedmiotu zamówienia</w:t>
      </w:r>
      <w:r w:rsidRPr="00AC7CF0">
        <w:rPr>
          <w:rFonts w:asciiTheme="minorHAnsi" w:hAnsiTheme="minorHAnsi" w:cstheme="minorHAnsi"/>
        </w:rPr>
        <w:t xml:space="preserve">. </w:t>
      </w:r>
    </w:p>
    <w:p w:rsidR="004D4637" w:rsidRPr="00B561F0" w:rsidRDefault="004D4637" w:rsidP="00A3268A">
      <w:pPr>
        <w:pStyle w:val="Akapitzlist"/>
        <w:numPr>
          <w:ilvl w:val="0"/>
          <w:numId w:val="51"/>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4D4637" w:rsidRPr="00B561F0" w:rsidRDefault="00E25BBF" w:rsidP="00A3268A">
      <w:pPr>
        <w:pStyle w:val="Akapitzlist"/>
        <w:numPr>
          <w:ilvl w:val="0"/>
          <w:numId w:val="51"/>
        </w:numPr>
        <w:spacing w:line="276" w:lineRule="auto"/>
        <w:ind w:left="284" w:hanging="284"/>
        <w:jc w:val="both"/>
        <w:rPr>
          <w:rFonts w:asciiTheme="minorHAnsi" w:hAnsiTheme="minorHAnsi" w:cstheme="minorHAnsi"/>
        </w:rPr>
      </w:pPr>
      <w:r>
        <w:rPr>
          <w:rFonts w:asciiTheme="minorHAnsi" w:hAnsiTheme="minorHAnsi" w:cstheme="minorHAnsi"/>
        </w:rPr>
        <w:t>J</w:t>
      </w:r>
      <w:r w:rsidR="004D4637"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DB07AC" w:rsidRPr="008C5A2A"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 xml:space="preserve">X. </w:t>
      </w:r>
      <w:r w:rsidR="00341985" w:rsidRPr="008C5A2A">
        <w:rPr>
          <w:rFonts w:cstheme="minorHAnsi"/>
          <w:color w:val="2F5496" w:themeColor="accent1" w:themeShade="BF"/>
          <w:sz w:val="20"/>
          <w:szCs w:val="20"/>
        </w:rPr>
        <w:t>TERMINY SKŁADANIA I ZWIĄZANIA OFERTĄ</w:t>
      </w:r>
      <w:bookmarkEnd w:id="25"/>
      <w:bookmarkEnd w:id="26"/>
      <w:bookmarkEnd w:id="27"/>
    </w:p>
    <w:p w:rsidR="00DB07AC" w:rsidRPr="008C5A2A"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4-03-15T00:00:00Z">
            <w:dateFormat w:val="dd.MM.yyyy"/>
            <w:lid w:val="pl-PL"/>
            <w:storeMappedDataAs w:val="dateTime"/>
            <w:calendar w:val="gregorian"/>
          </w:date>
        </w:sdtPr>
        <w:sdtContent>
          <w:r w:rsidR="00352E33">
            <w:rPr>
              <w:rFonts w:asciiTheme="minorHAnsi" w:hAnsiTheme="minorHAnsi" w:cstheme="minorHAnsi"/>
              <w:b/>
            </w:rPr>
            <w:t>15.03.2024</w:t>
          </w:r>
        </w:sdtContent>
      </w:sdt>
      <w:r w:rsidRPr="008C5A2A">
        <w:rPr>
          <w:rFonts w:asciiTheme="minorHAnsi" w:hAnsiTheme="minorHAnsi" w:cstheme="minorHAnsi"/>
        </w:rPr>
        <w:t xml:space="preserve"> r. do godziny </w:t>
      </w:r>
      <w:r w:rsidRPr="008C5A2A">
        <w:rPr>
          <w:rFonts w:asciiTheme="minorHAnsi" w:hAnsiTheme="minorHAnsi" w:cstheme="minorHAnsi"/>
          <w:b/>
        </w:rPr>
        <w:t>11:00</w:t>
      </w:r>
      <w:r w:rsidRPr="008C5A2A">
        <w:rPr>
          <w:rFonts w:asciiTheme="minorHAnsi" w:hAnsiTheme="minorHAnsi" w:cstheme="minorHAnsi"/>
        </w:rPr>
        <w:t xml:space="preserve"> - generowany według czasu lokalnego serwera synchronizowanego z zegarem Głównego Urzędu Miar.</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8C5A2A">
        <w:rPr>
          <w:rFonts w:asciiTheme="minorHAnsi" w:hAnsiTheme="minorHAnsi" w:cstheme="minorHAnsi"/>
        </w:rPr>
        <w:t>Wykonawca pozostaje związany ofertą od</w:t>
      </w:r>
      <w:r w:rsidRPr="009F0B9C">
        <w:rPr>
          <w:rFonts w:asciiTheme="minorHAnsi" w:hAnsiTheme="minorHAnsi" w:cstheme="minorHAnsi"/>
        </w:rPr>
        <w:t xml:space="preserve"> dnia </w:t>
      </w:r>
      <w:sdt>
        <w:sdtPr>
          <w:rPr>
            <w:rFonts w:asciiTheme="minorHAnsi" w:hAnsiTheme="minorHAnsi" w:cstheme="minorHAnsi"/>
            <w:b/>
          </w:rPr>
          <w:id w:val="442922"/>
          <w:date w:fullDate="2024-03-15T00:00:00Z">
            <w:dateFormat w:val="dd.MM.yyyy"/>
            <w:lid w:val="pl-PL"/>
            <w:storeMappedDataAs w:val="dateTime"/>
            <w:calendar w:val="gregorian"/>
          </w:date>
        </w:sdtPr>
        <w:sdtContent>
          <w:r w:rsidR="00352E33">
            <w:rPr>
              <w:rFonts w:asciiTheme="minorHAnsi" w:hAnsiTheme="minorHAnsi" w:cstheme="minorHAnsi"/>
              <w:b/>
            </w:rPr>
            <w:t>15.03.2024</w:t>
          </w:r>
        </w:sdtContent>
      </w:sdt>
      <w:r w:rsidRPr="009F0B9C">
        <w:rPr>
          <w:rFonts w:asciiTheme="minorHAnsi" w:hAnsiTheme="minorHAnsi" w:cstheme="minorHAnsi"/>
        </w:rPr>
        <w:t xml:space="preserve"> r. do dnia </w:t>
      </w:r>
      <w:sdt>
        <w:sdtPr>
          <w:rPr>
            <w:rFonts w:asciiTheme="minorHAnsi" w:hAnsiTheme="minorHAnsi" w:cstheme="minorHAnsi"/>
            <w:b/>
          </w:rPr>
          <w:id w:val="442923"/>
          <w:date w:fullDate="2024-04-13T00:00:00Z">
            <w:dateFormat w:val="dd.MM.yyyy"/>
            <w:lid w:val="pl-PL"/>
            <w:storeMappedDataAs w:val="dateTime"/>
            <w:calendar w:val="gregorian"/>
          </w:date>
        </w:sdtPr>
        <w:sdtContent>
          <w:r w:rsidR="00352E33">
            <w:rPr>
              <w:rFonts w:asciiTheme="minorHAnsi" w:hAnsiTheme="minorHAnsi" w:cstheme="minorHAnsi"/>
              <w:b/>
            </w:rPr>
            <w:t>13.04.2024</w:t>
          </w:r>
        </w:sdtContent>
      </w:sdt>
      <w:r w:rsidRPr="009F0B9C">
        <w:rPr>
          <w:rFonts w:asciiTheme="minorHAnsi" w:hAnsiTheme="minorHAnsi" w:cstheme="minorHAnsi"/>
        </w:rPr>
        <w:t xml:space="preserve"> r. </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DB07AC" w:rsidRPr="009F0B9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w:t>
      </w:r>
    </w:p>
    <w:p w:rsidR="00DB07AC" w:rsidRDefault="00341985" w:rsidP="00872E58">
      <w:pPr>
        <w:pStyle w:val="Akapitzlist"/>
        <w:numPr>
          <w:ilvl w:val="0"/>
          <w:numId w:val="44"/>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 xml:space="preserve">XI. </w:t>
      </w:r>
      <w:r w:rsidR="00341985">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 xml:space="preserve">XII. </w:t>
      </w:r>
      <w:r w:rsidR="00341985">
        <w:rPr>
          <w:rFonts w:cstheme="minorHAnsi"/>
          <w:color w:val="2F5496" w:themeColor="accent1" w:themeShade="BF"/>
          <w:sz w:val="20"/>
          <w:szCs w:val="20"/>
        </w:rPr>
        <w:t>OPIS KRYTERIÓW OCENY OFERT</w:t>
      </w:r>
      <w:bookmarkEnd w:id="31"/>
      <w:bookmarkEnd w:id="32"/>
    </w:p>
    <w:p w:rsidR="00D709E0" w:rsidRPr="00D709E0" w:rsidRDefault="00D709E0" w:rsidP="00872E58">
      <w:pPr>
        <w:pStyle w:val="Akapitzlist"/>
        <w:numPr>
          <w:ilvl w:val="0"/>
          <w:numId w:val="45"/>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D709E0" w:rsidRPr="00D709E0" w:rsidTr="00D709E0">
        <w:trPr>
          <w:trHeight w:val="397"/>
        </w:trPr>
        <w:tc>
          <w:tcPr>
            <w:tcW w:w="1061"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Kryterium</w:t>
            </w:r>
          </w:p>
        </w:tc>
        <w:tc>
          <w:tcPr>
            <w:tcW w:w="1134"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Waga</w:t>
            </w:r>
          </w:p>
        </w:tc>
        <w:tc>
          <w:tcPr>
            <w:tcW w:w="7938" w:type="dxa"/>
            <w:shd w:val="clear" w:color="auto" w:fill="C5E0B3"/>
            <w:vAlign w:val="center"/>
          </w:tcPr>
          <w:p w:rsidR="00D709E0" w:rsidRPr="00D709E0" w:rsidRDefault="00D709E0" w:rsidP="00D709E0">
            <w:pPr>
              <w:spacing w:line="276" w:lineRule="auto"/>
              <w:contextualSpacing/>
              <w:jc w:val="center"/>
              <w:rPr>
                <w:rFonts w:eastAsia="Times New Roman" w:cs="Calibri"/>
                <w:bCs/>
                <w:color w:val="auto"/>
                <w:sz w:val="20"/>
              </w:rPr>
            </w:pPr>
            <w:r w:rsidRPr="00D709E0">
              <w:rPr>
                <w:rFonts w:eastAsia="Times New Roman" w:cs="Calibri"/>
                <w:bCs/>
                <w:color w:val="auto"/>
                <w:sz w:val="20"/>
              </w:rPr>
              <w:t>Opis metody przyznawania punktów</w:t>
            </w:r>
          </w:p>
        </w:tc>
      </w:tr>
      <w:tr w:rsidR="00D709E0" w:rsidRPr="00D709E0" w:rsidTr="00D709E0">
        <w:trPr>
          <w:trHeight w:val="21"/>
        </w:trPr>
        <w:tc>
          <w:tcPr>
            <w:tcW w:w="1061"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Cena</w:t>
            </w:r>
          </w:p>
        </w:tc>
        <w:tc>
          <w:tcPr>
            <w:tcW w:w="1134" w:type="dxa"/>
            <w:shd w:val="clear" w:color="auto" w:fill="E2EFD9"/>
            <w:vAlign w:val="center"/>
          </w:tcPr>
          <w:p w:rsidR="00D709E0" w:rsidRPr="00D709E0" w:rsidRDefault="00D709E0" w:rsidP="00D709E0">
            <w:pPr>
              <w:widowControl w:val="0"/>
              <w:adjustRightInd w:val="0"/>
              <w:spacing w:line="276" w:lineRule="auto"/>
              <w:contextualSpacing/>
              <w:jc w:val="center"/>
              <w:textAlignment w:val="baseline"/>
              <w:rPr>
                <w:rFonts w:eastAsia="Times New Roman" w:cs="Calibri"/>
                <w:color w:val="auto"/>
                <w:sz w:val="20"/>
              </w:rPr>
            </w:pPr>
            <w:r w:rsidRPr="00D709E0">
              <w:rPr>
                <w:rFonts w:eastAsia="Times New Roman" w:cs="Calibri"/>
                <w:color w:val="auto"/>
                <w:sz w:val="20"/>
              </w:rPr>
              <w:t>100%</w:t>
            </w:r>
          </w:p>
        </w:tc>
        <w:tc>
          <w:tcPr>
            <w:tcW w:w="7938" w:type="dxa"/>
            <w:shd w:val="clear" w:color="auto" w:fill="E2EFD9"/>
          </w:tcPr>
          <w:p w:rsidR="00D709E0" w:rsidRPr="00D709E0" w:rsidRDefault="00D709E0" w:rsidP="00D709E0">
            <w:pPr>
              <w:widowControl w:val="0"/>
              <w:adjustRightInd w:val="0"/>
              <w:spacing w:line="276" w:lineRule="auto"/>
              <w:contextualSpacing/>
              <w:textAlignment w:val="baseline"/>
              <w:rPr>
                <w:rFonts w:eastAsia="Times New Roman" w:cs="Calibri"/>
                <w:color w:val="auto"/>
                <w:sz w:val="20"/>
              </w:rPr>
            </w:pPr>
            <w:r w:rsidRPr="00D709E0">
              <w:rPr>
                <w:rFonts w:eastAsia="Times New Roman" w:cs="Calibri"/>
                <w:color w:val="auto"/>
                <w:sz w:val="20"/>
              </w:rPr>
              <w:t>Proporcje matematyczne wg wzoru: Cena = cena najniższa/cena badanej oferty x 100 x 100%</w:t>
            </w:r>
          </w:p>
          <w:p w:rsidR="00D709E0" w:rsidRPr="00D709E0" w:rsidRDefault="00D709E0" w:rsidP="00D709E0">
            <w:pPr>
              <w:spacing w:line="276" w:lineRule="auto"/>
              <w:contextualSpacing/>
              <w:jc w:val="both"/>
              <w:rPr>
                <w:rFonts w:eastAsia="Times New Roman" w:cs="Calibri"/>
                <w:color w:val="auto"/>
                <w:sz w:val="20"/>
              </w:rPr>
            </w:pPr>
            <w:r w:rsidRPr="00D709E0">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lastRenderedPageBreak/>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872E58">
      <w:pPr>
        <w:pStyle w:val="Akapitzlist"/>
        <w:numPr>
          <w:ilvl w:val="0"/>
          <w:numId w:val="45"/>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 xml:space="preserve">XIII. </w:t>
      </w:r>
      <w:r w:rsidR="00341985">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 xml:space="preserve">XIV. </w:t>
      </w:r>
      <w:r w:rsidR="00341985">
        <w:rPr>
          <w:rFonts w:cstheme="minorHAnsi"/>
          <w:color w:val="2F5496" w:themeColor="accent1" w:themeShade="BF"/>
          <w:sz w:val="20"/>
          <w:szCs w:val="20"/>
        </w:rPr>
        <w:t>INFORMACJE O ŚRODKACH KOMUNIKACJI ELEKTRONICZNEJ</w:t>
      </w:r>
      <w:bookmarkEnd w:id="35"/>
      <w:bookmarkEnd w:id="36"/>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872E58">
      <w:pPr>
        <w:pStyle w:val="Akapitzlist"/>
        <w:numPr>
          <w:ilvl w:val="0"/>
          <w:numId w:val="37"/>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 xml:space="preserve">XV. </w:t>
      </w:r>
      <w:r w:rsidR="00341985">
        <w:rPr>
          <w:rFonts w:cstheme="minorHAnsi"/>
          <w:color w:val="2F5496" w:themeColor="accent1" w:themeShade="BF"/>
          <w:sz w:val="20"/>
          <w:szCs w:val="20"/>
        </w:rPr>
        <w:t>KOMUNIKACJA W SPOSÓB INNY NIŻ PRZY UŻYCIU ŚRODKÓW KOMUNIKACJI ELEKTRONICZNEJ</w:t>
      </w:r>
      <w:bookmarkEnd w:id="37"/>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 xml:space="preserve">XVI. </w:t>
      </w:r>
      <w:r w:rsidR="00341985">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lastRenderedPageBreak/>
        <w:t>W przypadku rozbieżności pomiędzy treścią SWZ, a treścią udzielonych wyjaśnień lub zmian SWZ, jako obowiązującą należy przyjąć treść późniejszego oświadczenia Zamawiającego i ostatnią publikację na Platformie.</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 xml:space="preserve">XVII. </w:t>
      </w:r>
      <w:r w:rsidR="00341985">
        <w:rPr>
          <w:rFonts w:cstheme="minorHAnsi"/>
          <w:color w:val="2F5496" w:themeColor="accent1" w:themeShade="BF"/>
          <w:sz w:val="20"/>
          <w:szCs w:val="20"/>
        </w:rPr>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edzi twierdzącej w cz. 3 pkt h-i</w:t>
      </w:r>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2a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 xml:space="preserve">XVIII. </w:t>
      </w:r>
      <w:r w:rsidR="00341985">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 xml:space="preserve">XIX. </w:t>
      </w:r>
      <w:r w:rsidR="00341985">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 xml:space="preserve">XX. </w:t>
      </w:r>
      <w:r w:rsidR="00341985">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E914A3" w:rsidP="00E914A3">
      <w:pPr>
        <w:pStyle w:val="Nagwek21"/>
        <w:shd w:val="clear" w:color="auto" w:fill="FFE599" w:themeFill="accent4" w:themeFillTint="66"/>
        <w:spacing w:before="0" w:line="276" w:lineRule="auto"/>
        <w:ind w:left="48"/>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 xml:space="preserve">XIX. </w:t>
      </w:r>
      <w:r w:rsidR="00341985">
        <w:rPr>
          <w:rFonts w:cstheme="minorHAnsi"/>
          <w:color w:val="2F5496" w:themeColor="accent1" w:themeShade="BF"/>
          <w:sz w:val="20"/>
          <w:szCs w:val="20"/>
        </w:rPr>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0001255F" w:rsidRPr="0001255F">
        <w:rPr>
          <w:rFonts w:ascii="Calibri" w:hAnsi="Calibri" w:cs="Calibri"/>
          <w:color w:val="auto"/>
          <w:shd w:val="clear" w:color="auto" w:fill="FFFFFF"/>
        </w:rPr>
        <w:t>tj. Dz.U. 2023 poz. 285</w:t>
      </w:r>
      <w:r w:rsidR="00695F28">
        <w:rPr>
          <w:rFonts w:ascii="Calibri" w:hAnsi="Calibri" w:cs="Calibri"/>
          <w:color w:val="auto"/>
          <w:shd w:val="clear" w:color="auto" w:fill="FFFFFF"/>
        </w:rPr>
        <w:t xml:space="preserve">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rsidSect="00FD27FE">
          <w:footerReference w:type="default" r:id="rId17"/>
          <w:footerReference w:type="first" r:id="rId18"/>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A35932">
            <w:rPr>
              <w:b/>
              <w:sz w:val="20"/>
              <w:szCs w:val="20"/>
            </w:rPr>
            <w:t xml:space="preserve">Dostawa wiertarki ortopedycznej z </w:t>
          </w:r>
          <w:proofErr w:type="spellStart"/>
          <w:r w:rsidR="00A35932">
            <w:rPr>
              <w:b/>
              <w:sz w:val="20"/>
              <w:szCs w:val="20"/>
            </w:rPr>
            <w:t>mikropiłą</w:t>
          </w:r>
          <w:proofErr w:type="spellEnd"/>
          <w:r w:rsidR="00A35932">
            <w:rPr>
              <w:b/>
              <w:sz w:val="20"/>
              <w:szCs w:val="20"/>
            </w:rPr>
            <w:t xml:space="preserve"> do drobnych zabiegów</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A35932">
            <w:rPr>
              <w:sz w:val="20"/>
              <w:szCs w:val="20"/>
            </w:rPr>
            <w:t>SPZOZ-XII.231.2/3/2024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rsidSect="00FD27FE">
          <w:type w:val="continuous"/>
          <w:pgSz w:w="11906" w:h="16838"/>
          <w:pgMar w:top="720" w:right="720" w:bottom="720" w:left="720" w:header="0" w:footer="283" w:gutter="0"/>
          <w:cols w:space="708"/>
          <w:formProt w:val="0"/>
          <w:docGrid w:linePitch="360"/>
        </w:sectPr>
      </w:pPr>
    </w:p>
    <w:p w:rsidR="00DB07AC" w:rsidRDefault="00756AA0"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756AA0"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rsidSect="00FD27FE">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Wzór formularza oferty cd.</w:t>
      </w:r>
      <w:bookmarkEnd w:id="55"/>
      <w:bookmarkEnd w:id="56"/>
    </w:p>
    <w:p w:rsidR="00D709E0"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tbl>
      <w:tblPr>
        <w:tblW w:w="15451" w:type="dxa"/>
        <w:tblInd w:w="-5" w:type="dxa"/>
        <w:tblCellMar>
          <w:left w:w="70" w:type="dxa"/>
          <w:right w:w="70" w:type="dxa"/>
        </w:tblCellMar>
        <w:tblLook w:val="04A0"/>
      </w:tblPr>
      <w:tblGrid>
        <w:gridCol w:w="743"/>
        <w:gridCol w:w="4821"/>
        <w:gridCol w:w="721"/>
        <w:gridCol w:w="1080"/>
        <w:gridCol w:w="810"/>
        <w:gridCol w:w="1080"/>
        <w:gridCol w:w="1080"/>
        <w:gridCol w:w="2160"/>
        <w:gridCol w:w="2956"/>
      </w:tblGrid>
      <w:tr w:rsidR="007E6A29" w:rsidRPr="00DC0472" w:rsidTr="007E6A29">
        <w:trPr>
          <w:trHeight w:val="340"/>
        </w:trPr>
        <w:tc>
          <w:tcPr>
            <w:tcW w:w="5564" w:type="dxa"/>
            <w:gridSpan w:val="2"/>
            <w:tcBorders>
              <w:top w:val="single" w:sz="4" w:space="0" w:color="000000"/>
              <w:left w:val="single" w:sz="4" w:space="0" w:color="000000"/>
              <w:bottom w:val="single" w:sz="4" w:space="0" w:color="000000"/>
              <w:right w:val="single" w:sz="4" w:space="0" w:color="auto"/>
            </w:tcBorders>
            <w:shd w:val="clear" w:color="auto" w:fill="A8D08D" w:themeFill="accent6" w:themeFillTint="99"/>
            <w:vAlign w:val="center"/>
            <w:hideMark/>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bookmarkStart w:id="57" w:name="_Toc109208257"/>
            <w:bookmarkStart w:id="58" w:name="_Toc109650639"/>
            <w:bookmarkStart w:id="59" w:name="_Toc109653686"/>
            <w:bookmarkStart w:id="60" w:name="_Toc110174856"/>
            <w:bookmarkStart w:id="61" w:name="_Toc110175963"/>
            <w:bookmarkStart w:id="62" w:name="_Toc110176106"/>
            <w:r w:rsidRPr="00352E33">
              <w:rPr>
                <w:rFonts w:asciiTheme="minorHAnsi" w:eastAsia="Times New Roman" w:hAnsiTheme="minorHAnsi" w:cstheme="minorHAnsi"/>
                <w:b/>
                <w:bCs/>
                <w:color w:val="auto"/>
                <w:sz w:val="20"/>
                <w:szCs w:val="20"/>
                <w:lang w:eastAsia="pl-PL"/>
              </w:rPr>
              <w:t>Przedmiot zamówienia</w:t>
            </w:r>
          </w:p>
        </w:tc>
        <w:tc>
          <w:tcPr>
            <w:tcW w:w="721" w:type="dxa"/>
            <w:tcBorders>
              <w:top w:val="single" w:sz="4" w:space="0" w:color="000000"/>
              <w:left w:val="single" w:sz="4" w:space="0" w:color="auto"/>
              <w:bottom w:val="single" w:sz="4" w:space="0" w:color="000000"/>
              <w:right w:val="single" w:sz="4" w:space="0" w:color="000000"/>
            </w:tcBorders>
            <w:shd w:val="clear" w:color="auto" w:fill="A8D08D" w:themeFill="accent6" w:themeFillTint="99"/>
            <w:vAlign w:val="center"/>
          </w:tcPr>
          <w:p w:rsidR="007E6A29" w:rsidRPr="00352E33" w:rsidRDefault="007E6A29" w:rsidP="007E6A29">
            <w:pPr>
              <w:spacing w:after="0" w:line="240" w:lineRule="auto"/>
              <w:jc w:val="center"/>
              <w:rPr>
                <w:rFonts w:asciiTheme="minorHAnsi" w:eastAsia="Times New Roman" w:hAnsiTheme="minorHAnsi" w:cstheme="minorHAnsi"/>
                <w:b/>
                <w:bCs/>
                <w:color w:val="auto"/>
                <w:sz w:val="20"/>
                <w:szCs w:val="20"/>
                <w:lang w:eastAsia="pl-PL"/>
              </w:rPr>
            </w:pPr>
            <w:r>
              <w:rPr>
                <w:rFonts w:asciiTheme="minorHAnsi" w:eastAsia="Times New Roman" w:hAnsiTheme="minorHAnsi" w:cstheme="minorHAnsi"/>
                <w:b/>
                <w:bCs/>
                <w:color w:val="auto"/>
                <w:sz w:val="20"/>
                <w:szCs w:val="20"/>
                <w:lang w:eastAsia="pl-PL"/>
              </w:rPr>
              <w:t>Ilość</w:t>
            </w:r>
          </w:p>
        </w:tc>
        <w:tc>
          <w:tcPr>
            <w:tcW w:w="108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r w:rsidRPr="00352E33">
              <w:rPr>
                <w:rFonts w:asciiTheme="minorHAnsi" w:eastAsia="Times New Roman" w:hAnsiTheme="minorHAnsi" w:cstheme="minorHAnsi"/>
                <w:b/>
                <w:bCs/>
                <w:color w:val="auto"/>
                <w:sz w:val="20"/>
                <w:szCs w:val="20"/>
                <w:lang w:eastAsia="pl-PL"/>
              </w:rPr>
              <w:t>Wartość netto</w:t>
            </w:r>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r w:rsidRPr="00352E33">
              <w:rPr>
                <w:rFonts w:asciiTheme="minorHAnsi" w:eastAsia="Times New Roman" w:hAnsiTheme="minorHAnsi" w:cstheme="minorHAnsi"/>
                <w:b/>
                <w:bCs/>
                <w:color w:val="auto"/>
                <w:sz w:val="20"/>
                <w:szCs w:val="20"/>
                <w:lang w:eastAsia="pl-PL"/>
              </w:rPr>
              <w:t>VAT %</w:t>
            </w:r>
          </w:p>
        </w:tc>
        <w:tc>
          <w:tcPr>
            <w:tcW w:w="108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r w:rsidRPr="00352E33">
              <w:rPr>
                <w:rFonts w:asciiTheme="minorHAnsi" w:eastAsia="Times New Roman" w:hAnsiTheme="minorHAnsi" w:cstheme="minorHAnsi"/>
                <w:b/>
                <w:bCs/>
                <w:color w:val="auto"/>
                <w:sz w:val="20"/>
                <w:szCs w:val="20"/>
                <w:lang w:eastAsia="pl-PL"/>
              </w:rPr>
              <w:t>Wartość VAT</w:t>
            </w:r>
          </w:p>
        </w:tc>
        <w:tc>
          <w:tcPr>
            <w:tcW w:w="108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r w:rsidRPr="00352E33">
              <w:rPr>
                <w:rFonts w:asciiTheme="minorHAnsi" w:eastAsia="Times New Roman" w:hAnsiTheme="minorHAnsi" w:cstheme="minorHAnsi"/>
                <w:b/>
                <w:bCs/>
                <w:color w:val="auto"/>
                <w:sz w:val="20"/>
                <w:szCs w:val="20"/>
                <w:lang w:eastAsia="pl-PL"/>
              </w:rPr>
              <w:t>Wartość brutto</w:t>
            </w:r>
          </w:p>
        </w:tc>
        <w:tc>
          <w:tcPr>
            <w:tcW w:w="2160" w:type="dxa"/>
            <w:tcBorders>
              <w:top w:val="single" w:sz="4" w:space="0" w:color="000000"/>
              <w:left w:val="nil"/>
              <w:bottom w:val="single" w:sz="4" w:space="0" w:color="000000"/>
              <w:right w:val="single" w:sz="4" w:space="0" w:color="000000"/>
            </w:tcBorders>
            <w:shd w:val="clear" w:color="auto" w:fill="A8D08D" w:themeFill="accent6" w:themeFillTint="99"/>
            <w:vAlign w:val="center"/>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r w:rsidRPr="00352E33">
              <w:rPr>
                <w:rFonts w:asciiTheme="minorHAnsi" w:eastAsia="Times New Roman" w:hAnsiTheme="minorHAnsi" w:cstheme="minorHAnsi"/>
                <w:b/>
                <w:bCs/>
                <w:color w:val="auto"/>
                <w:sz w:val="20"/>
                <w:szCs w:val="20"/>
                <w:lang w:eastAsia="pl-PL"/>
              </w:rPr>
              <w:t>Opis Przedmiotu Zamówienia</w:t>
            </w:r>
          </w:p>
        </w:tc>
        <w:tc>
          <w:tcPr>
            <w:tcW w:w="2956"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7E6A29" w:rsidRPr="00352E33" w:rsidRDefault="007E6A29" w:rsidP="00D709E0">
            <w:pPr>
              <w:spacing w:after="0" w:line="240" w:lineRule="auto"/>
              <w:jc w:val="center"/>
              <w:rPr>
                <w:rFonts w:asciiTheme="minorHAnsi" w:eastAsia="Times New Roman" w:hAnsiTheme="minorHAnsi" w:cstheme="minorHAnsi"/>
                <w:b/>
                <w:bCs/>
                <w:color w:val="auto"/>
                <w:sz w:val="20"/>
                <w:szCs w:val="20"/>
                <w:lang w:eastAsia="pl-PL"/>
              </w:rPr>
            </w:pPr>
            <w:r w:rsidRPr="00352E33">
              <w:rPr>
                <w:rFonts w:asciiTheme="minorHAnsi" w:eastAsia="Times New Roman" w:hAnsiTheme="minorHAnsi" w:cstheme="minorHAnsi"/>
                <w:b/>
                <w:bCs/>
                <w:color w:val="auto"/>
                <w:sz w:val="20"/>
                <w:szCs w:val="20"/>
                <w:lang w:eastAsia="pl-PL"/>
              </w:rPr>
              <w:t>Producent; nazwa handlowa</w:t>
            </w:r>
          </w:p>
        </w:tc>
      </w:tr>
      <w:tr w:rsidR="007E6A29" w:rsidRPr="00DC0472" w:rsidTr="007E6A29">
        <w:trPr>
          <w:trHeight w:val="340"/>
        </w:trPr>
        <w:tc>
          <w:tcPr>
            <w:tcW w:w="743" w:type="dxa"/>
            <w:tcBorders>
              <w:top w:val="nil"/>
              <w:left w:val="single" w:sz="4" w:space="0" w:color="000000"/>
              <w:bottom w:val="single" w:sz="4" w:space="0" w:color="000000"/>
              <w:right w:val="single" w:sz="4" w:space="0" w:color="000000"/>
            </w:tcBorders>
            <w:shd w:val="clear" w:color="FFFFCC" w:fill="FFFFFF"/>
            <w:noWrap/>
            <w:vAlign w:val="center"/>
          </w:tcPr>
          <w:p w:rsidR="007E6A29" w:rsidRPr="00DC0472" w:rsidRDefault="007E6A29" w:rsidP="00D709E0">
            <w:pPr>
              <w:spacing w:after="0" w:line="240" w:lineRule="auto"/>
              <w:jc w:val="center"/>
              <w:rPr>
                <w:rFonts w:asciiTheme="minorHAnsi" w:eastAsia="Times New Roman" w:hAnsiTheme="minorHAnsi" w:cstheme="minorHAnsi"/>
                <w:color w:val="auto"/>
                <w:sz w:val="20"/>
                <w:szCs w:val="20"/>
                <w:highlight w:val="yellow"/>
                <w:lang w:eastAsia="pl-PL"/>
              </w:rPr>
            </w:pPr>
            <w:r w:rsidRPr="00352E33">
              <w:rPr>
                <w:rFonts w:asciiTheme="minorHAnsi" w:eastAsia="Times New Roman" w:hAnsiTheme="minorHAnsi" w:cstheme="minorHAnsi"/>
                <w:color w:val="auto"/>
                <w:sz w:val="20"/>
                <w:szCs w:val="20"/>
                <w:lang w:eastAsia="pl-PL"/>
              </w:rPr>
              <w:t>1</w:t>
            </w:r>
          </w:p>
        </w:tc>
        <w:tc>
          <w:tcPr>
            <w:tcW w:w="4821" w:type="dxa"/>
            <w:tcBorders>
              <w:top w:val="nil"/>
              <w:left w:val="nil"/>
              <w:bottom w:val="single" w:sz="4" w:space="0" w:color="000000"/>
              <w:right w:val="single" w:sz="4" w:space="0" w:color="auto"/>
            </w:tcBorders>
            <w:shd w:val="clear" w:color="FFFFCC" w:fill="FFFFFF"/>
            <w:vAlign w:val="center"/>
          </w:tcPr>
          <w:p w:rsidR="007E6A29" w:rsidRPr="00352E33" w:rsidRDefault="007E6A29" w:rsidP="00DC0472">
            <w:pPr>
              <w:spacing w:after="0"/>
              <w:jc w:val="both"/>
              <w:rPr>
                <w:rFonts w:cs="Calibri"/>
                <w:b/>
                <w:sz w:val="20"/>
                <w:szCs w:val="20"/>
              </w:rPr>
            </w:pPr>
            <w:r w:rsidRPr="00352E33">
              <w:rPr>
                <w:rFonts w:cs="Calibri"/>
                <w:b/>
                <w:sz w:val="20"/>
                <w:szCs w:val="20"/>
              </w:rPr>
              <w:t>Pełna Nazwa:</w:t>
            </w:r>
            <w:r>
              <w:rPr>
                <w:rFonts w:cs="Calibri"/>
                <w:b/>
                <w:sz w:val="20"/>
                <w:szCs w:val="20"/>
              </w:rPr>
              <w:t xml:space="preserve"> </w:t>
            </w:r>
            <w:r w:rsidRPr="00352E33">
              <w:rPr>
                <w:rFonts w:cs="Calibri"/>
                <w:b/>
                <w:sz w:val="20"/>
                <w:szCs w:val="20"/>
              </w:rPr>
              <w:t>…………………………………………………..….</w:t>
            </w:r>
          </w:p>
          <w:p w:rsidR="007E6A29" w:rsidRPr="00352E33" w:rsidRDefault="007E6A29" w:rsidP="00DC0472">
            <w:pPr>
              <w:spacing w:after="0"/>
              <w:jc w:val="both"/>
              <w:rPr>
                <w:rFonts w:cs="Calibri"/>
                <w:b/>
                <w:sz w:val="20"/>
                <w:szCs w:val="20"/>
              </w:rPr>
            </w:pPr>
            <w:r w:rsidRPr="00352E33">
              <w:rPr>
                <w:rFonts w:cs="Calibri"/>
                <w:b/>
                <w:sz w:val="20"/>
                <w:szCs w:val="20"/>
              </w:rPr>
              <w:t>Producent ………………….………………….</w:t>
            </w:r>
          </w:p>
          <w:p w:rsidR="007E6A29" w:rsidRPr="00352E33" w:rsidRDefault="007E6A29" w:rsidP="00DC0472">
            <w:pPr>
              <w:spacing w:after="0"/>
              <w:jc w:val="both"/>
              <w:rPr>
                <w:rFonts w:cs="Calibri"/>
                <w:b/>
                <w:sz w:val="20"/>
                <w:szCs w:val="20"/>
              </w:rPr>
            </w:pPr>
            <w:r w:rsidRPr="00352E33">
              <w:rPr>
                <w:rFonts w:cs="Calibri"/>
                <w:b/>
                <w:sz w:val="20"/>
                <w:szCs w:val="20"/>
              </w:rPr>
              <w:t>Nazwa Handlowa:</w:t>
            </w:r>
            <w:r>
              <w:rPr>
                <w:rFonts w:cs="Calibri"/>
                <w:b/>
                <w:sz w:val="20"/>
                <w:szCs w:val="20"/>
              </w:rPr>
              <w:t xml:space="preserve"> </w:t>
            </w:r>
            <w:r w:rsidRPr="00352E33">
              <w:rPr>
                <w:rFonts w:cs="Calibri"/>
                <w:b/>
                <w:sz w:val="20"/>
                <w:szCs w:val="20"/>
              </w:rPr>
              <w:t xml:space="preserve"> …………………………………….……………….</w:t>
            </w:r>
          </w:p>
          <w:p w:rsidR="007E6A29" w:rsidRPr="00352E33" w:rsidRDefault="007E6A29" w:rsidP="00DC0472">
            <w:pPr>
              <w:spacing w:after="0"/>
              <w:jc w:val="both"/>
              <w:rPr>
                <w:rFonts w:cs="Calibri"/>
                <w:b/>
                <w:sz w:val="20"/>
                <w:szCs w:val="20"/>
              </w:rPr>
            </w:pPr>
            <w:r w:rsidRPr="00352E33">
              <w:rPr>
                <w:rFonts w:cs="Calibri"/>
                <w:b/>
                <w:sz w:val="20"/>
                <w:szCs w:val="20"/>
              </w:rPr>
              <w:t>Model/typ ………….…………………………</w:t>
            </w:r>
          </w:p>
          <w:p w:rsidR="007E6A29" w:rsidRPr="00352E33" w:rsidRDefault="007E6A29" w:rsidP="00DC0472">
            <w:pPr>
              <w:spacing w:after="0" w:line="240" w:lineRule="auto"/>
              <w:rPr>
                <w:rFonts w:asciiTheme="minorHAnsi" w:eastAsia="Times New Roman" w:hAnsiTheme="minorHAnsi" w:cstheme="minorHAnsi"/>
                <w:b/>
                <w:bCs/>
                <w:i/>
                <w:iCs/>
                <w:color w:val="auto"/>
                <w:sz w:val="20"/>
                <w:szCs w:val="20"/>
                <w:lang w:eastAsia="pl-PL"/>
              </w:rPr>
            </w:pPr>
            <w:r w:rsidRPr="00352E33">
              <w:rPr>
                <w:rFonts w:cs="Calibri"/>
                <w:b/>
                <w:sz w:val="20"/>
                <w:szCs w:val="20"/>
              </w:rPr>
              <w:t xml:space="preserve">zgodnie z </w:t>
            </w:r>
            <w:r>
              <w:rPr>
                <w:rFonts w:cs="Calibri"/>
                <w:b/>
                <w:sz w:val="20"/>
                <w:szCs w:val="20"/>
              </w:rPr>
              <w:t xml:space="preserve">tabelą „Opis Przedmiotu Zamówienia”. </w:t>
            </w:r>
          </w:p>
        </w:tc>
        <w:tc>
          <w:tcPr>
            <w:tcW w:w="721" w:type="dxa"/>
            <w:tcBorders>
              <w:top w:val="nil"/>
              <w:left w:val="single" w:sz="4" w:space="0" w:color="auto"/>
              <w:bottom w:val="single" w:sz="4" w:space="0" w:color="000000"/>
              <w:right w:val="single" w:sz="4" w:space="0" w:color="000000"/>
            </w:tcBorders>
            <w:shd w:val="clear" w:color="FFFFCC" w:fill="FFFFFF"/>
            <w:vAlign w:val="center"/>
          </w:tcPr>
          <w:p w:rsidR="007E6A29" w:rsidRDefault="007E6A29" w:rsidP="007E6A29">
            <w:pPr>
              <w:spacing w:after="0" w:line="240" w:lineRule="auto"/>
              <w:jc w:val="center"/>
              <w:rPr>
                <w:rFonts w:asciiTheme="minorHAnsi" w:eastAsia="Times New Roman" w:hAnsiTheme="minorHAnsi" w:cstheme="minorHAnsi"/>
                <w:b/>
                <w:bCs/>
                <w:i/>
                <w:iCs/>
                <w:color w:val="auto"/>
                <w:sz w:val="20"/>
                <w:szCs w:val="20"/>
                <w:lang w:eastAsia="pl-PL"/>
              </w:rPr>
            </w:pPr>
            <w:r>
              <w:rPr>
                <w:rFonts w:asciiTheme="minorHAnsi" w:eastAsia="Times New Roman" w:hAnsiTheme="minorHAnsi" w:cstheme="minorHAnsi"/>
                <w:b/>
                <w:bCs/>
                <w:i/>
                <w:iCs/>
                <w:color w:val="auto"/>
                <w:sz w:val="20"/>
                <w:szCs w:val="20"/>
                <w:lang w:eastAsia="pl-PL"/>
              </w:rPr>
              <w:t>1</w:t>
            </w:r>
          </w:p>
          <w:p w:rsidR="007E6A29" w:rsidRPr="00352E33" w:rsidRDefault="007E6A29" w:rsidP="007E6A29">
            <w:pPr>
              <w:spacing w:after="0" w:line="240" w:lineRule="auto"/>
              <w:jc w:val="center"/>
              <w:rPr>
                <w:rFonts w:asciiTheme="minorHAnsi" w:eastAsia="Times New Roman" w:hAnsiTheme="minorHAnsi" w:cstheme="minorHAnsi"/>
                <w:b/>
                <w:bCs/>
                <w:i/>
                <w:iCs/>
                <w:color w:val="auto"/>
                <w:sz w:val="20"/>
                <w:szCs w:val="20"/>
                <w:lang w:eastAsia="pl-PL"/>
              </w:rPr>
            </w:pPr>
          </w:p>
        </w:tc>
        <w:tc>
          <w:tcPr>
            <w:tcW w:w="1080" w:type="dxa"/>
            <w:tcBorders>
              <w:top w:val="nil"/>
              <w:left w:val="nil"/>
              <w:bottom w:val="single" w:sz="4" w:space="0" w:color="000000"/>
              <w:right w:val="single" w:sz="4" w:space="0" w:color="000000"/>
            </w:tcBorders>
            <w:shd w:val="clear" w:color="FFFFCC" w:fill="FFFFFF"/>
            <w:noWrap/>
            <w:vAlign w:val="center"/>
          </w:tcPr>
          <w:p w:rsidR="007E6A29" w:rsidRPr="00352E33" w:rsidRDefault="007E6A29" w:rsidP="00D709E0">
            <w:pPr>
              <w:spacing w:after="0" w:line="240" w:lineRule="auto"/>
              <w:jc w:val="center"/>
              <w:rPr>
                <w:rFonts w:asciiTheme="minorHAnsi" w:eastAsia="Times New Roman" w:hAnsiTheme="minorHAnsi" w:cstheme="minorHAnsi"/>
                <w:color w:val="auto"/>
                <w:sz w:val="20"/>
                <w:szCs w:val="20"/>
                <w:lang w:eastAsia="pl-PL"/>
              </w:rPr>
            </w:pPr>
          </w:p>
        </w:tc>
        <w:tc>
          <w:tcPr>
            <w:tcW w:w="810" w:type="dxa"/>
            <w:tcBorders>
              <w:top w:val="nil"/>
              <w:left w:val="nil"/>
              <w:bottom w:val="single" w:sz="4" w:space="0" w:color="000000"/>
              <w:right w:val="single" w:sz="4" w:space="0" w:color="000000"/>
            </w:tcBorders>
            <w:shd w:val="clear" w:color="FFFFCC" w:fill="FFFFFF"/>
            <w:noWrap/>
            <w:vAlign w:val="center"/>
          </w:tcPr>
          <w:p w:rsidR="007E6A29" w:rsidRPr="00352E33" w:rsidRDefault="007E6A29" w:rsidP="00D709E0">
            <w:pPr>
              <w:spacing w:after="0" w:line="240" w:lineRule="auto"/>
              <w:jc w:val="center"/>
              <w:rPr>
                <w:rFonts w:asciiTheme="minorHAnsi" w:eastAsia="Times New Roman" w:hAnsiTheme="minorHAnsi" w:cstheme="minorHAnsi"/>
                <w:color w:val="auto"/>
                <w:sz w:val="20"/>
                <w:szCs w:val="20"/>
                <w:lang w:eastAsia="pl-PL"/>
              </w:rPr>
            </w:pPr>
          </w:p>
        </w:tc>
        <w:tc>
          <w:tcPr>
            <w:tcW w:w="1080" w:type="dxa"/>
            <w:tcBorders>
              <w:top w:val="nil"/>
              <w:left w:val="nil"/>
              <w:bottom w:val="single" w:sz="4" w:space="0" w:color="000000"/>
              <w:right w:val="single" w:sz="4" w:space="0" w:color="000000"/>
            </w:tcBorders>
            <w:shd w:val="clear" w:color="FFFFCC" w:fill="FFFFFF"/>
            <w:noWrap/>
            <w:vAlign w:val="center"/>
          </w:tcPr>
          <w:p w:rsidR="007E6A29" w:rsidRPr="00352E33" w:rsidRDefault="007E6A29" w:rsidP="00D709E0">
            <w:pPr>
              <w:spacing w:after="0" w:line="240" w:lineRule="auto"/>
              <w:jc w:val="center"/>
              <w:rPr>
                <w:rFonts w:asciiTheme="minorHAnsi" w:eastAsia="Times New Roman" w:hAnsiTheme="minorHAnsi" w:cstheme="minorHAnsi"/>
                <w:color w:val="auto"/>
                <w:sz w:val="20"/>
                <w:szCs w:val="20"/>
                <w:lang w:eastAsia="pl-PL"/>
              </w:rPr>
            </w:pPr>
          </w:p>
        </w:tc>
        <w:tc>
          <w:tcPr>
            <w:tcW w:w="1080" w:type="dxa"/>
            <w:tcBorders>
              <w:top w:val="nil"/>
              <w:left w:val="nil"/>
              <w:bottom w:val="single" w:sz="4" w:space="0" w:color="000000"/>
              <w:right w:val="single" w:sz="4" w:space="0" w:color="000000"/>
            </w:tcBorders>
            <w:shd w:val="clear" w:color="FFFFCC" w:fill="FFFFFF"/>
            <w:noWrap/>
            <w:vAlign w:val="center"/>
          </w:tcPr>
          <w:p w:rsidR="007E6A29" w:rsidRPr="00352E33" w:rsidRDefault="007E6A29" w:rsidP="00D709E0">
            <w:pPr>
              <w:spacing w:after="0" w:line="240" w:lineRule="auto"/>
              <w:jc w:val="center"/>
              <w:rPr>
                <w:rFonts w:asciiTheme="minorHAnsi" w:eastAsia="Times New Roman" w:hAnsiTheme="minorHAnsi" w:cstheme="minorHAnsi"/>
                <w:color w:val="auto"/>
                <w:sz w:val="20"/>
                <w:szCs w:val="20"/>
                <w:lang w:eastAsia="pl-PL"/>
              </w:rPr>
            </w:pPr>
          </w:p>
        </w:tc>
        <w:tc>
          <w:tcPr>
            <w:tcW w:w="2160" w:type="dxa"/>
            <w:tcBorders>
              <w:top w:val="nil"/>
              <w:left w:val="nil"/>
              <w:bottom w:val="single" w:sz="4" w:space="0" w:color="000000"/>
              <w:right w:val="single" w:sz="4" w:space="0" w:color="000000"/>
            </w:tcBorders>
            <w:shd w:val="clear" w:color="FFFFCC" w:fill="FFFFFF"/>
            <w:noWrap/>
            <w:vAlign w:val="center"/>
          </w:tcPr>
          <w:p w:rsidR="007E6A29" w:rsidRPr="00352E33" w:rsidRDefault="007E6A29" w:rsidP="00D709E0">
            <w:pPr>
              <w:spacing w:after="0" w:line="240" w:lineRule="auto"/>
              <w:jc w:val="center"/>
              <w:rPr>
                <w:rFonts w:asciiTheme="minorHAnsi" w:eastAsia="Times New Roman" w:hAnsiTheme="minorHAnsi" w:cstheme="minorHAnsi"/>
                <w:color w:val="auto"/>
                <w:sz w:val="20"/>
                <w:szCs w:val="20"/>
                <w:lang w:eastAsia="pl-PL"/>
              </w:rPr>
            </w:pPr>
          </w:p>
        </w:tc>
        <w:tc>
          <w:tcPr>
            <w:tcW w:w="2956" w:type="dxa"/>
            <w:tcBorders>
              <w:top w:val="nil"/>
              <w:left w:val="nil"/>
              <w:bottom w:val="single" w:sz="4" w:space="0" w:color="000000"/>
              <w:right w:val="single" w:sz="4" w:space="0" w:color="000000"/>
            </w:tcBorders>
            <w:shd w:val="clear" w:color="FFFFCC" w:fill="FFFFFF"/>
            <w:noWrap/>
            <w:vAlign w:val="center"/>
          </w:tcPr>
          <w:p w:rsidR="007E6A29" w:rsidRPr="00352E33" w:rsidRDefault="007E6A29" w:rsidP="00D709E0">
            <w:pPr>
              <w:spacing w:after="0" w:line="240" w:lineRule="auto"/>
              <w:jc w:val="center"/>
              <w:rPr>
                <w:rFonts w:asciiTheme="minorHAnsi" w:eastAsia="Times New Roman" w:hAnsiTheme="minorHAnsi" w:cstheme="minorHAnsi"/>
                <w:color w:val="auto"/>
                <w:sz w:val="20"/>
                <w:szCs w:val="20"/>
                <w:lang w:eastAsia="pl-PL"/>
              </w:rPr>
            </w:pPr>
          </w:p>
        </w:tc>
      </w:tr>
    </w:tbl>
    <w:p w:rsidR="0006063B" w:rsidRPr="004C0870" w:rsidRDefault="0006063B" w:rsidP="007D559B">
      <w:pPr>
        <w:spacing w:after="0" w:line="276" w:lineRule="auto"/>
        <w:rPr>
          <w:rFonts w:asciiTheme="minorHAnsi" w:hAnsiTheme="minorHAnsi" w:cstheme="minorHAnsi"/>
          <w:sz w:val="10"/>
          <w:szCs w:val="10"/>
        </w:rPr>
      </w:pPr>
    </w:p>
    <w:p w:rsidR="00DB07AC" w:rsidRDefault="00341985" w:rsidP="007D559B">
      <w:pPr>
        <w:spacing w:after="0" w:line="276" w:lineRule="auto"/>
        <w:rPr>
          <w:sz w:val="20"/>
        </w:rPr>
      </w:pPr>
      <w:r w:rsidRPr="009259D4">
        <w:rPr>
          <w:sz w:val="20"/>
        </w:rPr>
        <w:t xml:space="preserve">Łączna cena oferty wynosi ............... zł netto, (słownie): ………........................; plus podatek VAT w kwocie ............... zł, czyli ............... zł brutto, </w:t>
      </w:r>
      <w:bookmarkEnd w:id="57"/>
      <w:bookmarkEnd w:id="58"/>
      <w:bookmarkEnd w:id="59"/>
      <w:bookmarkEnd w:id="60"/>
      <w:bookmarkEnd w:id="61"/>
      <w:bookmarkEnd w:id="62"/>
      <w:r w:rsidRPr="009259D4">
        <w:rPr>
          <w:sz w:val="20"/>
        </w:rPr>
        <w:t>(słownie): ………........................</w:t>
      </w:r>
    </w:p>
    <w:p w:rsidR="00911A02" w:rsidRPr="004C0870" w:rsidRDefault="00911A02" w:rsidP="007D559B">
      <w:pPr>
        <w:spacing w:after="0" w:line="276" w:lineRule="auto"/>
        <w:rPr>
          <w:sz w:val="10"/>
          <w:szCs w:val="10"/>
        </w:rPr>
      </w:pPr>
    </w:p>
    <w:p w:rsidR="00911A02" w:rsidRPr="00911A02" w:rsidRDefault="00911A02" w:rsidP="007D559B">
      <w:pPr>
        <w:spacing w:after="0" w:line="276" w:lineRule="auto"/>
        <w:rPr>
          <w:b/>
          <w:bCs/>
          <w:sz w:val="20"/>
        </w:rPr>
      </w:pPr>
      <w:r w:rsidRPr="00911A02">
        <w:rPr>
          <w:b/>
          <w:bCs/>
          <w:sz w:val="20"/>
        </w:rPr>
        <w:t>Opis Przedmiotu Zamówienia (uzupełnić)</w:t>
      </w:r>
    </w:p>
    <w:tbl>
      <w:tblPr>
        <w:tblW w:w="5000" w:type="pct"/>
        <w:tblLook w:val="0000"/>
      </w:tblPr>
      <w:tblGrid>
        <w:gridCol w:w="512"/>
        <w:gridCol w:w="8703"/>
        <w:gridCol w:w="3073"/>
        <w:gridCol w:w="3326"/>
      </w:tblGrid>
      <w:tr w:rsidR="00911A02" w:rsidRPr="00911A02" w:rsidTr="007E6A29">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ind w:left="-630" w:right="-122"/>
              <w:rPr>
                <w:rFonts w:asciiTheme="minorHAnsi" w:hAnsiTheme="minorHAnsi" w:cstheme="minorHAnsi"/>
                <w:b/>
                <w:bCs/>
                <w:sz w:val="20"/>
                <w:szCs w:val="20"/>
              </w:rPr>
            </w:pPr>
            <w:r w:rsidRPr="00911A02">
              <w:rPr>
                <w:rFonts w:asciiTheme="minorHAnsi" w:eastAsia="GulimChe" w:hAnsiTheme="minorHAnsi" w:cstheme="minorHAnsi"/>
                <w:b/>
                <w:bCs/>
                <w:sz w:val="20"/>
                <w:szCs w:val="20"/>
              </w:rPr>
              <w:t>Lp.</w:t>
            </w: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ind w:left="-630"/>
              <w:jc w:val="center"/>
              <w:rPr>
                <w:rFonts w:asciiTheme="minorHAnsi" w:hAnsiTheme="minorHAnsi" w:cstheme="minorHAnsi"/>
                <w:b/>
                <w:bCs/>
                <w:sz w:val="20"/>
                <w:szCs w:val="20"/>
              </w:rPr>
            </w:pPr>
            <w:r w:rsidRPr="00911A02">
              <w:rPr>
                <w:rFonts w:asciiTheme="minorHAnsi" w:eastAsia="GulimChe" w:hAnsiTheme="minorHAnsi" w:cstheme="minorHAnsi"/>
                <w:b/>
                <w:bCs/>
                <w:sz w:val="20"/>
                <w:szCs w:val="20"/>
              </w:rPr>
              <w:t>Parametry techniczne</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ind w:left="-630"/>
              <w:jc w:val="center"/>
              <w:rPr>
                <w:rFonts w:asciiTheme="minorHAnsi" w:hAnsiTheme="minorHAnsi" w:cstheme="minorHAnsi"/>
                <w:b/>
                <w:bCs/>
                <w:sz w:val="20"/>
                <w:szCs w:val="20"/>
              </w:rPr>
            </w:pPr>
            <w:r w:rsidRPr="00911A02">
              <w:rPr>
                <w:rFonts w:asciiTheme="minorHAnsi" w:hAnsiTheme="minorHAnsi" w:cstheme="minorHAnsi"/>
                <w:b/>
                <w:bCs/>
                <w:sz w:val="20"/>
                <w:szCs w:val="20"/>
              </w:rPr>
              <w:t xml:space="preserve">            Parametr wymagany </w:t>
            </w:r>
          </w:p>
          <w:p w:rsidR="00911A02" w:rsidRPr="00911A02" w:rsidRDefault="00911A02" w:rsidP="002711D0">
            <w:pPr>
              <w:spacing w:before="60" w:after="60" w:line="24" w:lineRule="atLeast"/>
              <w:ind w:left="-630"/>
              <w:jc w:val="center"/>
              <w:rPr>
                <w:rFonts w:asciiTheme="minorHAnsi" w:hAnsiTheme="minorHAnsi" w:cstheme="minorHAnsi"/>
                <w:b/>
                <w:bCs/>
                <w:sz w:val="20"/>
                <w:szCs w:val="20"/>
              </w:rPr>
            </w:pPr>
            <w:r w:rsidRPr="00911A02">
              <w:rPr>
                <w:rFonts w:asciiTheme="minorHAnsi" w:hAnsiTheme="minorHAnsi" w:cstheme="minorHAnsi"/>
                <w:b/>
                <w:bCs/>
                <w:sz w:val="20"/>
                <w:szCs w:val="20"/>
              </w:rPr>
              <w:t xml:space="preserve">        (graniczny)</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6A29" w:rsidRDefault="00911A02" w:rsidP="007E6A29">
            <w:pPr>
              <w:snapToGrid w:val="0"/>
              <w:spacing w:before="60" w:after="60" w:line="24" w:lineRule="atLeast"/>
              <w:ind w:left="-35"/>
              <w:jc w:val="center"/>
              <w:rPr>
                <w:rFonts w:asciiTheme="minorHAnsi" w:eastAsia="GulimChe" w:hAnsiTheme="minorHAnsi" w:cstheme="minorHAnsi"/>
                <w:b/>
                <w:bCs/>
                <w:sz w:val="20"/>
                <w:szCs w:val="20"/>
              </w:rPr>
            </w:pPr>
            <w:r w:rsidRPr="00911A02">
              <w:rPr>
                <w:rFonts w:asciiTheme="minorHAnsi" w:eastAsia="GulimChe" w:hAnsiTheme="minorHAnsi" w:cstheme="minorHAnsi"/>
                <w:b/>
                <w:bCs/>
                <w:sz w:val="20"/>
                <w:szCs w:val="20"/>
              </w:rPr>
              <w:t>Parametr oferow</w:t>
            </w:r>
            <w:r w:rsidR="007E6A29">
              <w:rPr>
                <w:rFonts w:asciiTheme="minorHAnsi" w:eastAsia="GulimChe" w:hAnsiTheme="minorHAnsi" w:cstheme="minorHAnsi"/>
                <w:b/>
                <w:bCs/>
                <w:sz w:val="20"/>
                <w:szCs w:val="20"/>
              </w:rPr>
              <w:t>any</w:t>
            </w:r>
          </w:p>
          <w:p w:rsidR="00911A02" w:rsidRPr="007E6A29" w:rsidRDefault="00911A02" w:rsidP="007E6A29">
            <w:pPr>
              <w:snapToGrid w:val="0"/>
              <w:spacing w:before="60" w:after="60" w:line="24" w:lineRule="atLeast"/>
              <w:ind w:left="-35"/>
              <w:jc w:val="center"/>
              <w:rPr>
                <w:rFonts w:asciiTheme="minorHAnsi" w:eastAsia="GulimChe" w:hAnsiTheme="minorHAnsi" w:cstheme="minorHAnsi"/>
                <w:b/>
                <w:bCs/>
                <w:sz w:val="20"/>
                <w:szCs w:val="20"/>
              </w:rPr>
            </w:pPr>
            <w:r w:rsidRPr="00911A02">
              <w:rPr>
                <w:rFonts w:asciiTheme="minorHAnsi" w:eastAsia="GulimChe" w:hAnsiTheme="minorHAnsi" w:cstheme="minorHAnsi"/>
                <w:b/>
                <w:bCs/>
                <w:sz w:val="20"/>
                <w:szCs w:val="20"/>
              </w:rPr>
              <w:t>Wykonawca Podaje/Potwierdza</w:t>
            </w: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ind w:right="-122"/>
              <w:rPr>
                <w:rFonts w:asciiTheme="minorHAnsi" w:hAnsiTheme="minorHAnsi" w:cstheme="minorHAnsi"/>
                <w:b/>
                <w:bCs/>
                <w:sz w:val="20"/>
                <w:szCs w:val="20"/>
              </w:rPr>
            </w:pPr>
            <w:r w:rsidRPr="00911A02">
              <w:rPr>
                <w:rFonts w:asciiTheme="minorHAnsi" w:eastAsia="GulimChe" w:hAnsiTheme="minorHAnsi" w:cstheme="minorHAnsi"/>
                <w:b/>
                <w:bCs/>
                <w:sz w:val="20"/>
                <w:szCs w:val="20"/>
              </w:rPr>
              <w:t>1</w:t>
            </w: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hAnsiTheme="minorHAnsi" w:cstheme="minorHAnsi"/>
                <w:b/>
                <w:bCs/>
                <w:sz w:val="20"/>
                <w:szCs w:val="20"/>
              </w:rPr>
            </w:pPr>
            <w:r w:rsidRPr="00911A02">
              <w:rPr>
                <w:rFonts w:asciiTheme="minorHAnsi" w:eastAsia="GulimChe" w:hAnsiTheme="minorHAnsi" w:cstheme="minorHAnsi"/>
                <w:b/>
                <w:bCs/>
                <w:sz w:val="20"/>
                <w:szCs w:val="20"/>
              </w:rPr>
              <w:t>2</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hAnsiTheme="minorHAnsi" w:cstheme="minorHAnsi"/>
                <w:b/>
                <w:bCs/>
                <w:sz w:val="20"/>
                <w:szCs w:val="20"/>
              </w:rPr>
            </w:pPr>
            <w:r w:rsidRPr="00911A02">
              <w:rPr>
                <w:rFonts w:asciiTheme="minorHAnsi" w:eastAsia="GulimChe" w:hAnsiTheme="minorHAnsi" w:cstheme="minorHAnsi"/>
                <w:b/>
                <w:bCs/>
                <w:sz w:val="20"/>
                <w:szCs w:val="20"/>
              </w:rPr>
              <w:t>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b/>
                <w:bCs/>
                <w:sz w:val="20"/>
                <w:szCs w:val="20"/>
              </w:rPr>
            </w:pPr>
            <w:r w:rsidRPr="00911A02">
              <w:rPr>
                <w:rFonts w:asciiTheme="minorHAnsi" w:hAnsiTheme="minorHAnsi" w:cstheme="minorHAnsi"/>
                <w:b/>
                <w:bCs/>
                <w:sz w:val="20"/>
                <w:szCs w:val="20"/>
              </w:rPr>
              <w:t>4</w:t>
            </w: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Jednostka sterująca</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Jednostka sterująca - elektroniczna konsola zasilacza silników </w:t>
            </w:r>
            <w:proofErr w:type="spellStart"/>
            <w:r w:rsidRPr="00911A02">
              <w:rPr>
                <w:rFonts w:asciiTheme="minorHAnsi" w:eastAsia="GulimChe" w:hAnsiTheme="minorHAnsi" w:cstheme="minorHAnsi"/>
                <w:sz w:val="20"/>
                <w:szCs w:val="20"/>
              </w:rPr>
              <w:t>bezkomutatorowych</w:t>
            </w:r>
            <w:proofErr w:type="spellEnd"/>
            <w:r w:rsidRPr="00911A02">
              <w:rPr>
                <w:rFonts w:asciiTheme="minorHAnsi" w:eastAsia="GulimChe" w:hAnsiTheme="minorHAnsi" w:cstheme="minorHAnsi"/>
                <w:sz w:val="20"/>
                <w:szCs w:val="20"/>
              </w:rPr>
              <w:t xml:space="preserve">, z generatorem </w:t>
            </w:r>
            <w:proofErr w:type="spellStart"/>
            <w:r w:rsidRPr="00911A02">
              <w:rPr>
                <w:rFonts w:asciiTheme="minorHAnsi" w:eastAsia="GulimChe" w:hAnsiTheme="minorHAnsi" w:cstheme="minorHAnsi"/>
                <w:sz w:val="20"/>
                <w:szCs w:val="20"/>
              </w:rPr>
              <w:t>zmiennoczęstotliwościowym</w:t>
            </w:r>
            <w:proofErr w:type="spellEnd"/>
            <w:r w:rsidRPr="00911A02">
              <w:rPr>
                <w:rFonts w:asciiTheme="minorHAnsi" w:eastAsia="GulimChe" w:hAnsiTheme="minorHAnsi" w:cstheme="minorHAnsi"/>
                <w:sz w:val="20"/>
                <w:szCs w:val="20"/>
              </w:rPr>
              <w:t xml:space="preserve"> z dwoma gniazdami przyłączy silników i jednym gniazdem przyłącza sterownika nożnego na panelu konsoli, możliwość współpracy z silnikami szybkoobrotowymi oraz wolnoobrotowymi w tym z silnikiem ze złączem typu </w:t>
            </w:r>
            <w:proofErr w:type="spellStart"/>
            <w:r w:rsidRPr="00911A02">
              <w:rPr>
                <w:rFonts w:asciiTheme="minorHAnsi" w:eastAsia="GulimChe" w:hAnsiTheme="minorHAnsi" w:cstheme="minorHAnsi"/>
                <w:sz w:val="20"/>
                <w:szCs w:val="20"/>
              </w:rPr>
              <w:t>intra</w:t>
            </w:r>
            <w:proofErr w:type="spellEnd"/>
            <w:r w:rsidRPr="00911A02">
              <w:rPr>
                <w:rFonts w:asciiTheme="minorHAnsi" w:eastAsia="GulimChe" w:hAnsiTheme="minorHAnsi" w:cstheme="minorHAnsi"/>
                <w:sz w:val="20"/>
                <w:szCs w:val="20"/>
              </w:rPr>
              <w:t xml:space="preserve">, ekranem dotykowym </w:t>
            </w:r>
            <w:proofErr w:type="spellStart"/>
            <w:r w:rsidRPr="00911A02">
              <w:rPr>
                <w:rFonts w:asciiTheme="minorHAnsi" w:eastAsia="GulimChe" w:hAnsiTheme="minorHAnsi" w:cstheme="minorHAnsi"/>
                <w:sz w:val="20"/>
                <w:szCs w:val="20"/>
              </w:rPr>
              <w:t>lcd</w:t>
            </w:r>
            <w:proofErr w:type="spellEnd"/>
            <w:r w:rsidRPr="00911A02">
              <w:rPr>
                <w:rFonts w:asciiTheme="minorHAnsi" w:eastAsia="GulimChe" w:hAnsiTheme="minorHAnsi" w:cstheme="minorHAnsi"/>
                <w:sz w:val="20"/>
                <w:szCs w:val="20"/>
              </w:rPr>
              <w:t>, menu piktograficznym, możliwością odczytu informacji serwisowych, ustawianiem parametrów granicznych i dynamicznych rozpoznawalnych automatycznie silników i pompą perystaltyczną chłodzenia o wydajności min. 60 ml/min, menu w języku polskim</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bCs/>
                <w:sz w:val="20"/>
                <w:szCs w:val="20"/>
              </w:rPr>
            </w:pPr>
            <w:r w:rsidRPr="00911A02">
              <w:rPr>
                <w:rFonts w:asciiTheme="minorHAnsi" w:eastAsia="GulimChe" w:hAnsiTheme="minorHAnsi" w:cstheme="minorHAnsi"/>
                <w:bCs/>
                <w:sz w:val="20"/>
                <w:szCs w:val="20"/>
              </w:rPr>
              <w:t>TAK</w:t>
            </w:r>
          </w:p>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Sterownik nożny bezprzewodowy</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Sterownik nożny bezprzewodowy  jednoprzyciskowy z przyciskiem funkcyjnym i przyciskami służącymi do zmiany kierunku obrotów i ustawienia prędkości granicznej silnika, funkcją uruchomienia irygacji</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hAnsiTheme="minorHAnsi" w:cstheme="minorHAnsi"/>
                <w:b/>
                <w:sz w:val="20"/>
                <w:szCs w:val="20"/>
                <w:u w:val="single"/>
              </w:rPr>
            </w:pPr>
            <w:r w:rsidRPr="00911A02">
              <w:rPr>
                <w:rFonts w:asciiTheme="minorHAnsi" w:hAnsiTheme="minorHAnsi" w:cstheme="minorHAnsi"/>
                <w:b/>
                <w:sz w:val="20"/>
                <w:szCs w:val="20"/>
                <w:u w:val="single"/>
              </w:rPr>
              <w:t>Kabel silnikowy</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Kabel silnikowy do połączenia nasadki napędowej kątnicy/pił z konsolą sterującą - kabel silnikowy z wyłącznikiem i z uniwersalnym dla wszystkich silników, hermetycznym gniazdem do silnika.</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Piła ołówkowa oscylacyjna</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Piła oscylacyjna ze zintegrowany silnikiem, próg maksymalnej prędkości  regulowany min. od 0 do 18 000 </w:t>
            </w:r>
            <w:proofErr w:type="spellStart"/>
            <w:r w:rsidRPr="00911A02">
              <w:rPr>
                <w:rFonts w:asciiTheme="minorHAnsi" w:eastAsia="GulimChe" w:hAnsiTheme="minorHAnsi" w:cstheme="minorHAnsi"/>
                <w:sz w:val="20"/>
                <w:szCs w:val="20"/>
              </w:rPr>
              <w:t>osc</w:t>
            </w:r>
            <w:proofErr w:type="spellEnd"/>
            <w:r w:rsidRPr="00911A02">
              <w:rPr>
                <w:rFonts w:asciiTheme="minorHAnsi" w:eastAsia="GulimChe" w:hAnsiTheme="minorHAnsi" w:cstheme="minorHAnsi"/>
                <w:sz w:val="20"/>
                <w:szCs w:val="20"/>
              </w:rPr>
              <w:t>./min. moc maksymalna min. 180 W, wychylenie ostrza</w:t>
            </w:r>
          </w:p>
          <w:p w:rsidR="00911A02" w:rsidRPr="00911A02" w:rsidRDefault="00911A02" w:rsidP="002711D0">
            <w:pPr>
              <w:spacing w:after="0" w:line="240" w:lineRule="auto"/>
              <w:rPr>
                <w:rFonts w:asciiTheme="minorHAnsi" w:eastAsia="GulimChe" w:hAnsiTheme="minorHAnsi" w:cstheme="minorHAnsi"/>
                <w:sz w:val="20"/>
                <w:szCs w:val="20"/>
                <w:lang w:val="fr-FR"/>
              </w:rPr>
            </w:pPr>
            <w:r w:rsidRPr="00911A02">
              <w:rPr>
                <w:rFonts w:asciiTheme="minorHAnsi" w:eastAsia="GulimChe" w:hAnsiTheme="minorHAnsi" w:cstheme="minorHAnsi"/>
                <w:sz w:val="20"/>
                <w:szCs w:val="20"/>
              </w:rPr>
              <w:t xml:space="preserve"> </w:t>
            </w:r>
            <w:r w:rsidRPr="00911A02">
              <w:rPr>
                <w:rFonts w:asciiTheme="minorHAnsi" w:eastAsia="GulimChe" w:hAnsiTheme="minorHAnsi" w:cstheme="minorHAnsi"/>
                <w:sz w:val="20"/>
                <w:szCs w:val="20"/>
                <w:lang w:val="fr-FR"/>
              </w:rPr>
              <w:t>min. 6° - max 7°, masa max. 200g</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Wiertarka</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Uchwyt pistoletowy wiertarki z trybem wiertarskim i </w:t>
            </w:r>
            <w:proofErr w:type="spellStart"/>
            <w:r w:rsidRPr="00911A02">
              <w:rPr>
                <w:rFonts w:asciiTheme="minorHAnsi" w:eastAsia="GulimChe" w:hAnsiTheme="minorHAnsi" w:cstheme="minorHAnsi"/>
                <w:sz w:val="20"/>
                <w:szCs w:val="20"/>
              </w:rPr>
              <w:t>gwintujacym</w:t>
            </w:r>
            <w:proofErr w:type="spellEnd"/>
            <w:r w:rsidRPr="00911A02">
              <w:rPr>
                <w:rFonts w:asciiTheme="minorHAnsi" w:eastAsia="GulimChe" w:hAnsiTheme="minorHAnsi" w:cstheme="minorHAnsi"/>
                <w:sz w:val="20"/>
                <w:szCs w:val="20"/>
              </w:rPr>
              <w:t xml:space="preserve">, o mocy min. 180W,  </w:t>
            </w:r>
            <w:proofErr w:type="spellStart"/>
            <w:r w:rsidRPr="00911A02">
              <w:rPr>
                <w:rFonts w:asciiTheme="minorHAnsi" w:eastAsia="GulimChe" w:hAnsiTheme="minorHAnsi" w:cstheme="minorHAnsi"/>
                <w:sz w:val="20"/>
                <w:szCs w:val="20"/>
              </w:rPr>
              <w:t>kaniulacja</w:t>
            </w:r>
            <w:proofErr w:type="spellEnd"/>
            <w:r w:rsidRPr="00911A02">
              <w:rPr>
                <w:rFonts w:asciiTheme="minorHAnsi" w:eastAsia="GulimChe" w:hAnsiTheme="minorHAnsi" w:cstheme="minorHAnsi"/>
                <w:sz w:val="20"/>
                <w:szCs w:val="20"/>
              </w:rPr>
              <w:t xml:space="preserve"> min 3 mm - max 4mm, prawo i lewo obrotowa, masa max. 800 g, w zestawie tuleja osłonowa do drutów </w:t>
            </w:r>
            <w:proofErr w:type="spellStart"/>
            <w:r w:rsidRPr="00911A02">
              <w:rPr>
                <w:rFonts w:asciiTheme="minorHAnsi" w:eastAsia="GulimChe" w:hAnsiTheme="minorHAnsi" w:cstheme="minorHAnsi"/>
                <w:sz w:val="20"/>
                <w:szCs w:val="20"/>
              </w:rPr>
              <w:t>kirschnera</w:t>
            </w:r>
            <w:proofErr w:type="spellEnd"/>
            <w:r w:rsidRPr="00911A02">
              <w:rPr>
                <w:rFonts w:asciiTheme="minorHAnsi" w:eastAsia="GulimChe" w:hAnsiTheme="minorHAnsi" w:cstheme="minorHAnsi"/>
                <w:sz w:val="20"/>
                <w:szCs w:val="20"/>
              </w:rPr>
              <w:t xml:space="preserve">, kompatybilny z jednostką sterującą z pozycji 1. </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Podać</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Nasadka wiertarska Jacobs</w:t>
            </w:r>
          </w:p>
          <w:p w:rsidR="00911A02" w:rsidRPr="00911A02" w:rsidRDefault="00911A02" w:rsidP="00911A02">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Nasadka wiertarska Jacobs, śr. 0,5 - 7,4mm, obroty w zakresie min. 0 - 1200 </w:t>
            </w:r>
            <w:proofErr w:type="spellStart"/>
            <w:r w:rsidRPr="00911A02">
              <w:rPr>
                <w:rFonts w:asciiTheme="minorHAnsi" w:eastAsia="GulimChe" w:hAnsiTheme="minorHAnsi" w:cstheme="minorHAnsi"/>
                <w:sz w:val="20"/>
                <w:szCs w:val="20"/>
              </w:rPr>
              <w:t>obr</w:t>
            </w:r>
            <w:proofErr w:type="spellEnd"/>
            <w:r w:rsidRPr="00911A02">
              <w:rPr>
                <w:rFonts w:asciiTheme="minorHAnsi" w:eastAsia="GulimChe" w:hAnsiTheme="minorHAnsi" w:cstheme="minorHAnsi"/>
                <w:sz w:val="20"/>
                <w:szCs w:val="20"/>
              </w:rPr>
              <w:t xml:space="preserve">/min, moment obrotowy min. 2 </w:t>
            </w:r>
            <w:proofErr w:type="spellStart"/>
            <w:r w:rsidRPr="00911A02">
              <w:rPr>
                <w:rFonts w:asciiTheme="minorHAnsi" w:eastAsia="GulimChe" w:hAnsiTheme="minorHAnsi" w:cstheme="minorHAnsi"/>
                <w:sz w:val="20"/>
                <w:szCs w:val="20"/>
              </w:rPr>
              <w:t>Nm</w:t>
            </w:r>
            <w:proofErr w:type="spellEnd"/>
            <w:r w:rsidRPr="00911A02">
              <w:rPr>
                <w:rFonts w:asciiTheme="minorHAnsi" w:eastAsia="GulimChe" w:hAnsiTheme="minorHAnsi" w:cstheme="minorHAnsi"/>
                <w:sz w:val="20"/>
                <w:szCs w:val="20"/>
              </w:rPr>
              <w:t xml:space="preserve">, waga </w:t>
            </w:r>
            <w:proofErr w:type="spellStart"/>
            <w:r w:rsidRPr="00911A02">
              <w:rPr>
                <w:rFonts w:asciiTheme="minorHAnsi" w:eastAsia="GulimChe" w:hAnsiTheme="minorHAnsi" w:cstheme="minorHAnsi"/>
                <w:sz w:val="20"/>
                <w:szCs w:val="20"/>
              </w:rPr>
              <w:t>max</w:t>
            </w:r>
            <w:proofErr w:type="spellEnd"/>
            <w:r w:rsidRPr="00911A02">
              <w:rPr>
                <w:rFonts w:asciiTheme="minorHAnsi" w:eastAsia="GulimChe" w:hAnsiTheme="minorHAnsi" w:cstheme="minorHAnsi"/>
                <w:sz w:val="20"/>
                <w:szCs w:val="20"/>
              </w:rPr>
              <w:t>. 170 g</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 xml:space="preserve">Nasadka do drutu </w:t>
            </w:r>
            <w:proofErr w:type="spellStart"/>
            <w:r w:rsidRPr="00911A02">
              <w:rPr>
                <w:rFonts w:asciiTheme="minorHAnsi" w:eastAsia="GulimChe" w:hAnsiTheme="minorHAnsi" w:cstheme="minorHAnsi"/>
                <w:b/>
                <w:sz w:val="20"/>
                <w:szCs w:val="20"/>
                <w:u w:val="single"/>
              </w:rPr>
              <w:t>Kirschner</w:t>
            </w:r>
            <w:proofErr w:type="spellEnd"/>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Nasadka </w:t>
            </w:r>
            <w:proofErr w:type="spellStart"/>
            <w:r w:rsidRPr="00911A02">
              <w:rPr>
                <w:rFonts w:asciiTheme="minorHAnsi" w:eastAsia="GulimChe" w:hAnsiTheme="minorHAnsi" w:cstheme="minorHAnsi"/>
                <w:sz w:val="20"/>
                <w:szCs w:val="20"/>
              </w:rPr>
              <w:t>Kirschner</w:t>
            </w:r>
            <w:proofErr w:type="spellEnd"/>
            <w:r w:rsidRPr="00911A02">
              <w:rPr>
                <w:rFonts w:asciiTheme="minorHAnsi" w:eastAsia="GulimChe" w:hAnsiTheme="minorHAnsi" w:cstheme="minorHAnsi"/>
                <w:sz w:val="20"/>
                <w:szCs w:val="20"/>
              </w:rPr>
              <w:t xml:space="preserve"> dla drutów  o średnicy 0,6 - 3,2 mm, obroty min. 0 - 1200 </w:t>
            </w:r>
            <w:proofErr w:type="spellStart"/>
            <w:r w:rsidRPr="00911A02">
              <w:rPr>
                <w:rFonts w:asciiTheme="minorHAnsi" w:eastAsia="GulimChe" w:hAnsiTheme="minorHAnsi" w:cstheme="minorHAnsi"/>
                <w:sz w:val="20"/>
                <w:szCs w:val="20"/>
              </w:rPr>
              <w:t>obr</w:t>
            </w:r>
            <w:proofErr w:type="spellEnd"/>
            <w:r w:rsidRPr="00911A02">
              <w:rPr>
                <w:rFonts w:asciiTheme="minorHAnsi" w:eastAsia="GulimChe" w:hAnsiTheme="minorHAnsi" w:cstheme="minorHAnsi"/>
                <w:sz w:val="20"/>
                <w:szCs w:val="20"/>
              </w:rPr>
              <w:t xml:space="preserve">/min, waga </w:t>
            </w:r>
            <w:proofErr w:type="spellStart"/>
            <w:r w:rsidRPr="00911A02">
              <w:rPr>
                <w:rFonts w:asciiTheme="minorHAnsi" w:eastAsia="GulimChe" w:hAnsiTheme="minorHAnsi" w:cstheme="minorHAnsi"/>
                <w:sz w:val="20"/>
                <w:szCs w:val="20"/>
              </w:rPr>
              <w:t>max</w:t>
            </w:r>
            <w:proofErr w:type="spellEnd"/>
            <w:r w:rsidRPr="00911A02">
              <w:rPr>
                <w:rFonts w:asciiTheme="minorHAnsi" w:eastAsia="GulimChe" w:hAnsiTheme="minorHAnsi" w:cstheme="minorHAnsi"/>
                <w:sz w:val="20"/>
                <w:szCs w:val="20"/>
              </w:rPr>
              <w:t>. 180g</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Nasadka  wiertarska małe AO</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Nasadka wiertarska  typu małe AO </w:t>
            </w:r>
            <w:proofErr w:type="spellStart"/>
            <w:r w:rsidRPr="00911A02">
              <w:rPr>
                <w:rFonts w:asciiTheme="minorHAnsi" w:eastAsia="GulimChe" w:hAnsiTheme="minorHAnsi" w:cstheme="minorHAnsi"/>
                <w:sz w:val="20"/>
                <w:szCs w:val="20"/>
              </w:rPr>
              <w:t>kaniulacja</w:t>
            </w:r>
            <w:proofErr w:type="spellEnd"/>
            <w:r w:rsidRPr="00911A02">
              <w:rPr>
                <w:rFonts w:asciiTheme="minorHAnsi" w:eastAsia="GulimChe" w:hAnsiTheme="minorHAnsi" w:cstheme="minorHAnsi"/>
                <w:sz w:val="20"/>
                <w:szCs w:val="20"/>
              </w:rPr>
              <w:t xml:space="preserve"> min  2,5 mm – max 3mm, maksymalna prędkość obrotowa min. 1050 </w:t>
            </w:r>
            <w:proofErr w:type="spellStart"/>
            <w:r w:rsidRPr="00911A02">
              <w:rPr>
                <w:rFonts w:asciiTheme="minorHAnsi" w:eastAsia="GulimChe" w:hAnsiTheme="minorHAnsi" w:cstheme="minorHAnsi"/>
                <w:sz w:val="20"/>
                <w:szCs w:val="20"/>
              </w:rPr>
              <w:t>obr</w:t>
            </w:r>
            <w:proofErr w:type="spellEnd"/>
            <w:r w:rsidRPr="00911A02">
              <w:rPr>
                <w:rFonts w:asciiTheme="minorHAnsi" w:eastAsia="GulimChe" w:hAnsiTheme="minorHAnsi" w:cstheme="minorHAnsi"/>
                <w:sz w:val="20"/>
                <w:szCs w:val="20"/>
              </w:rPr>
              <w:t xml:space="preserve">./min. moment obrotowy min. 2 </w:t>
            </w:r>
            <w:proofErr w:type="spellStart"/>
            <w:r w:rsidRPr="00911A02">
              <w:rPr>
                <w:rFonts w:asciiTheme="minorHAnsi" w:eastAsia="GulimChe" w:hAnsiTheme="minorHAnsi" w:cstheme="minorHAnsi"/>
                <w:sz w:val="20"/>
                <w:szCs w:val="20"/>
              </w:rPr>
              <w:t>Nm</w:t>
            </w:r>
            <w:proofErr w:type="spellEnd"/>
            <w:r w:rsidRPr="00911A02">
              <w:rPr>
                <w:rFonts w:asciiTheme="minorHAnsi" w:eastAsia="GulimChe" w:hAnsiTheme="minorHAnsi" w:cstheme="minorHAnsi"/>
                <w:sz w:val="20"/>
                <w:szCs w:val="20"/>
              </w:rPr>
              <w:t>, waga max 70 g</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Kosz do mycia i sterylizacji zestawu</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Kosz stalowy wraz z uchwytami do mycia i sterylizacji silników i kabli o wymiarach 480 x 250 x 55 mm (tolerancja ± 10mm)</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Pokrywa kontenera</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Pokrywa kontenera  z filtrami </w:t>
            </w:r>
            <w:proofErr w:type="spellStart"/>
            <w:r w:rsidRPr="00911A02">
              <w:rPr>
                <w:rFonts w:asciiTheme="minorHAnsi" w:eastAsia="GulimChe" w:hAnsiTheme="minorHAnsi" w:cstheme="minorHAnsi"/>
                <w:sz w:val="20"/>
                <w:szCs w:val="20"/>
              </w:rPr>
              <w:t>mikroporowymi</w:t>
            </w:r>
            <w:proofErr w:type="spellEnd"/>
            <w:r w:rsidRPr="00911A02">
              <w:rPr>
                <w:rFonts w:asciiTheme="minorHAnsi" w:eastAsia="GulimChe" w:hAnsiTheme="minorHAnsi" w:cstheme="minorHAnsi"/>
                <w:sz w:val="20"/>
                <w:szCs w:val="20"/>
              </w:rPr>
              <w:t xml:space="preserve"> teflonowymi </w:t>
            </w:r>
            <w:proofErr w:type="spellStart"/>
            <w:r w:rsidRPr="00911A02">
              <w:rPr>
                <w:rFonts w:asciiTheme="minorHAnsi" w:eastAsia="GulimChe" w:hAnsiTheme="minorHAnsi" w:cstheme="minorHAnsi"/>
                <w:sz w:val="20"/>
                <w:szCs w:val="20"/>
              </w:rPr>
              <w:t>zwalidowanymi</w:t>
            </w:r>
            <w:proofErr w:type="spellEnd"/>
            <w:r w:rsidRPr="00911A02">
              <w:rPr>
                <w:rFonts w:asciiTheme="minorHAnsi" w:eastAsia="GulimChe" w:hAnsiTheme="minorHAnsi" w:cstheme="minorHAnsi"/>
                <w:sz w:val="20"/>
                <w:szCs w:val="20"/>
              </w:rPr>
              <w:t xml:space="preserve"> na min. 5000 cykli sterylizacji</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Wanna</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Wanna kontenera  do sterylizacji i przechowywania elementów systemu wiertarki o wymiarach 590 x 270 x 90 mm (tolerancja ± 10mm)</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eastAsia="GulimChe" w:hAnsiTheme="minorHAnsi" w:cstheme="minorHAnsi"/>
                <w:b/>
                <w:sz w:val="20"/>
                <w:szCs w:val="20"/>
                <w:u w:val="single"/>
              </w:rPr>
            </w:pPr>
            <w:r w:rsidRPr="00911A02">
              <w:rPr>
                <w:rFonts w:asciiTheme="minorHAnsi" w:eastAsia="GulimChe" w:hAnsiTheme="minorHAnsi" w:cstheme="minorHAnsi"/>
                <w:b/>
                <w:sz w:val="20"/>
                <w:szCs w:val="20"/>
                <w:u w:val="single"/>
              </w:rPr>
              <w:t>Brzeszczoty do piły oscylacyjnej</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eastAsia="GulimChe" w:hAnsiTheme="minorHAnsi" w:cstheme="minorHAnsi"/>
                <w:sz w:val="20"/>
                <w:szCs w:val="20"/>
              </w:rPr>
              <w:t xml:space="preserve">Brzeszczoty do mikro piły oscylacyjnej o różnej długości i szerokości (wielokrotnego użytku, możliwość </w:t>
            </w:r>
            <w:proofErr w:type="spellStart"/>
            <w:r w:rsidRPr="00911A02">
              <w:rPr>
                <w:rFonts w:asciiTheme="minorHAnsi" w:eastAsia="GulimChe" w:hAnsiTheme="minorHAnsi" w:cstheme="minorHAnsi"/>
                <w:sz w:val="20"/>
                <w:szCs w:val="20"/>
              </w:rPr>
              <w:t>resterylizacji</w:t>
            </w:r>
            <w:proofErr w:type="spellEnd"/>
            <w:r w:rsidRPr="00911A02">
              <w:rPr>
                <w:rFonts w:asciiTheme="minorHAnsi" w:eastAsia="GulimChe" w:hAnsiTheme="minorHAnsi" w:cstheme="minorHAnsi"/>
                <w:sz w:val="20"/>
                <w:szCs w:val="20"/>
              </w:rPr>
              <w:t xml:space="preserve">, do wyboru przez Zamawiającego) – 20 szt. </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eastAsia="GulimChe" w:hAnsiTheme="minorHAnsi" w:cstheme="minorHAnsi"/>
                <w:sz w:val="20"/>
                <w:szCs w:val="20"/>
              </w:rPr>
              <w:t>TAK</w:t>
            </w:r>
          </w:p>
          <w:p w:rsidR="00911A02" w:rsidRPr="00911A02" w:rsidRDefault="00911A02" w:rsidP="002711D0">
            <w:pPr>
              <w:spacing w:before="60" w:after="60" w:line="24" w:lineRule="atLeast"/>
              <w:jc w:val="center"/>
              <w:rPr>
                <w:rFonts w:asciiTheme="minorHAnsi" w:hAnsiTheme="minorHAnsi" w:cstheme="minorHAnsi"/>
                <w:sz w:val="20"/>
                <w:szCs w:val="20"/>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rPr>
                <w:rFonts w:asciiTheme="minorHAnsi" w:hAnsiTheme="minorHAnsi" w:cstheme="minorHAnsi"/>
                <w:b/>
                <w:sz w:val="20"/>
                <w:szCs w:val="20"/>
                <w:u w:val="single"/>
              </w:rPr>
            </w:pPr>
            <w:r w:rsidRPr="00911A02">
              <w:rPr>
                <w:rFonts w:asciiTheme="minorHAnsi" w:hAnsiTheme="minorHAnsi" w:cstheme="minorHAnsi"/>
                <w:b/>
                <w:sz w:val="20"/>
                <w:szCs w:val="20"/>
                <w:u w:val="single"/>
              </w:rPr>
              <w:t>Olej</w:t>
            </w:r>
          </w:p>
          <w:p w:rsidR="00911A02" w:rsidRPr="00911A02" w:rsidRDefault="00911A02" w:rsidP="002711D0">
            <w:pPr>
              <w:spacing w:after="0" w:line="240" w:lineRule="auto"/>
              <w:rPr>
                <w:rFonts w:asciiTheme="minorHAnsi" w:eastAsia="GulimChe" w:hAnsiTheme="minorHAnsi" w:cstheme="minorHAnsi"/>
                <w:sz w:val="20"/>
                <w:szCs w:val="20"/>
              </w:rPr>
            </w:pPr>
            <w:r w:rsidRPr="00911A02">
              <w:rPr>
                <w:rFonts w:asciiTheme="minorHAnsi" w:hAnsiTheme="minorHAnsi" w:cstheme="minorHAnsi"/>
                <w:sz w:val="20"/>
                <w:szCs w:val="20"/>
              </w:rPr>
              <w:t>Olej w aerozolu do oliwienia systemów, pojemność min 250 ml</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hAnsiTheme="minorHAnsi" w:cstheme="minorHAnsi"/>
                <w:sz w:val="20"/>
                <w:szCs w:val="20"/>
              </w:rPr>
              <w:t>TAK</w:t>
            </w:r>
          </w:p>
          <w:p w:rsidR="00911A02" w:rsidRPr="00911A02" w:rsidRDefault="00911A02" w:rsidP="002711D0">
            <w:pPr>
              <w:spacing w:before="60" w:after="60" w:line="24" w:lineRule="atLeast"/>
              <w:jc w:val="center"/>
              <w:rPr>
                <w:rFonts w:asciiTheme="minorHAnsi" w:eastAsia="GulimChe" w:hAnsiTheme="minorHAnsi" w:cstheme="minorHAnsi"/>
                <w:sz w:val="20"/>
                <w:szCs w:val="20"/>
              </w:rPr>
            </w:pPr>
            <w:r w:rsidRPr="00911A02">
              <w:rPr>
                <w:rFonts w:asciiTheme="minorHAnsi" w:hAnsiTheme="minorHAnsi" w:cstheme="minorHAnsi"/>
                <w:sz w:val="20"/>
                <w:szCs w:val="20"/>
              </w:rPr>
              <w:t>Podać</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after="0" w:line="240" w:lineRule="auto"/>
              <w:rPr>
                <w:rFonts w:asciiTheme="minorHAnsi" w:hAnsiTheme="minorHAnsi" w:cstheme="minorHAnsi"/>
                <w:sz w:val="20"/>
                <w:szCs w:val="20"/>
              </w:rPr>
            </w:pPr>
            <w:r w:rsidRPr="00911A02">
              <w:rPr>
                <w:rFonts w:asciiTheme="minorHAnsi" w:eastAsia="GulimChe" w:hAnsiTheme="minorHAnsi" w:cstheme="minorHAnsi"/>
                <w:sz w:val="20"/>
                <w:szCs w:val="20"/>
              </w:rPr>
              <w:t xml:space="preserve">Gwarancja minimum </w:t>
            </w:r>
            <w:r w:rsidRPr="00911A02">
              <w:rPr>
                <w:rFonts w:asciiTheme="minorHAnsi" w:eastAsia="GulimChe" w:hAnsiTheme="minorHAnsi" w:cstheme="minorHAnsi"/>
                <w:b/>
                <w:bCs/>
                <w:sz w:val="20"/>
                <w:szCs w:val="20"/>
              </w:rPr>
              <w:t>24 miesiące.</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TAK</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after="0" w:line="240" w:lineRule="auto"/>
              <w:rPr>
                <w:rFonts w:asciiTheme="minorHAnsi" w:hAnsiTheme="minorHAnsi" w:cstheme="minorHAnsi"/>
                <w:sz w:val="20"/>
                <w:szCs w:val="20"/>
                <w:lang w:eastAsia="ar-SA"/>
              </w:rPr>
            </w:pPr>
            <w:r w:rsidRPr="00911A02">
              <w:rPr>
                <w:rFonts w:asciiTheme="minorHAnsi" w:eastAsia="GulimChe" w:hAnsiTheme="minorHAnsi" w:cstheme="minorHAnsi"/>
                <w:sz w:val="20"/>
                <w:szCs w:val="20"/>
              </w:rPr>
              <w:t>Oznaczenie sprzętu znakiem CE.</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TAK</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r w:rsidR="00911A02" w:rsidRPr="00911A02" w:rsidTr="00911A02">
        <w:trPr>
          <w:trHeight w:val="20"/>
        </w:trPr>
        <w:tc>
          <w:tcPr>
            <w:tcW w:w="16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numPr>
                <w:ilvl w:val="0"/>
                <w:numId w:val="47"/>
              </w:numPr>
              <w:tabs>
                <w:tab w:val="clear" w:pos="0"/>
                <w:tab w:val="num" w:pos="128"/>
              </w:tabs>
              <w:suppressAutoHyphens/>
              <w:snapToGrid w:val="0"/>
              <w:spacing w:before="60" w:after="60" w:line="24" w:lineRule="atLeast"/>
              <w:ind w:left="0" w:right="-122" w:firstLine="0"/>
              <w:jc w:val="center"/>
              <w:rPr>
                <w:rFonts w:asciiTheme="minorHAnsi" w:hAnsiTheme="minorHAnsi" w:cstheme="minorHAnsi"/>
                <w:b/>
                <w:bCs/>
                <w:sz w:val="20"/>
                <w:szCs w:val="20"/>
              </w:rPr>
            </w:pPr>
          </w:p>
        </w:tc>
        <w:tc>
          <w:tcPr>
            <w:tcW w:w="2787"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after="0" w:line="240" w:lineRule="auto"/>
              <w:rPr>
                <w:rFonts w:asciiTheme="minorHAnsi" w:hAnsiTheme="minorHAnsi" w:cstheme="minorHAnsi"/>
                <w:sz w:val="20"/>
                <w:szCs w:val="20"/>
                <w:lang w:eastAsia="ar-SA"/>
              </w:rPr>
            </w:pPr>
            <w:r w:rsidRPr="00911A02">
              <w:rPr>
                <w:rFonts w:asciiTheme="minorHAnsi" w:eastAsia="GulimChe" w:hAnsiTheme="minorHAnsi" w:cstheme="minorHAnsi"/>
                <w:sz w:val="20"/>
                <w:szCs w:val="20"/>
              </w:rPr>
              <w:t>Montaż sprzętu oraz instalacja.</w:t>
            </w:r>
          </w:p>
        </w:tc>
        <w:tc>
          <w:tcPr>
            <w:tcW w:w="984" w:type="pct"/>
            <w:tcBorders>
              <w:top w:val="single" w:sz="4" w:space="0" w:color="000000"/>
              <w:left w:val="single" w:sz="4" w:space="0" w:color="000000"/>
              <w:bottom w:val="single" w:sz="4" w:space="0" w:color="000000"/>
            </w:tcBorders>
            <w:shd w:val="clear" w:color="auto" w:fill="auto"/>
          </w:tcPr>
          <w:p w:rsidR="00911A02" w:rsidRPr="00911A02" w:rsidRDefault="00911A02" w:rsidP="002711D0">
            <w:pPr>
              <w:spacing w:before="60" w:after="60" w:line="24" w:lineRule="atLeast"/>
              <w:jc w:val="center"/>
              <w:rPr>
                <w:rFonts w:asciiTheme="minorHAnsi" w:hAnsiTheme="minorHAnsi" w:cstheme="minorHAnsi"/>
                <w:sz w:val="20"/>
                <w:szCs w:val="20"/>
              </w:rPr>
            </w:pPr>
            <w:r w:rsidRPr="00911A02">
              <w:rPr>
                <w:rFonts w:asciiTheme="minorHAnsi" w:eastAsia="GulimChe" w:hAnsiTheme="minorHAnsi" w:cstheme="minorHAnsi"/>
                <w:sz w:val="20"/>
                <w:szCs w:val="20"/>
              </w:rPr>
              <w:t>TAK</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rsidR="00911A02" w:rsidRPr="00911A02" w:rsidRDefault="00911A02" w:rsidP="002711D0">
            <w:pPr>
              <w:snapToGrid w:val="0"/>
              <w:spacing w:before="60" w:after="60" w:line="24" w:lineRule="atLeast"/>
              <w:jc w:val="center"/>
              <w:rPr>
                <w:rFonts w:asciiTheme="minorHAnsi" w:hAnsiTheme="minorHAnsi" w:cstheme="minorHAnsi"/>
                <w:sz w:val="20"/>
                <w:szCs w:val="20"/>
              </w:rPr>
            </w:pPr>
          </w:p>
        </w:tc>
      </w:tr>
    </w:tbl>
    <w:p w:rsidR="00911A02" w:rsidRPr="002C4562" w:rsidRDefault="00911A02" w:rsidP="00911A02">
      <w:pPr>
        <w:spacing w:after="0"/>
        <w:jc w:val="both"/>
        <w:rPr>
          <w:rFonts w:cs="Calibri"/>
          <w:sz w:val="14"/>
          <w:szCs w:val="14"/>
        </w:rPr>
      </w:pPr>
    </w:p>
    <w:p w:rsidR="00911A02" w:rsidRPr="004B1745" w:rsidRDefault="00911A02" w:rsidP="00911A02">
      <w:pPr>
        <w:spacing w:after="0"/>
        <w:ind w:left="-270"/>
        <w:jc w:val="both"/>
        <w:rPr>
          <w:rFonts w:cs="Calibri"/>
          <w:sz w:val="20"/>
          <w:szCs w:val="20"/>
        </w:rPr>
      </w:pPr>
      <w:r w:rsidRPr="001E102E">
        <w:rPr>
          <w:rFonts w:cs="Calibri"/>
          <w:b/>
          <w:bCs/>
          <w:sz w:val="20"/>
          <w:szCs w:val="20"/>
        </w:rPr>
        <w:t>Uwaga!</w:t>
      </w:r>
      <w:r w:rsidRPr="004B1745">
        <w:rPr>
          <w:rFonts w:cs="Calibri"/>
          <w:sz w:val="20"/>
          <w:szCs w:val="20"/>
        </w:rPr>
        <w:t xml:space="preserve"> </w:t>
      </w:r>
      <w:r>
        <w:rPr>
          <w:rFonts w:cs="Calibri"/>
          <w:sz w:val="20"/>
          <w:szCs w:val="20"/>
        </w:rPr>
        <w:t>*</w:t>
      </w:r>
      <w:r w:rsidRPr="004B1745">
        <w:rPr>
          <w:rFonts w:cs="Calibri"/>
          <w:sz w:val="20"/>
          <w:szCs w:val="20"/>
        </w:rPr>
        <w:t xml:space="preserve">Wszystkie elementy oferowanego przedmiotu zamówienia muszą posiadać certyfikat CE lub deklarację zgodności ze znakiem CE wystawioną przez producentów. Parametry podane w powyższej tabeli w rubryce „parametry” stanowią </w:t>
      </w:r>
      <w:r w:rsidRPr="00D30D31">
        <w:rPr>
          <w:rFonts w:cs="Calibri"/>
          <w:b/>
          <w:bCs/>
          <w:sz w:val="20"/>
          <w:szCs w:val="20"/>
        </w:rPr>
        <w:t>warunek, którego niespełnienie spowoduje odrzucenie oferty</w:t>
      </w:r>
      <w:r>
        <w:rPr>
          <w:rFonts w:cs="Calibri"/>
          <w:b/>
          <w:bCs/>
          <w:sz w:val="20"/>
          <w:szCs w:val="20"/>
        </w:rPr>
        <w:t xml:space="preserve"> </w:t>
      </w:r>
      <w:r>
        <w:rPr>
          <w:rFonts w:cs="Calibri"/>
          <w:sz w:val="20"/>
          <w:szCs w:val="20"/>
        </w:rPr>
        <w:t xml:space="preserve">na podstawie art. 226 ust. 1 </w:t>
      </w:r>
      <w:proofErr w:type="spellStart"/>
      <w:r>
        <w:rPr>
          <w:rFonts w:cs="Calibri"/>
          <w:sz w:val="20"/>
          <w:szCs w:val="20"/>
        </w:rPr>
        <w:t>pkt</w:t>
      </w:r>
      <w:proofErr w:type="spellEnd"/>
      <w:r>
        <w:rPr>
          <w:rFonts w:cs="Calibri"/>
          <w:sz w:val="20"/>
          <w:szCs w:val="20"/>
        </w:rPr>
        <w:t xml:space="preserve"> 5) </w:t>
      </w:r>
      <w:proofErr w:type="spellStart"/>
      <w:r>
        <w:rPr>
          <w:rFonts w:cs="Calibri"/>
          <w:sz w:val="20"/>
          <w:szCs w:val="20"/>
        </w:rPr>
        <w:t>Pzp</w:t>
      </w:r>
      <w:proofErr w:type="spellEnd"/>
      <w:r w:rsidRPr="00D30D31">
        <w:rPr>
          <w:rFonts w:cs="Calibri"/>
          <w:b/>
          <w:bCs/>
          <w:sz w:val="20"/>
          <w:szCs w:val="20"/>
        </w:rPr>
        <w:t>.</w:t>
      </w:r>
      <w:r w:rsidRPr="004B1745">
        <w:rPr>
          <w:rFonts w:cs="Calibri"/>
          <w:sz w:val="20"/>
          <w:szCs w:val="20"/>
        </w:rPr>
        <w:t xml:space="preserve"> W kolumnie dotyczącej oferowanych parametrów „oferowane” należy opisać parametr oferowany. Brak opisu w tej kolumnie, będzie traktowany jako brak danego parametru w oferowanym urządzeniu</w:t>
      </w:r>
      <w:r>
        <w:rPr>
          <w:rFonts w:cs="Calibri"/>
          <w:sz w:val="20"/>
          <w:szCs w:val="20"/>
        </w:rPr>
        <w:t xml:space="preserve"> i spowoduje odrzucenie oferty na podstawie art. 226 ust. 1 </w:t>
      </w:r>
      <w:proofErr w:type="spellStart"/>
      <w:r>
        <w:rPr>
          <w:rFonts w:cs="Calibri"/>
          <w:sz w:val="20"/>
          <w:szCs w:val="20"/>
        </w:rPr>
        <w:t>pkt</w:t>
      </w:r>
      <w:proofErr w:type="spellEnd"/>
      <w:r>
        <w:rPr>
          <w:rFonts w:cs="Calibri"/>
          <w:sz w:val="20"/>
          <w:szCs w:val="20"/>
        </w:rPr>
        <w:t xml:space="preserve"> 5) </w:t>
      </w:r>
      <w:proofErr w:type="spellStart"/>
      <w:r>
        <w:rPr>
          <w:rFonts w:cs="Calibri"/>
          <w:sz w:val="20"/>
          <w:szCs w:val="20"/>
        </w:rPr>
        <w:t>Pzp</w:t>
      </w:r>
      <w:proofErr w:type="spellEnd"/>
      <w:r>
        <w:rPr>
          <w:rFonts w:cs="Calibri"/>
          <w:sz w:val="20"/>
          <w:szCs w:val="20"/>
        </w:rPr>
        <w:t xml:space="preserve">. </w:t>
      </w:r>
    </w:p>
    <w:p w:rsidR="00911A02" w:rsidRPr="004B1745" w:rsidRDefault="00911A02" w:rsidP="00911A02">
      <w:pPr>
        <w:spacing w:after="0"/>
        <w:ind w:left="-270"/>
        <w:jc w:val="both"/>
        <w:rPr>
          <w:rFonts w:cs="Calibri"/>
          <w:sz w:val="20"/>
          <w:szCs w:val="20"/>
        </w:rPr>
      </w:pPr>
      <w:r w:rsidRPr="004B1745">
        <w:rPr>
          <w:rFonts w:cs="Calibri"/>
          <w:sz w:val="20"/>
          <w:szCs w:val="20"/>
        </w:rPr>
        <w:t>Oświadczamy, że oferowane, powyżej wyspecyfikowane, urządzenie jest kompletne i po zainstalowaniu będzie gotowe do pracy zgodnie z przeznaczeniem, bez konieczności dokonywania żadnych dodatkowych zakupów inwestycyjnych lub uzupełniających</w:t>
      </w:r>
      <w:r>
        <w:rPr>
          <w:rFonts w:cs="Calibri"/>
          <w:sz w:val="20"/>
          <w:szCs w:val="20"/>
        </w:rPr>
        <w:t xml:space="preserve"> przez Zamawiającego.</w:t>
      </w:r>
    </w:p>
    <w:p w:rsidR="00DB07AC" w:rsidRDefault="00DB07AC" w:rsidP="007D559B">
      <w:pPr>
        <w:spacing w:after="0"/>
      </w:pPr>
    </w:p>
    <w:p w:rsidR="00DB07AC" w:rsidRDefault="00DB07AC" w:rsidP="007D559B">
      <w:pPr>
        <w:spacing w:after="0"/>
      </w:pPr>
    </w:p>
    <w:p w:rsidR="00DB07AC" w:rsidRDefault="00341985" w:rsidP="007D559B">
      <w:pPr>
        <w:spacing w:after="0"/>
        <w:rPr>
          <w:sz w:val="20"/>
        </w:rPr>
      </w:pPr>
      <w:r>
        <w:rPr>
          <w:sz w:val="20"/>
        </w:rPr>
        <w:t>Podpis(y)</w:t>
      </w:r>
    </w:p>
    <w:p w:rsidR="00DA7C8B" w:rsidRPr="00DA7C8B" w:rsidRDefault="00DA7C8B" w:rsidP="004C0870">
      <w:pPr>
        <w:sectPr w:rsidR="00DA7C8B" w:rsidRPr="00DA7C8B" w:rsidSect="00FD27FE">
          <w:footerReference w:type="default" r:id="rId19"/>
          <w:pgSz w:w="16838" w:h="11906" w:orient="landscape"/>
          <w:pgMar w:top="720" w:right="720" w:bottom="720" w:left="720" w:header="0" w:footer="284" w:gutter="0"/>
          <w:cols w:space="708"/>
          <w:formProt w:val="0"/>
          <w:docGrid w:linePitch="360"/>
        </w:sectPr>
      </w:pP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Wypełnić i złożyć tylko w przypadku odpowiedzi twierdzącej w cz. 3 pkt h-</w:t>
      </w:r>
      <w:r w:rsidR="00E7028D">
        <w:rPr>
          <w:color w:val="FF0000"/>
          <w:sz w:val="20"/>
        </w:rPr>
        <w:t>i</w:t>
      </w:r>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A35932">
            <w:rPr>
              <w:b/>
              <w:sz w:val="20"/>
              <w:szCs w:val="20"/>
            </w:rPr>
            <w:t xml:space="preserve">Dostawa wiertarki ortopedycznej z </w:t>
          </w:r>
          <w:proofErr w:type="spellStart"/>
          <w:r w:rsidR="00A35932">
            <w:rPr>
              <w:b/>
              <w:sz w:val="20"/>
              <w:szCs w:val="20"/>
            </w:rPr>
            <w:t>mikropiłą</w:t>
          </w:r>
          <w:proofErr w:type="spellEnd"/>
          <w:r w:rsidR="00A35932">
            <w:rPr>
              <w:b/>
              <w:sz w:val="20"/>
              <w:szCs w:val="20"/>
            </w:rPr>
            <w:t xml:space="preserve"> do drobnych zabiegów</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A35932">
            <w:rPr>
              <w:rFonts w:cstheme="minorHAnsi"/>
              <w:b/>
              <w:sz w:val="20"/>
              <w:szCs w:val="20"/>
            </w:rPr>
            <w:t>SPZOZ-XII.231.2/3/2024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4C0870" w:rsidRDefault="004C0870"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A35932">
            <w:rPr>
              <w:b/>
              <w:sz w:val="20"/>
              <w:szCs w:val="20"/>
            </w:rPr>
            <w:t xml:space="preserve">Dostawa wiertarki ortopedycznej z </w:t>
          </w:r>
          <w:proofErr w:type="spellStart"/>
          <w:r w:rsidR="00A35932">
            <w:rPr>
              <w:b/>
              <w:sz w:val="20"/>
              <w:szCs w:val="20"/>
            </w:rPr>
            <w:t>mikropiłą</w:t>
          </w:r>
          <w:proofErr w:type="spellEnd"/>
          <w:r w:rsidR="00A35932">
            <w:rPr>
              <w:b/>
              <w:sz w:val="20"/>
              <w:szCs w:val="20"/>
            </w:rPr>
            <w:t xml:space="preserve"> do drobnych zabiegów</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A35932">
            <w:rPr>
              <w:b/>
              <w:sz w:val="20"/>
            </w:rPr>
            <w:t>SPZOZ-XII.231.2/3/2024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bookmarkStart w:id="72" w:name="_Toc116843193"/>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2a - Wzór Oświadczenia Podmiotu udostępniającego zasoby z art. 125 ust. 5 PZP</w:t>
      </w:r>
      <w:bookmarkEnd w:id="72"/>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Calibri"/>
          <w:b/>
          <w:sz w:val="20"/>
          <w:szCs w:val="20"/>
        </w:rPr>
      </w:pPr>
      <w:r>
        <w:rPr>
          <w:rFonts w:cs="Calibri"/>
          <w:b/>
          <w:sz w:val="20"/>
          <w:szCs w:val="20"/>
        </w:rPr>
        <w:t>Podmiot udostępniający zasoby:</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rPr>
          <w:rFonts w:cs="Calibri"/>
          <w:sz w:val="20"/>
          <w:szCs w:val="20"/>
          <w:u w:val="single"/>
        </w:rPr>
      </w:pPr>
      <w:r>
        <w:rPr>
          <w:rFonts w:cs="Calibri"/>
          <w:sz w:val="20"/>
          <w:szCs w:val="20"/>
          <w:u w:val="single"/>
        </w:rPr>
        <w:t>reprezentowany przez:</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spacing w:after="0" w:line="276" w:lineRule="auto"/>
        <w:ind w:right="5953"/>
        <w:rPr>
          <w:rFonts w:cs="Calibri"/>
          <w:i/>
          <w:sz w:val="16"/>
          <w:szCs w:val="16"/>
        </w:rPr>
      </w:pPr>
      <w:r>
        <w:rPr>
          <w:rFonts w:cs="Calibri"/>
          <w:i/>
          <w:sz w:val="16"/>
          <w:szCs w:val="16"/>
        </w:rPr>
        <w:t>(imię, nazwisko, stanowisko/podstawa do reprezentacji)</w:t>
      </w:r>
    </w:p>
    <w:p w:rsidR="00DB07AC" w:rsidRDefault="00DB07AC" w:rsidP="007D559B">
      <w:pPr>
        <w:spacing w:after="0" w:line="276" w:lineRule="auto"/>
        <w:rPr>
          <w:rFonts w:cs="Calibri"/>
        </w:rPr>
      </w:pPr>
    </w:p>
    <w:p w:rsidR="00DB07AC" w:rsidRDefault="00DB07AC" w:rsidP="007D559B">
      <w:pPr>
        <w:spacing w:after="0" w:line="276" w:lineRule="auto"/>
        <w:jc w:val="center"/>
        <w:rPr>
          <w:rFonts w:cs="Calibri"/>
          <w:b/>
          <w:color w:val="000000"/>
          <w:sz w:val="20"/>
        </w:rPr>
      </w:pPr>
    </w:p>
    <w:p w:rsidR="00DB07AC" w:rsidRDefault="00341985" w:rsidP="007D559B">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DB07AC" w:rsidRDefault="00DB07AC" w:rsidP="007D559B">
      <w:pPr>
        <w:spacing w:after="0" w:line="276" w:lineRule="auto"/>
        <w:jc w:val="both"/>
        <w:rPr>
          <w:rFonts w:cs="Calibri"/>
          <w:bCs/>
          <w:color w:val="000000"/>
          <w:sz w:val="20"/>
          <w:szCs w:val="20"/>
        </w:rPr>
      </w:pPr>
    </w:p>
    <w:p w:rsidR="00DB07AC" w:rsidRDefault="00341985" w:rsidP="007D559B">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A35932">
            <w:rPr>
              <w:b/>
              <w:sz w:val="20"/>
              <w:szCs w:val="20"/>
            </w:rPr>
            <w:t xml:space="preserve">Dostawa wiertarki ortopedycznej z </w:t>
          </w:r>
          <w:proofErr w:type="spellStart"/>
          <w:r w:rsidR="00A35932">
            <w:rPr>
              <w:b/>
              <w:sz w:val="20"/>
              <w:szCs w:val="20"/>
            </w:rPr>
            <w:t>mikropiłą</w:t>
          </w:r>
          <w:proofErr w:type="spellEnd"/>
          <w:r w:rsidR="00A35932">
            <w:rPr>
              <w:b/>
              <w:sz w:val="20"/>
              <w:szCs w:val="20"/>
            </w:rPr>
            <w:t xml:space="preserve"> do drobnych zabiegów</w:t>
          </w:r>
        </w:sdtContent>
      </w:sdt>
    </w:p>
    <w:p w:rsidR="00DB07AC" w:rsidRDefault="00341985" w:rsidP="007D559B">
      <w:pPr>
        <w:tabs>
          <w:tab w:val="left" w:pos="360"/>
        </w:tabs>
        <w:spacing w:after="0" w:line="276" w:lineRule="auto"/>
        <w:contextualSpacing/>
        <w:rPr>
          <w:rFonts w:cs="Calibri"/>
          <w:b/>
          <w:bCs/>
          <w:sz w:val="20"/>
          <w:szCs w:val="20"/>
        </w:rPr>
      </w:pPr>
      <w:r>
        <w:rPr>
          <w:rFonts w:cs="Calibri"/>
          <w:bCs/>
          <w:sz w:val="20"/>
          <w:szCs w:val="20"/>
        </w:rPr>
        <w:t>Nr referencyjny nadany sprawie przez Zamawiającego</w:t>
      </w:r>
      <w:r w:rsidRPr="005C1EE2">
        <w:rPr>
          <w:rFonts w:cs="Calibri"/>
          <w:bCs/>
          <w:sz w:val="20"/>
          <w:szCs w:val="20"/>
        </w:rPr>
        <w:t xml:space="preserve">: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Content>
          <w:r w:rsidR="00A35932">
            <w:rPr>
              <w:b/>
              <w:sz w:val="20"/>
            </w:rPr>
            <w:t>SPZOZ-XII.231.2/3/2024</w:t>
          </w:r>
        </w:sdtContent>
      </w:sdt>
    </w:p>
    <w:p w:rsidR="00DB07AC" w:rsidRDefault="00DB07AC" w:rsidP="007D559B">
      <w:pPr>
        <w:tabs>
          <w:tab w:val="left" w:pos="360"/>
        </w:tabs>
        <w:spacing w:after="0" w:line="276" w:lineRule="auto"/>
        <w:contextualSpacing/>
        <w:rPr>
          <w:rFonts w:cs="Calibri"/>
          <w:b/>
          <w:bCs/>
          <w:sz w:val="20"/>
          <w:szCs w:val="20"/>
        </w:rPr>
      </w:pP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3"/>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w:t>
      </w:r>
      <w:r w:rsidR="00581C2F">
        <w:rPr>
          <w:rFonts w:eastAsia="Times New Roman" w:cs="Calibri"/>
          <w:sz w:val="20"/>
          <w:szCs w:val="20"/>
          <w:lang w:eastAsia="pl-PL"/>
        </w:rPr>
        <w:t xml:space="preserve">onie bezpieczeństwa narodowego </w:t>
      </w:r>
      <w:r w:rsidR="00581C2F" w:rsidRPr="000D3194">
        <w:rPr>
          <w:rFonts w:eastAsia="Times New Roman" w:cstheme="minorHAnsi"/>
          <w:sz w:val="20"/>
          <w:szCs w:val="20"/>
          <w:lang w:eastAsia="pl-PL"/>
        </w:rPr>
        <w:t>(</w:t>
      </w:r>
      <w:r w:rsidR="00581C2F">
        <w:rPr>
          <w:rFonts w:eastAsia="Times New Roman" w:cstheme="minorHAnsi"/>
          <w:sz w:val="20"/>
          <w:szCs w:val="20"/>
          <w:lang w:eastAsia="pl-PL"/>
        </w:rPr>
        <w:t xml:space="preserve">tj. </w:t>
      </w:r>
      <w:r w:rsidR="00581C2F" w:rsidRPr="000D3194">
        <w:rPr>
          <w:rFonts w:eastAsia="Times New Roman" w:cstheme="minorHAnsi"/>
          <w:sz w:val="20"/>
          <w:szCs w:val="20"/>
          <w:lang w:eastAsia="pl-PL"/>
        </w:rPr>
        <w:t>Dz. U. z 202</w:t>
      </w:r>
      <w:r w:rsidR="00581C2F">
        <w:rPr>
          <w:rFonts w:eastAsia="Times New Roman" w:cstheme="minorHAnsi"/>
          <w:sz w:val="20"/>
          <w:szCs w:val="20"/>
          <w:lang w:eastAsia="pl-PL"/>
        </w:rPr>
        <w:t>3</w:t>
      </w:r>
      <w:r w:rsidR="00581C2F" w:rsidRPr="000D3194">
        <w:rPr>
          <w:rFonts w:eastAsia="Times New Roman" w:cstheme="minorHAnsi"/>
          <w:sz w:val="20"/>
          <w:szCs w:val="20"/>
          <w:lang w:eastAsia="pl-PL"/>
        </w:rPr>
        <w:t xml:space="preserve"> r. poz. </w:t>
      </w:r>
      <w:r w:rsidR="00581C2F">
        <w:rPr>
          <w:rFonts w:eastAsia="Times New Roman" w:cstheme="minorHAnsi"/>
          <w:sz w:val="20"/>
          <w:szCs w:val="20"/>
          <w:lang w:eastAsia="pl-PL"/>
        </w:rPr>
        <w:t>1</w:t>
      </w:r>
      <w:r w:rsidR="00695F28">
        <w:rPr>
          <w:rFonts w:eastAsia="Times New Roman" w:cstheme="minorHAnsi"/>
          <w:sz w:val="20"/>
          <w:szCs w:val="20"/>
          <w:lang w:eastAsia="pl-PL"/>
        </w:rPr>
        <w:t>497</w:t>
      </w:r>
      <w:r w:rsidR="00581C2F">
        <w:rPr>
          <w:rFonts w:eastAsia="Times New Roman" w:cstheme="minorHAnsi"/>
          <w:sz w:val="20"/>
          <w:szCs w:val="20"/>
          <w:lang w:eastAsia="pl-PL"/>
        </w:rPr>
        <w:t xml:space="preserve"> ze zm.).</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DB07AC" w:rsidRDefault="00341985" w:rsidP="007D559B">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DB07AC" w:rsidRDefault="00DB07AC" w:rsidP="007D559B">
      <w:pPr>
        <w:spacing w:after="0" w:line="276" w:lineRule="auto"/>
        <w:contextualSpacing/>
        <w:jc w:val="both"/>
        <w:rPr>
          <w:rFonts w:cs="Calibri"/>
          <w:b/>
          <w:bCs/>
          <w:sz w:val="20"/>
          <w:szCs w:val="20"/>
        </w:rPr>
      </w:pPr>
    </w:p>
    <w:p w:rsidR="00DB07AC" w:rsidRDefault="00DB07AC" w:rsidP="007D559B">
      <w:pPr>
        <w:spacing w:after="0" w:line="276" w:lineRule="auto"/>
        <w:contextualSpacing/>
        <w:jc w:val="both"/>
        <w:rPr>
          <w:rFonts w:cs="Calibri"/>
          <w:b/>
          <w:bCs/>
          <w:sz w:val="20"/>
          <w:szCs w:val="20"/>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line="240" w:lineRule="auto"/>
        <w:rPr>
          <w:rFonts w:eastAsiaTheme="majorEastAsia" w:cstheme="minorHAnsi"/>
          <w:b/>
          <w:i/>
          <w:color w:val="7030A0"/>
          <w:sz w:val="20"/>
          <w:szCs w:val="24"/>
        </w:rPr>
      </w:pPr>
      <w:r>
        <w:br w:type="page"/>
      </w:r>
    </w:p>
    <w:p w:rsidR="00DB07AC" w:rsidRDefault="00DB07AC" w:rsidP="007D559B">
      <w:pPr>
        <w:spacing w:after="0"/>
        <w:sectPr w:rsidR="00DB07AC" w:rsidSect="00FD27FE">
          <w:footerReference w:type="default" r:id="rId20"/>
          <w:footerReference w:type="first" r:id="rId21"/>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A35932">
            <w:rPr>
              <w:b/>
              <w:sz w:val="20"/>
              <w:szCs w:val="20"/>
            </w:rPr>
            <w:t xml:space="preserve">Dostawa wiertarki ortopedycznej z </w:t>
          </w:r>
          <w:proofErr w:type="spellStart"/>
          <w:r w:rsidR="00A35932">
            <w:rPr>
              <w:b/>
              <w:sz w:val="20"/>
              <w:szCs w:val="20"/>
            </w:rPr>
            <w:t>mikropiłą</w:t>
          </w:r>
          <w:proofErr w:type="spellEnd"/>
          <w:r w:rsidR="00A35932">
            <w:rPr>
              <w:b/>
              <w:sz w:val="20"/>
              <w:szCs w:val="20"/>
            </w:rPr>
            <w:t xml:space="preserve"> do drobnych zabiegów</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A35932">
            <w:rPr>
              <w:b/>
              <w:sz w:val="20"/>
            </w:rPr>
            <w:t>SPZOZ-XII.231.2/3/2024</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756AA0"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756AA0"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Dz. U. z 202</w:t>
      </w:r>
      <w:r w:rsidR="00543B6A">
        <w:rPr>
          <w:rFonts w:cs="Calibri"/>
          <w:color w:val="000000"/>
          <w:sz w:val="20"/>
          <w:szCs w:val="20"/>
        </w:rPr>
        <w:t>3</w:t>
      </w:r>
      <w:r w:rsidR="00341985">
        <w:rPr>
          <w:rFonts w:cs="Calibri"/>
          <w:color w:val="000000"/>
          <w:sz w:val="20"/>
          <w:szCs w:val="20"/>
        </w:rPr>
        <w:t xml:space="preserve"> poz. </w:t>
      </w:r>
      <w:r w:rsidR="00543B6A">
        <w:rPr>
          <w:rFonts w:cs="Calibri"/>
          <w:color w:val="000000"/>
          <w:sz w:val="20"/>
          <w:szCs w:val="20"/>
        </w:rPr>
        <w:t>1689</w:t>
      </w:r>
      <w:r w:rsidR="00695F28">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Pr="00446020" w:rsidRDefault="00446020" w:rsidP="0044602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lastRenderedPageBreak/>
        <w:t>Załącznik nr 4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005E26" w:rsidRDefault="00210411" w:rsidP="00210411">
      <w:pPr>
        <w:tabs>
          <w:tab w:val="left" w:pos="1701"/>
        </w:tabs>
        <w:spacing w:after="0" w:line="276" w:lineRule="auto"/>
        <w:contextualSpacing/>
        <w:jc w:val="both"/>
        <w:rPr>
          <w:rFonts w:cstheme="minorHAnsi"/>
          <w:sz w:val="20"/>
          <w:szCs w:val="20"/>
        </w:rPr>
      </w:pPr>
      <w:r w:rsidRPr="00210411">
        <w:rPr>
          <w:rFonts w:cstheme="minorHAnsi"/>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w:t>
      </w:r>
      <w:r w:rsidRPr="006E3404">
        <w:rPr>
          <w:rFonts w:cstheme="minorHAnsi"/>
          <w:sz w:val="20"/>
          <w:szCs w:val="20"/>
        </w:rPr>
        <w:t xml:space="preserve">OPZ. </w:t>
      </w:r>
    </w:p>
    <w:p w:rsidR="00210411" w:rsidRPr="006E3404" w:rsidRDefault="00210411" w:rsidP="00210411">
      <w:pPr>
        <w:tabs>
          <w:tab w:val="left" w:pos="1701"/>
        </w:tabs>
        <w:spacing w:after="0" w:line="276" w:lineRule="auto"/>
        <w:contextualSpacing/>
        <w:jc w:val="both"/>
        <w:rPr>
          <w:rFonts w:cstheme="minorHAnsi"/>
          <w:sz w:val="20"/>
          <w:szCs w:val="20"/>
        </w:rPr>
      </w:pPr>
      <w:r w:rsidRPr="006E3404">
        <w:rPr>
          <w:rFonts w:cstheme="minorHAnsi"/>
          <w:sz w:val="20"/>
          <w:szCs w:val="20"/>
        </w:rPr>
        <w:t>W związku z powyższym Zamawiający kierować się będzie następującymi kryteriami:</w:t>
      </w:r>
    </w:p>
    <w:p w:rsidR="00210411" w:rsidRDefault="00210411" w:rsidP="00005E26">
      <w:pPr>
        <w:pStyle w:val="Akapitzlist"/>
        <w:numPr>
          <w:ilvl w:val="3"/>
          <w:numId w:val="33"/>
        </w:numPr>
        <w:suppressAutoHyphens/>
        <w:spacing w:line="276" w:lineRule="auto"/>
        <w:ind w:left="270" w:hanging="270"/>
        <w:contextualSpacing/>
        <w:jc w:val="both"/>
        <w:rPr>
          <w:rFonts w:asciiTheme="minorHAnsi" w:hAnsiTheme="minorHAnsi" w:cstheme="minorHAnsi"/>
        </w:rPr>
      </w:pPr>
      <w:r w:rsidRPr="00005E26">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210411" w:rsidRDefault="00210411" w:rsidP="006E3404">
      <w:pPr>
        <w:pStyle w:val="Akapitzlist"/>
        <w:numPr>
          <w:ilvl w:val="3"/>
          <w:numId w:val="33"/>
        </w:numPr>
        <w:suppressAutoHyphens/>
        <w:spacing w:line="276" w:lineRule="auto"/>
        <w:ind w:left="270" w:hanging="270"/>
        <w:contextualSpacing/>
        <w:jc w:val="both"/>
        <w:rPr>
          <w:rFonts w:asciiTheme="minorHAnsi" w:hAnsiTheme="minorHAnsi" w:cstheme="minorHAnsi"/>
        </w:rPr>
      </w:pPr>
      <w:r w:rsidRPr="00005E26">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210411" w:rsidRDefault="00210411" w:rsidP="006E3404">
      <w:pPr>
        <w:pStyle w:val="Akapitzlist"/>
        <w:numPr>
          <w:ilvl w:val="3"/>
          <w:numId w:val="33"/>
        </w:numPr>
        <w:suppressAutoHyphens/>
        <w:spacing w:line="276" w:lineRule="auto"/>
        <w:ind w:left="270" w:hanging="270"/>
        <w:contextualSpacing/>
        <w:jc w:val="both"/>
        <w:rPr>
          <w:rFonts w:asciiTheme="minorHAnsi" w:hAnsiTheme="minorHAnsi" w:cstheme="minorHAnsi"/>
        </w:rPr>
      </w:pPr>
      <w:r w:rsidRPr="00005E26">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10411" w:rsidRDefault="00210411" w:rsidP="006E3404">
      <w:pPr>
        <w:pStyle w:val="Akapitzlist"/>
        <w:numPr>
          <w:ilvl w:val="3"/>
          <w:numId w:val="33"/>
        </w:numPr>
        <w:suppressAutoHyphens/>
        <w:spacing w:line="276" w:lineRule="auto"/>
        <w:ind w:left="270" w:hanging="270"/>
        <w:contextualSpacing/>
        <w:jc w:val="both"/>
        <w:rPr>
          <w:rFonts w:asciiTheme="minorHAnsi" w:hAnsiTheme="minorHAnsi" w:cstheme="minorHAnsi"/>
        </w:rPr>
      </w:pPr>
      <w:r w:rsidRPr="001735D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10411" w:rsidRPr="001735D1" w:rsidRDefault="00210411" w:rsidP="006E3404">
      <w:pPr>
        <w:pStyle w:val="Akapitzlist"/>
        <w:numPr>
          <w:ilvl w:val="3"/>
          <w:numId w:val="33"/>
        </w:numPr>
        <w:suppressAutoHyphens/>
        <w:spacing w:line="276" w:lineRule="auto"/>
        <w:ind w:left="270" w:hanging="270"/>
        <w:contextualSpacing/>
        <w:jc w:val="both"/>
        <w:rPr>
          <w:rFonts w:asciiTheme="minorHAnsi" w:hAnsiTheme="minorHAnsi" w:cstheme="minorHAnsi"/>
        </w:rPr>
      </w:pPr>
      <w:r w:rsidRPr="001735D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210411" w:rsidRPr="006E3404" w:rsidRDefault="00210411" w:rsidP="00A3268A">
      <w:pPr>
        <w:pStyle w:val="Akapitzlist"/>
        <w:numPr>
          <w:ilvl w:val="0"/>
          <w:numId w:val="61"/>
        </w:numPr>
        <w:suppressAutoHyphens/>
        <w:spacing w:line="276" w:lineRule="auto"/>
        <w:ind w:left="851" w:hanging="426"/>
        <w:contextualSpacing/>
        <w:jc w:val="both"/>
        <w:rPr>
          <w:rFonts w:asciiTheme="minorHAnsi" w:hAnsiTheme="minorHAnsi" w:cstheme="minorHAnsi"/>
        </w:rPr>
      </w:pPr>
      <w:r w:rsidRPr="006E3404">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210411" w:rsidRPr="006E3404" w:rsidRDefault="00210411" w:rsidP="00A3268A">
      <w:pPr>
        <w:pStyle w:val="Akapitzlist"/>
        <w:numPr>
          <w:ilvl w:val="0"/>
          <w:numId w:val="61"/>
        </w:numPr>
        <w:suppressAutoHyphens/>
        <w:spacing w:line="276" w:lineRule="auto"/>
        <w:ind w:left="851" w:hanging="426"/>
        <w:contextualSpacing/>
        <w:jc w:val="both"/>
        <w:rPr>
          <w:rFonts w:asciiTheme="minorHAnsi" w:hAnsiTheme="minorHAnsi" w:cstheme="minorHAnsi"/>
        </w:rPr>
      </w:pPr>
      <w:r w:rsidRPr="006E3404">
        <w:rPr>
          <w:rFonts w:asciiTheme="minorHAnsi" w:hAnsiTheme="minorHAnsi" w:cstheme="minorHAnsi"/>
        </w:rPr>
        <w:t>charakter użytkowy (tożsamość funkcji i przeznaczenie)</w:t>
      </w:r>
    </w:p>
    <w:p w:rsidR="00210411" w:rsidRPr="006E3404" w:rsidRDefault="00210411" w:rsidP="00A3268A">
      <w:pPr>
        <w:pStyle w:val="Akapitzlist"/>
        <w:numPr>
          <w:ilvl w:val="0"/>
          <w:numId w:val="61"/>
        </w:numPr>
        <w:suppressAutoHyphens/>
        <w:spacing w:line="276" w:lineRule="auto"/>
        <w:ind w:left="851" w:hanging="426"/>
        <w:contextualSpacing/>
        <w:jc w:val="both"/>
        <w:rPr>
          <w:rFonts w:asciiTheme="minorHAnsi" w:hAnsiTheme="minorHAnsi" w:cstheme="minorHAnsi"/>
        </w:rPr>
      </w:pPr>
      <w:r w:rsidRPr="006E3404">
        <w:rPr>
          <w:rFonts w:asciiTheme="minorHAnsi" w:hAnsiTheme="minorHAnsi" w:cstheme="minorHAnsi"/>
        </w:rPr>
        <w:t>charakter materiałowy (rodzaj i jakość materiałów)</w:t>
      </w:r>
    </w:p>
    <w:p w:rsidR="00210411" w:rsidRPr="006E3404" w:rsidRDefault="00210411" w:rsidP="00A3268A">
      <w:pPr>
        <w:pStyle w:val="Akapitzlist"/>
        <w:numPr>
          <w:ilvl w:val="0"/>
          <w:numId w:val="61"/>
        </w:numPr>
        <w:suppressAutoHyphens/>
        <w:spacing w:line="276" w:lineRule="auto"/>
        <w:ind w:left="851" w:hanging="426"/>
        <w:contextualSpacing/>
        <w:jc w:val="both"/>
        <w:rPr>
          <w:rFonts w:asciiTheme="minorHAnsi" w:hAnsiTheme="minorHAnsi" w:cstheme="minorHAnsi"/>
        </w:rPr>
      </w:pPr>
      <w:r w:rsidRPr="006E3404">
        <w:rPr>
          <w:rFonts w:asciiTheme="minorHAnsi" w:hAnsiTheme="minorHAnsi" w:cstheme="minorHAnsi"/>
        </w:rPr>
        <w:t>parametry techniczne (wytrzymałość, trwałość, dane techniczne, dane konstrukcyjne)</w:t>
      </w:r>
    </w:p>
    <w:p w:rsidR="00210411" w:rsidRPr="006E3404" w:rsidRDefault="00210411" w:rsidP="00A3268A">
      <w:pPr>
        <w:pStyle w:val="Akapitzlist"/>
        <w:numPr>
          <w:ilvl w:val="0"/>
          <w:numId w:val="61"/>
        </w:numPr>
        <w:suppressAutoHyphens/>
        <w:spacing w:line="276" w:lineRule="auto"/>
        <w:ind w:left="851" w:hanging="426"/>
        <w:contextualSpacing/>
        <w:jc w:val="both"/>
        <w:rPr>
          <w:rFonts w:asciiTheme="minorHAnsi" w:hAnsiTheme="minorHAnsi" w:cstheme="minorHAnsi"/>
        </w:rPr>
      </w:pPr>
      <w:r w:rsidRPr="006E3404">
        <w:rPr>
          <w:rFonts w:asciiTheme="minorHAnsi" w:hAnsiTheme="minorHAnsi" w:cstheme="minorHAnsi"/>
        </w:rPr>
        <w:t xml:space="preserve">parametry bezpieczeństwa użytkowania (bezpieczeństwo dla użytkownika, </w:t>
      </w:r>
      <w:r w:rsidR="004030FC" w:rsidRPr="006E3404">
        <w:rPr>
          <w:rFonts w:asciiTheme="minorHAnsi" w:hAnsiTheme="minorHAnsi" w:cstheme="minorHAnsi"/>
        </w:rPr>
        <w:t>bezpieczeństwo dla pacjenta</w:t>
      </w:r>
      <w:r w:rsidRPr="006E3404">
        <w:rPr>
          <w:rFonts w:asciiTheme="minorHAnsi" w:hAnsiTheme="minorHAnsi" w:cstheme="minorHAnsi"/>
        </w:rPr>
        <w:t>)</w:t>
      </w:r>
    </w:p>
    <w:p w:rsidR="00911A02" w:rsidRDefault="00911A02">
      <w:pPr>
        <w:spacing w:after="0" w:line="240" w:lineRule="auto"/>
        <w:rPr>
          <w:rFonts w:asciiTheme="minorHAnsi" w:hAnsiTheme="minorHAnsi" w:cstheme="minorHAnsi"/>
        </w:rPr>
      </w:pPr>
      <w:bookmarkStart w:id="75" w:name="_Toc95987092"/>
      <w:bookmarkStart w:id="76" w:name="_Toc116843198"/>
      <w:bookmarkStart w:id="77" w:name="_Toc95987093"/>
      <w:bookmarkStart w:id="78" w:name="_Toc116843211"/>
      <w:r>
        <w:rPr>
          <w:rFonts w:asciiTheme="minorHAnsi" w:hAnsiTheme="minorHAnsi" w:cstheme="minorHAnsi"/>
        </w:rPr>
        <w:br w:type="page"/>
      </w:r>
    </w:p>
    <w:p w:rsidR="008C4512" w:rsidRPr="00911A02" w:rsidRDefault="008C4512" w:rsidP="00911A02">
      <w:pPr>
        <w:suppressAutoHyphens/>
        <w:spacing w:line="276" w:lineRule="auto"/>
        <w:contextualSpacing/>
        <w:jc w:val="center"/>
        <w:rPr>
          <w:rFonts w:asciiTheme="minorHAnsi" w:hAnsiTheme="minorHAnsi" w:cstheme="minorHAnsi"/>
        </w:rPr>
      </w:pPr>
      <w:r w:rsidRPr="00911A02">
        <w:rPr>
          <w:rFonts w:cs="Calibri"/>
        </w:rPr>
        <w:lastRenderedPageBreak/>
        <w:t>TOM II WZÓR UMOWY</w:t>
      </w:r>
      <w:bookmarkEnd w:id="75"/>
      <w:bookmarkEnd w:id="76"/>
    </w:p>
    <w:p w:rsidR="008C4512" w:rsidRPr="003A21A5" w:rsidRDefault="008C4512" w:rsidP="008C4512">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8C4512" w:rsidRPr="003A21A5" w:rsidRDefault="008C4512" w:rsidP="008C4512">
      <w:pPr>
        <w:spacing w:after="0" w:line="276" w:lineRule="auto"/>
        <w:jc w:val="center"/>
        <w:rPr>
          <w:rFonts w:cs="Calibri"/>
          <w:b/>
          <w:bCs/>
          <w:color w:val="auto"/>
          <w:sz w:val="20"/>
          <w:szCs w:val="20"/>
        </w:rPr>
      </w:pPr>
    </w:p>
    <w:p w:rsidR="00D7777E" w:rsidRPr="00D7777E" w:rsidRDefault="00D7777E" w:rsidP="00D7777E">
      <w:pPr>
        <w:spacing w:after="0"/>
        <w:jc w:val="center"/>
        <w:rPr>
          <w:rFonts w:eastAsia="HG Mincho Light J" w:cs="Calibri"/>
          <w:color w:val="auto"/>
          <w:sz w:val="20"/>
          <w:szCs w:val="20"/>
          <w:lang w:eastAsia="zh-CN"/>
        </w:rPr>
      </w:pPr>
      <w:r w:rsidRPr="00D7777E">
        <w:rPr>
          <w:rFonts w:cs="Calibri"/>
          <w:b/>
          <w:bCs/>
          <w:sz w:val="20"/>
          <w:szCs w:val="20"/>
        </w:rPr>
        <w:t>UMOWA DOSTAWY</w:t>
      </w:r>
      <w:r w:rsidRPr="00D7777E">
        <w:rPr>
          <w:rFonts w:eastAsia="HG Mincho Light J" w:cs="Calibri"/>
          <w:b/>
          <w:color w:val="auto"/>
          <w:sz w:val="20"/>
          <w:szCs w:val="20"/>
          <w:lang w:eastAsia="zh-CN"/>
        </w:rPr>
        <w:t xml:space="preserve"> </w:t>
      </w:r>
      <w:r w:rsidRPr="00D7777E">
        <w:rPr>
          <w:rFonts w:eastAsia="HG Mincho Light J" w:cs="Calibri"/>
          <w:color w:val="auto"/>
          <w:sz w:val="20"/>
          <w:szCs w:val="20"/>
          <w:lang w:eastAsia="zh-CN"/>
        </w:rPr>
        <w:t xml:space="preserve">(dalej jako Umowa) </w:t>
      </w:r>
    </w:p>
    <w:p w:rsidR="00D7777E" w:rsidRPr="00D7777E" w:rsidRDefault="00D7777E" w:rsidP="00D7777E">
      <w:pPr>
        <w:spacing w:after="0" w:line="276" w:lineRule="auto"/>
        <w:jc w:val="center"/>
        <w:rPr>
          <w:rFonts w:eastAsia="font1044" w:cs="Calibri"/>
          <w:color w:val="auto"/>
          <w:sz w:val="20"/>
          <w:szCs w:val="20"/>
          <w:lang w:eastAsia="zh-CN"/>
        </w:rPr>
      </w:pPr>
      <w:r w:rsidRPr="00D7777E">
        <w:rPr>
          <w:rFonts w:eastAsia="font1044" w:cs="Calibri"/>
          <w:color w:val="auto"/>
          <w:sz w:val="20"/>
          <w:szCs w:val="20"/>
          <w:lang w:eastAsia="zh-CN"/>
        </w:rPr>
        <w:t xml:space="preserve">zawarta w dniu  ___________, w Gostyniu </w:t>
      </w:r>
      <w:r w:rsidRPr="00D7777E">
        <w:rPr>
          <w:rFonts w:cs="Calibri"/>
          <w:sz w:val="20"/>
          <w:szCs w:val="20"/>
        </w:rPr>
        <w:t>pomiędzy:</w:t>
      </w:r>
    </w:p>
    <w:p w:rsidR="00D7777E" w:rsidRPr="00D7777E" w:rsidRDefault="00D7777E" w:rsidP="00D7777E">
      <w:pPr>
        <w:spacing w:after="0" w:line="276" w:lineRule="auto"/>
        <w:ind w:right="270"/>
        <w:rPr>
          <w:rFonts w:eastAsia="font1044" w:cs="Calibri"/>
          <w:color w:val="auto"/>
          <w:sz w:val="20"/>
          <w:szCs w:val="20"/>
          <w:lang w:eastAsia="zh-CN"/>
        </w:rPr>
      </w:pPr>
    </w:p>
    <w:p w:rsidR="00D7777E" w:rsidRPr="00D7777E" w:rsidRDefault="00D7777E" w:rsidP="00D7777E">
      <w:pPr>
        <w:spacing w:before="60" w:after="60" w:line="276" w:lineRule="auto"/>
        <w:jc w:val="both"/>
        <w:textAlignment w:val="baseline"/>
        <w:rPr>
          <w:rFonts w:cs="Calibri"/>
          <w:sz w:val="20"/>
          <w:szCs w:val="20"/>
        </w:rPr>
      </w:pPr>
      <w:r w:rsidRPr="00D7777E">
        <w:rPr>
          <w:rFonts w:cs="Calibri"/>
          <w:bCs/>
          <w:iCs/>
          <w:kern w:val="2"/>
          <w:sz w:val="20"/>
          <w:szCs w:val="20"/>
        </w:rPr>
        <w:t>Samodzielnym Publicznym Zespołem Opieki Zdrowotnej z siedzibą w Gostyniu, wpisanym do rejestru stowarzyszeń, innych organizacji społecznych i zawodowych, fundacji oraz publicznych zakładów opieki zdrowotnej prowadzonego przez Sąd Rejonowy w Poznaniu - Nowe Miasto i Wilda, IX Wydział Gospodarczy Krajowego Rejestru Sądowego pod numerem KRS 0000032726, NIP 6961598326, REGON 411050155</w:t>
      </w:r>
      <w:r w:rsidRPr="00D7777E">
        <w:rPr>
          <w:rFonts w:cs="Calibri"/>
          <w:sz w:val="20"/>
          <w:szCs w:val="20"/>
        </w:rPr>
        <w:t xml:space="preserve">, </w:t>
      </w:r>
      <w:r w:rsidRPr="00D7777E">
        <w:rPr>
          <w:rFonts w:cs="Calibri"/>
          <w:bCs/>
          <w:iCs/>
          <w:kern w:val="2"/>
          <w:sz w:val="20"/>
          <w:szCs w:val="20"/>
        </w:rPr>
        <w:t>zwanym dalej Zamawiającym,</w:t>
      </w:r>
      <w:r w:rsidRPr="00D7777E">
        <w:rPr>
          <w:rFonts w:cs="Calibri"/>
          <w:sz w:val="20"/>
          <w:szCs w:val="20"/>
        </w:rPr>
        <w:t xml:space="preserve"> </w:t>
      </w:r>
      <w:r w:rsidRPr="00D7777E">
        <w:rPr>
          <w:rFonts w:cs="Calibri"/>
          <w:bCs/>
          <w:iCs/>
          <w:kern w:val="2"/>
          <w:sz w:val="20"/>
          <w:szCs w:val="20"/>
        </w:rPr>
        <w:t xml:space="preserve">reprezentowanym przez: Zbigniewa </w:t>
      </w:r>
      <w:proofErr w:type="spellStart"/>
      <w:r w:rsidRPr="00D7777E">
        <w:rPr>
          <w:rFonts w:cs="Calibri"/>
          <w:bCs/>
          <w:iCs/>
          <w:kern w:val="2"/>
          <w:sz w:val="20"/>
          <w:szCs w:val="20"/>
        </w:rPr>
        <w:t>Hupało</w:t>
      </w:r>
      <w:proofErr w:type="spellEnd"/>
      <w:r w:rsidRPr="00D7777E">
        <w:rPr>
          <w:rFonts w:cs="Calibri"/>
          <w:bCs/>
          <w:iCs/>
          <w:kern w:val="2"/>
          <w:sz w:val="20"/>
          <w:szCs w:val="20"/>
        </w:rPr>
        <w:t xml:space="preserve"> – Dyrektora</w:t>
      </w:r>
    </w:p>
    <w:p w:rsidR="00D7777E" w:rsidRPr="00D7777E" w:rsidRDefault="00D7777E" w:rsidP="00D7777E">
      <w:pPr>
        <w:spacing w:line="276" w:lineRule="auto"/>
        <w:jc w:val="both"/>
        <w:rPr>
          <w:rFonts w:cs="Calibri"/>
          <w:sz w:val="20"/>
          <w:szCs w:val="20"/>
        </w:rPr>
      </w:pPr>
      <w:r w:rsidRPr="00D7777E">
        <w:rPr>
          <w:rFonts w:cs="Calibri"/>
          <w:sz w:val="20"/>
          <w:szCs w:val="20"/>
        </w:rPr>
        <w:t xml:space="preserve">a </w:t>
      </w:r>
    </w:p>
    <w:p w:rsidR="00D7777E" w:rsidRPr="00D7777E" w:rsidRDefault="00D7777E" w:rsidP="00D7777E">
      <w:pPr>
        <w:spacing w:before="60" w:after="60" w:line="276" w:lineRule="auto"/>
        <w:contextualSpacing/>
        <w:rPr>
          <w:rFonts w:cs="Calibri"/>
          <w:sz w:val="20"/>
          <w:szCs w:val="20"/>
        </w:rPr>
      </w:pPr>
      <w:r w:rsidRPr="00D7777E">
        <w:rPr>
          <w:rFonts w:cs="Calibri"/>
          <w:b/>
          <w:sz w:val="20"/>
          <w:szCs w:val="20"/>
        </w:rPr>
        <w:t>……………………………..</w:t>
      </w:r>
      <w:r w:rsidRPr="00D7777E">
        <w:rPr>
          <w:rFonts w:cs="Calibri"/>
          <w:sz w:val="20"/>
          <w:szCs w:val="20"/>
        </w:rPr>
        <w:t xml:space="preserve"> z siedzibą w …………………………….., przy ul. ………….., …………………….., zarejestrowaną w Sądzie Rejonowym ………………………… Wydział  ……………………….,  pod numerem: </w:t>
      </w:r>
      <w:r w:rsidRPr="00D7777E">
        <w:rPr>
          <w:rFonts w:cs="Calibri"/>
          <w:bCs/>
          <w:sz w:val="20"/>
          <w:szCs w:val="20"/>
        </w:rPr>
        <w:t>KRS ………………………</w:t>
      </w:r>
      <w:r w:rsidRPr="00D7777E">
        <w:rPr>
          <w:rFonts w:cs="Calibri"/>
          <w:sz w:val="20"/>
          <w:szCs w:val="20"/>
        </w:rPr>
        <w:t>, NIP: ……………………….., REGON: ……………………,</w:t>
      </w:r>
      <w:r w:rsidRPr="00D7777E">
        <w:rPr>
          <w:rFonts w:cs="Calibri"/>
          <w:bCs/>
          <w:color w:val="333333"/>
          <w:sz w:val="20"/>
          <w:szCs w:val="20"/>
          <w:shd w:val="clear" w:color="auto" w:fill="FFFFFF"/>
        </w:rPr>
        <w:t xml:space="preserve"> </w:t>
      </w:r>
    </w:p>
    <w:p w:rsidR="00D7777E" w:rsidRPr="00D7777E" w:rsidRDefault="00D7777E" w:rsidP="00D7777E">
      <w:pPr>
        <w:jc w:val="both"/>
        <w:rPr>
          <w:rFonts w:cs="Calibri"/>
          <w:sz w:val="20"/>
          <w:szCs w:val="20"/>
        </w:rPr>
      </w:pPr>
      <w:r w:rsidRPr="00D7777E">
        <w:rPr>
          <w:rFonts w:cs="Calibri"/>
          <w:sz w:val="20"/>
          <w:szCs w:val="20"/>
        </w:rPr>
        <w:t>zwaną dalej Wykonawcą,</w:t>
      </w:r>
    </w:p>
    <w:p w:rsidR="00D7777E" w:rsidRPr="00D7777E" w:rsidRDefault="00D7777E" w:rsidP="00D7777E">
      <w:pPr>
        <w:jc w:val="both"/>
        <w:rPr>
          <w:rFonts w:cs="Calibri"/>
          <w:sz w:val="20"/>
          <w:szCs w:val="20"/>
        </w:rPr>
      </w:pPr>
      <w:r w:rsidRPr="00D7777E">
        <w:rPr>
          <w:rFonts w:cs="Calibri"/>
          <w:sz w:val="20"/>
          <w:szCs w:val="20"/>
        </w:rPr>
        <w:t xml:space="preserve">reprezentowaną przez: </w:t>
      </w:r>
      <w:r w:rsidRPr="00D7777E">
        <w:rPr>
          <w:rFonts w:cs="Calibri"/>
          <w:color w:val="333333"/>
          <w:sz w:val="20"/>
          <w:szCs w:val="20"/>
          <w:shd w:val="clear" w:color="auto" w:fill="FFFFFF"/>
        </w:rPr>
        <w:t> </w:t>
      </w:r>
      <w:r w:rsidRPr="00D7777E">
        <w:rPr>
          <w:rFonts w:cs="Calibri"/>
          <w:sz w:val="20"/>
          <w:szCs w:val="20"/>
          <w:shd w:val="clear" w:color="auto" w:fill="FFFFFF"/>
        </w:rPr>
        <w:t>…………………… – ………………………………….</w:t>
      </w:r>
    </w:p>
    <w:p w:rsidR="00D7777E" w:rsidRPr="00D7777E" w:rsidRDefault="00D7777E" w:rsidP="00D7777E">
      <w:pPr>
        <w:spacing w:before="60" w:after="60" w:line="276" w:lineRule="auto"/>
        <w:ind w:right="270"/>
        <w:jc w:val="both"/>
        <w:textAlignment w:val="baseline"/>
        <w:rPr>
          <w:rFonts w:cs="Calibri"/>
          <w:kern w:val="2"/>
          <w:sz w:val="20"/>
          <w:szCs w:val="20"/>
        </w:rPr>
      </w:pPr>
    </w:p>
    <w:p w:rsidR="00D7777E" w:rsidRPr="00D7777E" w:rsidRDefault="00D7777E" w:rsidP="00D7777E">
      <w:pPr>
        <w:spacing w:before="60" w:after="60" w:line="276" w:lineRule="auto"/>
        <w:ind w:right="4"/>
        <w:jc w:val="both"/>
        <w:textAlignment w:val="baseline"/>
        <w:rPr>
          <w:rFonts w:cs="Calibri"/>
          <w:sz w:val="20"/>
          <w:szCs w:val="20"/>
        </w:rPr>
      </w:pPr>
      <w:r w:rsidRPr="00D7777E">
        <w:rPr>
          <w:rFonts w:cs="Calibri"/>
          <w:kern w:val="2"/>
          <w:sz w:val="20"/>
          <w:szCs w:val="20"/>
        </w:rPr>
        <w:t xml:space="preserve">w wyniku rozstrzygnięcia postępowania o udzielenie zamówienia publicznego prowadzonego w trybie </w:t>
      </w:r>
      <w:r>
        <w:rPr>
          <w:rFonts w:cs="Calibri"/>
          <w:kern w:val="2"/>
          <w:sz w:val="20"/>
          <w:szCs w:val="20"/>
        </w:rPr>
        <w:t xml:space="preserve">podstawowym bez negocjacji, </w:t>
      </w:r>
      <w:r w:rsidRPr="00D7777E">
        <w:rPr>
          <w:rFonts w:cs="Calibri"/>
          <w:kern w:val="2"/>
          <w:sz w:val="20"/>
          <w:szCs w:val="20"/>
        </w:rPr>
        <w:t xml:space="preserve">na podstawie przepisów ustawy z dnia 11 września 2019 r. Prawo zamówień publicznych (tj. Dz.U. z 2023 poz. 1605 ze zm.), zwanej dalej ustawą </w:t>
      </w:r>
      <w:proofErr w:type="spellStart"/>
      <w:r w:rsidRPr="00D7777E">
        <w:rPr>
          <w:rFonts w:cs="Calibri"/>
          <w:kern w:val="2"/>
          <w:sz w:val="20"/>
          <w:szCs w:val="20"/>
        </w:rPr>
        <w:t>Pzp</w:t>
      </w:r>
      <w:proofErr w:type="spellEnd"/>
      <w:r w:rsidRPr="00D7777E">
        <w:rPr>
          <w:rFonts w:cs="Calibri"/>
          <w:kern w:val="2"/>
          <w:sz w:val="20"/>
          <w:szCs w:val="20"/>
        </w:rPr>
        <w:t>,</w:t>
      </w:r>
      <w:r w:rsidRPr="00D7777E">
        <w:rPr>
          <w:rFonts w:cs="Calibri"/>
          <w:sz w:val="20"/>
          <w:szCs w:val="20"/>
        </w:rPr>
        <w:t xml:space="preserve"> o następującej treści: </w:t>
      </w:r>
    </w:p>
    <w:p w:rsidR="00D7777E" w:rsidRPr="00D7777E" w:rsidRDefault="00D7777E" w:rsidP="00FC0F9A">
      <w:pPr>
        <w:spacing w:after="0" w:line="276" w:lineRule="auto"/>
        <w:jc w:val="both"/>
        <w:textAlignment w:val="baseline"/>
        <w:rPr>
          <w:rFonts w:cs="Calibri"/>
          <w:sz w:val="20"/>
          <w:szCs w:val="20"/>
        </w:rPr>
      </w:pPr>
    </w:p>
    <w:p w:rsidR="00D7777E" w:rsidRPr="00D7777E" w:rsidRDefault="00D7777E" w:rsidP="00D7777E">
      <w:pPr>
        <w:spacing w:after="120" w:line="276" w:lineRule="auto"/>
        <w:jc w:val="center"/>
        <w:rPr>
          <w:rFonts w:eastAsia="Times New Roman" w:cs="Calibri"/>
          <w:color w:val="auto"/>
          <w:kern w:val="2"/>
          <w:sz w:val="20"/>
          <w:szCs w:val="20"/>
        </w:rPr>
      </w:pPr>
      <w:r w:rsidRPr="00D7777E">
        <w:rPr>
          <w:rFonts w:eastAsia="Times New Roman" w:cs="Calibri"/>
          <w:b/>
          <w:color w:val="auto"/>
          <w:kern w:val="2"/>
          <w:sz w:val="20"/>
          <w:szCs w:val="20"/>
        </w:rPr>
        <w:t>§ 1</w:t>
      </w:r>
    </w:p>
    <w:p w:rsidR="00D7777E" w:rsidRPr="00D7777E" w:rsidRDefault="00D7777E" w:rsidP="00D7777E">
      <w:pPr>
        <w:numPr>
          <w:ilvl w:val="0"/>
          <w:numId w:val="48"/>
        </w:numPr>
        <w:tabs>
          <w:tab w:val="num" w:pos="360"/>
        </w:tabs>
        <w:suppressAutoHyphens/>
        <w:spacing w:after="0" w:line="276" w:lineRule="auto"/>
        <w:ind w:left="426" w:hanging="426"/>
        <w:jc w:val="both"/>
        <w:rPr>
          <w:rFonts w:cs="Calibri"/>
          <w:color w:val="auto"/>
          <w:kern w:val="2"/>
          <w:sz w:val="20"/>
          <w:szCs w:val="20"/>
        </w:rPr>
      </w:pPr>
      <w:r w:rsidRPr="00D7777E">
        <w:rPr>
          <w:rFonts w:eastAsia="Times New Roman" w:cs="Calibri"/>
          <w:color w:val="auto"/>
          <w:kern w:val="2"/>
          <w:sz w:val="20"/>
          <w:szCs w:val="20"/>
        </w:rPr>
        <w:t xml:space="preserve"> </w:t>
      </w:r>
      <w:r w:rsidRPr="00D7777E">
        <w:rPr>
          <w:rFonts w:cs="Calibri"/>
          <w:color w:val="auto"/>
          <w:kern w:val="2"/>
          <w:sz w:val="20"/>
          <w:szCs w:val="20"/>
        </w:rPr>
        <w:t xml:space="preserve">Przedmiot Umowy stanowi </w:t>
      </w:r>
      <w:r w:rsidRPr="00D7777E">
        <w:rPr>
          <w:rFonts w:eastAsia="Times New Roman" w:cs="Calibri"/>
          <w:color w:val="auto"/>
          <w:kern w:val="2"/>
          <w:sz w:val="20"/>
          <w:szCs w:val="20"/>
        </w:rPr>
        <w:t xml:space="preserve">dostawa i uruchomieniu </w:t>
      </w:r>
      <w:r w:rsidRPr="00D7777E">
        <w:rPr>
          <w:rFonts w:eastAsia="Times New Roman" w:cs="Calibri"/>
          <w:color w:val="auto"/>
          <w:kern w:val="2"/>
          <w:sz w:val="20"/>
          <w:szCs w:val="20"/>
          <w:lang w:eastAsia="ar-SA"/>
        </w:rPr>
        <w:t xml:space="preserve">wiertarki ortopedycznej z </w:t>
      </w:r>
      <w:proofErr w:type="spellStart"/>
      <w:r w:rsidRPr="00D7777E">
        <w:rPr>
          <w:rFonts w:eastAsia="Times New Roman" w:cs="Calibri"/>
          <w:color w:val="auto"/>
          <w:kern w:val="2"/>
          <w:sz w:val="20"/>
          <w:szCs w:val="20"/>
          <w:lang w:eastAsia="ar-SA"/>
        </w:rPr>
        <w:t>mikropiłą</w:t>
      </w:r>
      <w:proofErr w:type="spellEnd"/>
      <w:r w:rsidRPr="00D7777E">
        <w:rPr>
          <w:rFonts w:eastAsia="Times New Roman" w:cs="Calibri"/>
          <w:color w:val="auto"/>
          <w:kern w:val="2"/>
          <w:sz w:val="20"/>
          <w:szCs w:val="20"/>
          <w:lang w:eastAsia="ar-SA"/>
        </w:rPr>
        <w:t xml:space="preserve"> </w:t>
      </w:r>
      <w:r w:rsidRPr="00D7777E">
        <w:rPr>
          <w:rFonts w:eastAsia="Times New Roman" w:cs="Calibri"/>
          <w:color w:val="auto"/>
          <w:kern w:val="2"/>
          <w:sz w:val="20"/>
          <w:szCs w:val="20"/>
        </w:rPr>
        <w:t>(dalej także: urządzenie) – szczegółowe dane przedmiotu zamówienia zawiera Załącznik nr 1 do umowy</w:t>
      </w:r>
      <w:r w:rsidRPr="00D7777E">
        <w:rPr>
          <w:rFonts w:cs="Calibri"/>
          <w:color w:val="auto"/>
          <w:kern w:val="2"/>
          <w:sz w:val="20"/>
          <w:szCs w:val="20"/>
        </w:rPr>
        <w:t xml:space="preserve">, który stanowi integralną część Umowy. </w:t>
      </w:r>
    </w:p>
    <w:p w:rsidR="00D7777E" w:rsidRPr="00D7777E" w:rsidRDefault="00D7777E" w:rsidP="00D7777E">
      <w:pPr>
        <w:widowControl w:val="0"/>
        <w:numPr>
          <w:ilvl w:val="0"/>
          <w:numId w:val="48"/>
        </w:numPr>
        <w:tabs>
          <w:tab w:val="num" w:pos="360"/>
        </w:tabs>
        <w:suppressAutoHyphens/>
        <w:spacing w:after="0" w:line="276" w:lineRule="auto"/>
        <w:ind w:left="426" w:hanging="426"/>
        <w:jc w:val="both"/>
        <w:rPr>
          <w:rFonts w:cs="Calibri"/>
          <w:sz w:val="20"/>
          <w:szCs w:val="20"/>
        </w:rPr>
      </w:pPr>
      <w:r w:rsidRPr="00D7777E">
        <w:rPr>
          <w:rFonts w:cs="Calibri"/>
          <w:sz w:val="20"/>
          <w:szCs w:val="20"/>
        </w:rPr>
        <w:t xml:space="preserve"> Wykonawca zobowiązuje się wykonać umowę osobiście </w:t>
      </w:r>
      <w:r w:rsidRPr="00D7777E">
        <w:rPr>
          <w:rFonts w:cs="Calibri"/>
          <w:color w:val="000000"/>
          <w:sz w:val="20"/>
          <w:szCs w:val="20"/>
        </w:rPr>
        <w:t>lub przy udziale podwykonawcy*,</w:t>
      </w:r>
      <w:r w:rsidRPr="00D7777E">
        <w:rPr>
          <w:rFonts w:cs="Calibri"/>
          <w:sz w:val="20"/>
          <w:szCs w:val="20"/>
        </w:rPr>
        <w:t xml:space="preserve"> przy zachowaniu najwyższej staranności, uwzględniając zawodowy charakter prowadzonej działalności, zgodnie z zasadami współczesnej wiedzy technicznej i stosowanymi normami technicznymi oraz zgodnie z wymaganiami Zamawiającego.</w:t>
      </w:r>
    </w:p>
    <w:p w:rsidR="00D7777E" w:rsidRPr="00D7777E" w:rsidRDefault="00D7777E" w:rsidP="00D7777E">
      <w:pPr>
        <w:widowControl w:val="0"/>
        <w:numPr>
          <w:ilvl w:val="0"/>
          <w:numId w:val="48"/>
        </w:numPr>
        <w:tabs>
          <w:tab w:val="num" w:pos="360"/>
        </w:tabs>
        <w:suppressAutoHyphens/>
        <w:spacing w:after="0" w:line="276" w:lineRule="auto"/>
        <w:ind w:left="426" w:hanging="426"/>
        <w:jc w:val="both"/>
        <w:rPr>
          <w:rFonts w:cs="Calibri"/>
          <w:sz w:val="20"/>
          <w:szCs w:val="20"/>
        </w:rPr>
      </w:pPr>
      <w:r w:rsidRPr="00D7777E">
        <w:rPr>
          <w:rFonts w:cs="Calibri"/>
          <w:sz w:val="20"/>
          <w:szCs w:val="20"/>
        </w:rPr>
        <w:t xml:space="preserve">Wykonawca oświadcza, że przedmiot umowy stanowi jego wyłączną własność, jest fabrycznie nowy, nieużywany, </w:t>
      </w:r>
      <w:proofErr w:type="spellStart"/>
      <w:r w:rsidRPr="00D7777E">
        <w:rPr>
          <w:rFonts w:cs="Calibri"/>
          <w:sz w:val="20"/>
          <w:szCs w:val="20"/>
        </w:rPr>
        <w:t>niepowystawowy</w:t>
      </w:r>
      <w:proofErr w:type="spellEnd"/>
      <w:r w:rsidRPr="00D7777E">
        <w:rPr>
          <w:rFonts w:cs="Calibri"/>
          <w:sz w:val="20"/>
          <w:szCs w:val="20"/>
        </w:rPr>
        <w:t>, nieregenerowany, wyprodukowany nie później niż w 2023 roku, wolny od jakichkolwiek wad fizycznych i prawnych, nie toczy się wobec niego żadne postępowanie mogące wpłynąć na nieskrępowane wykonanie umowy oraz nieskrępowane korzystanie przez Zamawiającego z dostarczonego i zamontowanego urządzenia, nie jest obciążony zastawem, tak rejestrowym, jak i skarbowym ani innymi ograniczonymi prawami rzeczowymi, jest kompletny, a po zainstalowaniu będzie gotowy do używania przez Zamawiającego bez dodatkowych nakładów, czynności i kosztów po stronie Zamawiającego, z wyłączeniem kosztów bieżącej eksploatacji.</w:t>
      </w:r>
    </w:p>
    <w:p w:rsidR="00D7777E" w:rsidRPr="00D7777E" w:rsidRDefault="00D7777E" w:rsidP="00D7777E">
      <w:pPr>
        <w:numPr>
          <w:ilvl w:val="0"/>
          <w:numId w:val="48"/>
        </w:numPr>
        <w:tabs>
          <w:tab w:val="left" w:pos="450"/>
        </w:tabs>
        <w:spacing w:after="0" w:line="276" w:lineRule="auto"/>
        <w:ind w:left="446" w:hanging="446"/>
        <w:jc w:val="both"/>
        <w:rPr>
          <w:rFonts w:cs="Calibri"/>
          <w:sz w:val="20"/>
          <w:szCs w:val="20"/>
        </w:rPr>
      </w:pPr>
      <w:r w:rsidRPr="00D7777E">
        <w:rPr>
          <w:rFonts w:cs="Calibri"/>
          <w:sz w:val="20"/>
          <w:szCs w:val="20"/>
        </w:rPr>
        <w:t>Wykonawca oświadcza, iż dostarczy przedmiot umowy wraz z dokumentami potwierdzającymi dopuszczenie go do obrotu i stosowania na terenie UE i RP zgodnie z ustawą z dnia 07 kwietnia 2022 roku o wyrobach medycznych (tj. Dz.U.2022.974 ze zm.) i innymi przepisami powszechnie obowiązującego prawa oraz spełniający wszelkie wymogi w zakresie norm bezpieczeństwa obsługi.</w:t>
      </w:r>
    </w:p>
    <w:p w:rsidR="00D7777E" w:rsidRPr="00D7777E" w:rsidRDefault="00D7777E" w:rsidP="00D7777E">
      <w:pPr>
        <w:numPr>
          <w:ilvl w:val="0"/>
          <w:numId w:val="48"/>
        </w:numPr>
        <w:tabs>
          <w:tab w:val="left" w:pos="450"/>
        </w:tabs>
        <w:spacing w:after="0" w:line="276" w:lineRule="auto"/>
        <w:ind w:left="446" w:hanging="446"/>
        <w:jc w:val="both"/>
        <w:rPr>
          <w:rFonts w:cs="Calibri"/>
          <w:sz w:val="20"/>
          <w:szCs w:val="20"/>
        </w:rPr>
      </w:pPr>
      <w:r w:rsidRPr="00D7777E">
        <w:rPr>
          <w:rFonts w:cs="Calibri"/>
          <w:sz w:val="20"/>
          <w:szCs w:val="20"/>
        </w:rPr>
        <w:t>Przedmiot umowy zostanie wykonany przez Wykonawcę zgodnie z warunkami ustalonymi w umowie, Specyfikacją Warunków Zamówienia oraz ofertą Wykonawcy i jego zobowiązaniami.</w:t>
      </w:r>
    </w:p>
    <w:p w:rsidR="00D7777E" w:rsidRPr="00D7777E" w:rsidRDefault="00D7777E" w:rsidP="00D7777E">
      <w:pPr>
        <w:numPr>
          <w:ilvl w:val="0"/>
          <w:numId w:val="48"/>
        </w:numPr>
        <w:tabs>
          <w:tab w:val="left" w:pos="450"/>
        </w:tabs>
        <w:spacing w:after="0" w:line="276" w:lineRule="auto"/>
        <w:ind w:left="446" w:hanging="446"/>
        <w:jc w:val="both"/>
        <w:rPr>
          <w:rFonts w:cs="Calibri"/>
          <w:sz w:val="20"/>
          <w:szCs w:val="20"/>
        </w:rPr>
      </w:pPr>
      <w:r w:rsidRPr="00D7777E">
        <w:rPr>
          <w:rFonts w:cs="Calibri"/>
          <w:sz w:val="20"/>
          <w:szCs w:val="20"/>
        </w:rPr>
        <w:t>W ramach ustalonej ceny za wykonanie przedmiotu umowy, Wykonawca jest zobowiązany do przeszkolenia personelu Zamawiającego w zakresie obsługi przedmiotu umowy i jego konserwacji – przeszkolenie nastąpi w siedzibie Zamawiającego, nie później niż do dnia poprzedzającego jego uruchomienie i sporządzenie protokołu zdawczo – odbiorczego (ilość szkoleń uzależniona jest od osiągnięcia celów szkolenia; Zamawiający wskaże personel, wobec którego zostanie przeprowadzone szkolenie).</w:t>
      </w:r>
    </w:p>
    <w:p w:rsidR="00D7777E" w:rsidRPr="00D7777E" w:rsidRDefault="00D7777E" w:rsidP="00D7777E">
      <w:pPr>
        <w:numPr>
          <w:ilvl w:val="0"/>
          <w:numId w:val="48"/>
        </w:numPr>
        <w:tabs>
          <w:tab w:val="left" w:pos="450"/>
        </w:tabs>
        <w:spacing w:after="0" w:line="276" w:lineRule="auto"/>
        <w:ind w:left="446" w:hanging="446"/>
        <w:jc w:val="both"/>
        <w:rPr>
          <w:rFonts w:cs="Calibri"/>
          <w:sz w:val="20"/>
          <w:szCs w:val="20"/>
        </w:rPr>
      </w:pPr>
      <w:r w:rsidRPr="00D7777E">
        <w:rPr>
          <w:rFonts w:cs="Calibri"/>
          <w:sz w:val="20"/>
          <w:szCs w:val="20"/>
        </w:rPr>
        <w:t>Osobą upoważnioną do kontaktów w sprawie realizacji umowy, w tym odbioru urządzenia, ze strony Zamawiającego jest ………………………….. (telefon ………………….., poczta elektroniczna: ………………).</w:t>
      </w:r>
    </w:p>
    <w:p w:rsidR="00D7777E" w:rsidRPr="00D7777E" w:rsidRDefault="00D7777E" w:rsidP="00D7777E">
      <w:pPr>
        <w:numPr>
          <w:ilvl w:val="0"/>
          <w:numId w:val="48"/>
        </w:numPr>
        <w:tabs>
          <w:tab w:val="left" w:pos="450"/>
        </w:tabs>
        <w:spacing w:after="0" w:line="276" w:lineRule="auto"/>
        <w:ind w:left="446" w:hanging="446"/>
        <w:jc w:val="both"/>
        <w:rPr>
          <w:rFonts w:cs="Calibri"/>
          <w:sz w:val="20"/>
          <w:szCs w:val="20"/>
        </w:rPr>
      </w:pPr>
      <w:r w:rsidRPr="00D7777E">
        <w:rPr>
          <w:rFonts w:cs="Calibri"/>
          <w:sz w:val="20"/>
          <w:szCs w:val="20"/>
        </w:rPr>
        <w:t>Osobą upoważnioną do kontaktów w sprawie realizacji umowy, w tym przygotowania urządzenia do uruchomienia, ze strony Wykonawcy jest: ………………………….. (telefon ……………………., poczta elektroniczna: ……………………………).</w:t>
      </w:r>
    </w:p>
    <w:p w:rsidR="00D7777E" w:rsidRPr="00D7777E" w:rsidRDefault="00D7777E" w:rsidP="00D7777E">
      <w:pPr>
        <w:spacing w:after="120" w:line="276" w:lineRule="auto"/>
        <w:rPr>
          <w:rFonts w:eastAsia="Times New Roman" w:cs="Calibri"/>
          <w:b/>
          <w:color w:val="auto"/>
          <w:kern w:val="2"/>
          <w:sz w:val="20"/>
          <w:szCs w:val="20"/>
        </w:rPr>
      </w:pPr>
    </w:p>
    <w:p w:rsidR="00D7777E" w:rsidRPr="00D7777E" w:rsidRDefault="00D7777E" w:rsidP="00D7777E">
      <w:pPr>
        <w:spacing w:after="120" w:line="276" w:lineRule="auto"/>
        <w:jc w:val="center"/>
        <w:rPr>
          <w:rFonts w:eastAsia="Times New Roman" w:cs="Calibri"/>
          <w:color w:val="auto"/>
          <w:kern w:val="2"/>
          <w:sz w:val="20"/>
          <w:szCs w:val="20"/>
        </w:rPr>
      </w:pPr>
      <w:r w:rsidRPr="00D7777E">
        <w:rPr>
          <w:rFonts w:eastAsia="Times New Roman" w:cs="Calibri"/>
          <w:b/>
          <w:color w:val="auto"/>
          <w:kern w:val="2"/>
          <w:sz w:val="20"/>
          <w:szCs w:val="20"/>
        </w:rPr>
        <w:lastRenderedPageBreak/>
        <w:t>§ 2</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 xml:space="preserve">Strony ustalają wynagrodzenie dla Wykonawcy za należyte wykonanie przedmiotu umowy na kwotę ………......................... złotych brutto (słownie złotych: ......................................... 00/100) - …………………………. złotych netto oraz ………………… z tytułu podatku VAT (stawka VAT …….%); wynagrodzenie obejmuje w szczególności koszty: </w:t>
      </w:r>
    </w:p>
    <w:p w:rsidR="00D7777E" w:rsidRPr="00D7777E" w:rsidRDefault="00D7777E" w:rsidP="00FC0F9A">
      <w:pPr>
        <w:numPr>
          <w:ilvl w:val="1"/>
          <w:numId w:val="72"/>
        </w:numPr>
        <w:tabs>
          <w:tab w:val="num" w:pos="851"/>
        </w:tabs>
        <w:suppressAutoHyphens/>
        <w:spacing w:after="0" w:line="276" w:lineRule="auto"/>
        <w:ind w:left="720"/>
        <w:jc w:val="both"/>
        <w:rPr>
          <w:rFonts w:cs="Times New Roman"/>
          <w:color w:val="000000"/>
          <w:sz w:val="20"/>
          <w:szCs w:val="20"/>
        </w:rPr>
      </w:pPr>
      <w:r w:rsidRPr="00D7777E">
        <w:rPr>
          <w:rFonts w:cs="Times New Roman"/>
          <w:color w:val="000000"/>
          <w:sz w:val="20"/>
          <w:szCs w:val="20"/>
        </w:rPr>
        <w:t>Wykonania przedmiotu umowy, a także: opakowania, transportu do miejsca przeznaczenia, wyładunku, ubezpieczenia, opłata granicznych i celnych itp.,</w:t>
      </w:r>
    </w:p>
    <w:p w:rsidR="00D7777E" w:rsidRPr="00D7777E" w:rsidRDefault="00FC0F9A" w:rsidP="00FC0F9A">
      <w:pPr>
        <w:numPr>
          <w:ilvl w:val="1"/>
          <w:numId w:val="72"/>
        </w:numPr>
        <w:tabs>
          <w:tab w:val="num" w:pos="851"/>
        </w:tabs>
        <w:suppressAutoHyphens/>
        <w:spacing w:after="0" w:line="276" w:lineRule="auto"/>
        <w:ind w:left="720"/>
        <w:jc w:val="both"/>
        <w:rPr>
          <w:rFonts w:cs="Times New Roman"/>
          <w:color w:val="000000"/>
          <w:sz w:val="20"/>
          <w:szCs w:val="20"/>
        </w:rPr>
      </w:pPr>
      <w:r>
        <w:rPr>
          <w:rFonts w:cs="Times New Roman"/>
          <w:color w:val="000000"/>
          <w:sz w:val="20"/>
          <w:szCs w:val="20"/>
        </w:rPr>
        <w:t>ustawienia/</w:t>
      </w:r>
      <w:r w:rsidR="00D7777E" w:rsidRPr="00D7777E">
        <w:rPr>
          <w:rFonts w:cs="Times New Roman"/>
          <w:color w:val="000000"/>
          <w:sz w:val="20"/>
          <w:szCs w:val="20"/>
        </w:rPr>
        <w:t>montażu w miejscu przeznaczenia, pr</w:t>
      </w:r>
      <w:r>
        <w:rPr>
          <w:rFonts w:cs="Times New Roman"/>
          <w:color w:val="000000"/>
          <w:sz w:val="20"/>
          <w:szCs w:val="20"/>
        </w:rPr>
        <w:t xml:space="preserve">zeprowadzenia testu sprawności </w:t>
      </w:r>
      <w:r w:rsidR="00D7777E" w:rsidRPr="00D7777E">
        <w:rPr>
          <w:rFonts w:cs="Times New Roman"/>
          <w:color w:val="000000"/>
          <w:sz w:val="20"/>
          <w:szCs w:val="20"/>
        </w:rPr>
        <w:t>i przeszkolenia personelu w zakresie właściwej obsługi itp.</w:t>
      </w:r>
    </w:p>
    <w:p w:rsidR="00D7777E" w:rsidRPr="00D7777E" w:rsidRDefault="00D7777E" w:rsidP="00FC0F9A">
      <w:pPr>
        <w:numPr>
          <w:ilvl w:val="1"/>
          <w:numId w:val="72"/>
        </w:numPr>
        <w:suppressAutoHyphens/>
        <w:spacing w:after="0" w:line="276" w:lineRule="auto"/>
        <w:ind w:left="720"/>
        <w:jc w:val="both"/>
        <w:rPr>
          <w:rFonts w:cs="Times New Roman"/>
          <w:color w:val="000000"/>
          <w:sz w:val="20"/>
          <w:szCs w:val="20"/>
        </w:rPr>
      </w:pPr>
      <w:r w:rsidRPr="00D7777E">
        <w:rPr>
          <w:rFonts w:cs="Times New Roman"/>
          <w:color w:val="000000"/>
          <w:sz w:val="20"/>
          <w:szCs w:val="20"/>
        </w:rPr>
        <w:t>napraw gwarancyjnych,</w:t>
      </w:r>
    </w:p>
    <w:p w:rsidR="00D7777E" w:rsidRPr="00D7777E" w:rsidRDefault="00D7777E" w:rsidP="00FC0F9A">
      <w:pPr>
        <w:numPr>
          <w:ilvl w:val="1"/>
          <w:numId w:val="72"/>
        </w:numPr>
        <w:tabs>
          <w:tab w:val="num" w:pos="851"/>
        </w:tabs>
        <w:suppressAutoHyphens/>
        <w:spacing w:after="0" w:line="276" w:lineRule="auto"/>
        <w:ind w:left="720"/>
        <w:jc w:val="both"/>
        <w:rPr>
          <w:rFonts w:cs="Times New Roman"/>
          <w:color w:val="000000"/>
          <w:sz w:val="20"/>
          <w:szCs w:val="20"/>
        </w:rPr>
      </w:pPr>
      <w:r w:rsidRPr="00D7777E">
        <w:rPr>
          <w:rFonts w:cs="Times New Roman"/>
          <w:color w:val="000000"/>
          <w:sz w:val="20"/>
          <w:szCs w:val="20"/>
        </w:rPr>
        <w:t>podatku VAT;</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Wykonawca zobowiązuje się dostarczyć przedmiot umowy do siedziby Zamawiającego – własnym transportem, na własny koszt i ryzyko; szczegółowe miejsce dostawy, instalacji, uruchomienia wynika z umowy oraz Specyfikacji Warunków Zamówienia.</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 xml:space="preserve">Zapłata przez Zamawiającego wynagrodzenia za należyte wykonanie umowy, nastąpi na podstawie faktury wystawionej przez Wykonawcę, na rachunek bankowy w niej wskazany </w:t>
      </w:r>
      <w:r w:rsidRPr="00FC0F9A">
        <w:rPr>
          <w:rFonts w:cs="Calibri"/>
          <w:sz w:val="20"/>
          <w:szCs w:val="20"/>
        </w:rPr>
        <w:t xml:space="preserve">w trzech równych częściach, </w:t>
      </w:r>
      <w:r w:rsidRPr="00FC0F9A">
        <w:rPr>
          <w:rFonts w:cs="Calibri"/>
          <w:b/>
          <w:bCs/>
          <w:sz w:val="20"/>
          <w:szCs w:val="20"/>
        </w:rPr>
        <w:t>pierwsza część płatna</w:t>
      </w:r>
      <w:r w:rsidRPr="00FC0F9A">
        <w:rPr>
          <w:rFonts w:cs="Calibri"/>
          <w:sz w:val="20"/>
          <w:szCs w:val="20"/>
        </w:rPr>
        <w:t xml:space="preserve"> </w:t>
      </w:r>
      <w:r w:rsidRPr="00FC0F9A">
        <w:rPr>
          <w:rFonts w:cs="Calibri"/>
          <w:b/>
          <w:bCs/>
          <w:sz w:val="20"/>
          <w:szCs w:val="20"/>
        </w:rPr>
        <w:t>w terminie 30 dni</w:t>
      </w:r>
      <w:r w:rsidRPr="00FC0F9A">
        <w:rPr>
          <w:rFonts w:cs="Calibri"/>
          <w:sz w:val="20"/>
          <w:szCs w:val="20"/>
        </w:rPr>
        <w:t xml:space="preserve"> od dnia otrzymania prawidłowej faktury przez Zamawiającego, druga część </w:t>
      </w:r>
      <w:r w:rsidRPr="00FC0F9A">
        <w:rPr>
          <w:rFonts w:cs="Calibri"/>
          <w:b/>
          <w:bCs/>
          <w:sz w:val="20"/>
          <w:szCs w:val="20"/>
        </w:rPr>
        <w:t>płatna</w:t>
      </w:r>
      <w:r w:rsidRPr="00FC0F9A">
        <w:rPr>
          <w:rFonts w:cs="Calibri"/>
          <w:b/>
          <w:sz w:val="20"/>
          <w:szCs w:val="20"/>
        </w:rPr>
        <w:t xml:space="preserve"> w terminie 60 dni </w:t>
      </w:r>
      <w:r w:rsidRPr="00FC0F9A">
        <w:rPr>
          <w:rFonts w:cs="Calibri"/>
          <w:sz w:val="20"/>
          <w:szCs w:val="20"/>
        </w:rPr>
        <w:t>od dnia otrzymania prawidłowej faktury przez Zamawiającego, a trzecia</w:t>
      </w:r>
      <w:r w:rsidRPr="00FC0F9A">
        <w:rPr>
          <w:rFonts w:cs="Calibri"/>
          <w:b/>
          <w:sz w:val="20"/>
          <w:szCs w:val="20"/>
        </w:rPr>
        <w:t xml:space="preserve"> cześć płatna w terminie 30 dni od dnia zapłaty drugiej części</w:t>
      </w:r>
      <w:r w:rsidRPr="00FC0F9A">
        <w:rPr>
          <w:rFonts w:cs="Calibri"/>
          <w:sz w:val="20"/>
          <w:szCs w:val="20"/>
        </w:rPr>
        <w:t>;</w:t>
      </w:r>
      <w:r w:rsidRPr="00D7777E">
        <w:rPr>
          <w:rFonts w:cs="Calibri"/>
          <w:sz w:val="20"/>
          <w:szCs w:val="20"/>
        </w:rPr>
        <w:t xml:space="preserve"> faktura zostanie wystawiona przez Wykonawcę po sporządzeniu Protokołu odbioru nie zawierającego zastrzeżeń ze strony Zamawiającego co do wykonania przez Wykonawcę obowiązków ustalonych w umowie z adnotacją o zapłacie w częściach i w terminach określonych jak wyżej.</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Zapłata wynagrodzenia przez Zamawiającego nastąpi po wykonaniu przez Wykonawcę wszelkich obowiązków wynikających z niniejszej umowy, w tym w zakresie wydania Zamawiającemu dokumentacji dotyczącej przedmiotu umowy</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Za dzień zapłaty uznaje się dzień obciążenia rachunku bankowego Zamawiającego.</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D7777E" w:rsidRPr="00D7777E" w:rsidRDefault="00D7777E" w:rsidP="00D7777E">
      <w:pPr>
        <w:numPr>
          <w:ilvl w:val="0"/>
          <w:numId w:val="57"/>
        </w:numPr>
        <w:suppressAutoHyphens/>
        <w:spacing w:after="0" w:line="276" w:lineRule="auto"/>
        <w:jc w:val="both"/>
        <w:rPr>
          <w:rFonts w:cs="Calibri"/>
          <w:sz w:val="20"/>
          <w:szCs w:val="20"/>
        </w:rPr>
      </w:pPr>
      <w:r w:rsidRPr="00D7777E">
        <w:rPr>
          <w:rFonts w:cs="Calibr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Dz.U.2023.1570 ze zm.) na adres poczty elektronicznej: ksiegowosc@szpitalgostyn.pl; Wykonawca każdorazowo przesyłać będzie przedmiotowe dokumenty za pośrednictwem swojej poczty elektronicznej o adresie: </w:t>
      </w:r>
      <w:hyperlink r:id="rId22" w:history="1">
        <w:r w:rsidRPr="00D7777E">
          <w:rPr>
            <w:rFonts w:cs="Calibri"/>
            <w:color w:val="0000FF"/>
            <w:sz w:val="20"/>
            <w:szCs w:val="20"/>
            <w:u w:val="single"/>
          </w:rPr>
          <w:t>…………………………….</w:t>
        </w:r>
      </w:hyperlink>
    </w:p>
    <w:p w:rsidR="00D7777E" w:rsidRPr="00D7777E" w:rsidRDefault="00D7777E" w:rsidP="00FC0F9A">
      <w:pPr>
        <w:suppressAutoHyphens/>
        <w:spacing w:after="0" w:line="276" w:lineRule="auto"/>
        <w:ind w:left="446"/>
        <w:jc w:val="both"/>
        <w:rPr>
          <w:rFonts w:cs="Calibri"/>
          <w:sz w:val="20"/>
          <w:szCs w:val="20"/>
        </w:rPr>
      </w:pPr>
    </w:p>
    <w:p w:rsidR="00D7777E" w:rsidRPr="00D7777E" w:rsidRDefault="00D7777E" w:rsidP="00D7777E">
      <w:pPr>
        <w:spacing w:after="120" w:line="276" w:lineRule="auto"/>
        <w:jc w:val="center"/>
        <w:rPr>
          <w:rFonts w:eastAsia="Times New Roman" w:cs="Calibri"/>
          <w:b/>
          <w:color w:val="auto"/>
          <w:kern w:val="2"/>
          <w:sz w:val="20"/>
          <w:szCs w:val="20"/>
        </w:rPr>
      </w:pPr>
      <w:r w:rsidRPr="00D7777E">
        <w:rPr>
          <w:rFonts w:eastAsia="Times New Roman" w:cs="Calibri"/>
          <w:b/>
          <w:color w:val="auto"/>
          <w:kern w:val="2"/>
          <w:sz w:val="20"/>
          <w:szCs w:val="20"/>
        </w:rPr>
        <w:t>§ 3</w:t>
      </w:r>
    </w:p>
    <w:p w:rsidR="00D7777E" w:rsidRPr="00D7777E" w:rsidRDefault="00D7777E" w:rsidP="00D7777E">
      <w:pPr>
        <w:numPr>
          <w:ilvl w:val="0"/>
          <w:numId w:val="49"/>
        </w:numPr>
        <w:tabs>
          <w:tab w:val="num" w:pos="450"/>
        </w:tabs>
        <w:suppressAutoHyphens/>
        <w:spacing w:after="0" w:line="276" w:lineRule="auto"/>
        <w:ind w:left="426" w:hanging="426"/>
        <w:jc w:val="both"/>
        <w:rPr>
          <w:rFonts w:cs="Calibri"/>
          <w:sz w:val="20"/>
          <w:szCs w:val="20"/>
        </w:rPr>
      </w:pPr>
      <w:r w:rsidRPr="00D7777E">
        <w:rPr>
          <w:rFonts w:cs="Calibri"/>
          <w:color w:val="000000"/>
          <w:sz w:val="20"/>
          <w:szCs w:val="20"/>
        </w:rPr>
        <w:t xml:space="preserve">Dostawa przedmiotu umowy wraz z montażem, instalacją i uruchomieniem oraz przeszkoleniem personelu, a także wykonaniem testów sprawności urządzenia zostanie wykonana w terminie </w:t>
      </w:r>
      <w:r w:rsidRPr="0044660D">
        <w:rPr>
          <w:rFonts w:cs="Calibri"/>
          <w:b/>
          <w:bCs/>
          <w:color w:val="000000"/>
          <w:sz w:val="20"/>
          <w:szCs w:val="20"/>
        </w:rPr>
        <w:t>1</w:t>
      </w:r>
      <w:r w:rsidR="00DD0F5B" w:rsidRPr="0044660D">
        <w:rPr>
          <w:rFonts w:cs="Calibri"/>
          <w:b/>
          <w:bCs/>
          <w:color w:val="000000"/>
          <w:sz w:val="20"/>
          <w:szCs w:val="20"/>
        </w:rPr>
        <w:t>4</w:t>
      </w:r>
      <w:r w:rsidRPr="0044660D">
        <w:rPr>
          <w:rFonts w:cs="Calibri"/>
          <w:b/>
          <w:bCs/>
          <w:color w:val="000000"/>
          <w:sz w:val="20"/>
          <w:szCs w:val="20"/>
        </w:rPr>
        <w:t xml:space="preserve"> dni</w:t>
      </w:r>
      <w:r w:rsidRPr="00D7777E">
        <w:rPr>
          <w:rFonts w:cs="Calibri"/>
          <w:b/>
          <w:bCs/>
          <w:color w:val="000000"/>
          <w:sz w:val="20"/>
          <w:szCs w:val="20"/>
        </w:rPr>
        <w:t xml:space="preserve"> od dnia zawarcia</w:t>
      </w:r>
      <w:r w:rsidRPr="00D7777E">
        <w:rPr>
          <w:rFonts w:cs="Calibri"/>
          <w:color w:val="000000"/>
          <w:sz w:val="20"/>
          <w:szCs w:val="20"/>
        </w:rPr>
        <w:t xml:space="preserve"> </w:t>
      </w:r>
      <w:r w:rsidRPr="00D7777E">
        <w:rPr>
          <w:rFonts w:cs="Calibri"/>
          <w:b/>
          <w:bCs/>
          <w:color w:val="000000"/>
          <w:sz w:val="20"/>
          <w:szCs w:val="20"/>
        </w:rPr>
        <w:t>umowy.</w:t>
      </w:r>
      <w:r w:rsidRPr="00D7777E">
        <w:rPr>
          <w:rFonts w:cs="Calibri"/>
          <w:color w:val="000000"/>
          <w:sz w:val="20"/>
          <w:szCs w:val="20"/>
        </w:rPr>
        <w:t xml:space="preserve"> Najpóźniej w dniu dostarczenia urządzenia Strony podpiszą Protokół odbioru.</w:t>
      </w:r>
    </w:p>
    <w:p w:rsidR="00D7777E" w:rsidRPr="00D7777E" w:rsidRDefault="00D7777E" w:rsidP="00D7777E">
      <w:pPr>
        <w:numPr>
          <w:ilvl w:val="1"/>
          <w:numId w:val="55"/>
        </w:numPr>
        <w:tabs>
          <w:tab w:val="num" w:pos="450"/>
        </w:tabs>
        <w:suppressAutoHyphens/>
        <w:spacing w:after="0" w:line="276" w:lineRule="auto"/>
        <w:ind w:left="426" w:hanging="426"/>
        <w:jc w:val="both"/>
        <w:rPr>
          <w:rFonts w:cs="Calibri"/>
          <w:sz w:val="20"/>
          <w:szCs w:val="20"/>
        </w:rPr>
      </w:pPr>
      <w:r w:rsidRPr="00D7777E">
        <w:rPr>
          <w:rFonts w:cs="Calibri"/>
          <w:color w:val="000000"/>
          <w:sz w:val="20"/>
          <w:szCs w:val="20"/>
        </w:rPr>
        <w:t>Wykonawca zobowiązany jest zawiadomić pisemnie Zamawiającego o terminie dostawy przedmiotu umowy co najmniej na trzy dni przed planowanym terminem dostawy.</w:t>
      </w:r>
    </w:p>
    <w:p w:rsidR="00D7777E" w:rsidRPr="00D7777E" w:rsidRDefault="00D7777E" w:rsidP="00D7777E">
      <w:pPr>
        <w:numPr>
          <w:ilvl w:val="1"/>
          <w:numId w:val="55"/>
        </w:numPr>
        <w:tabs>
          <w:tab w:val="num" w:pos="450"/>
        </w:tabs>
        <w:suppressAutoHyphens/>
        <w:spacing w:after="0" w:line="276" w:lineRule="auto"/>
        <w:ind w:left="426" w:hanging="426"/>
        <w:jc w:val="both"/>
        <w:rPr>
          <w:rFonts w:cs="Calibri"/>
          <w:sz w:val="20"/>
          <w:szCs w:val="20"/>
        </w:rPr>
      </w:pPr>
      <w:r w:rsidRPr="00D7777E">
        <w:rPr>
          <w:rFonts w:cs="Calibri"/>
          <w:color w:val="000000"/>
          <w:sz w:val="20"/>
          <w:szCs w:val="20"/>
        </w:rPr>
        <w:t>Ryzyko dostarczenia przedmiotu umowy do Zamawiającego, jego uruchomienia i instalacji, w tym związane z transportem i rozładunkiem, ponosi wyłącznie Wykonawca.</w:t>
      </w:r>
    </w:p>
    <w:p w:rsidR="00D7777E" w:rsidRPr="00D7777E" w:rsidRDefault="00D7777E" w:rsidP="00D7777E">
      <w:pPr>
        <w:numPr>
          <w:ilvl w:val="1"/>
          <w:numId w:val="55"/>
        </w:numPr>
        <w:tabs>
          <w:tab w:val="num" w:pos="450"/>
        </w:tabs>
        <w:suppressAutoHyphens/>
        <w:spacing w:after="0" w:line="276" w:lineRule="auto"/>
        <w:ind w:left="426" w:hanging="426"/>
        <w:jc w:val="both"/>
        <w:rPr>
          <w:rFonts w:cs="Calibri"/>
          <w:sz w:val="20"/>
          <w:szCs w:val="20"/>
        </w:rPr>
      </w:pPr>
      <w:r w:rsidRPr="00D7777E">
        <w:rPr>
          <w:rFonts w:cs="Calibri"/>
          <w:color w:val="000000"/>
          <w:sz w:val="20"/>
          <w:szCs w:val="20"/>
        </w:rPr>
        <w:t>Wykonawca zobowiązuje się do dostarczenia instrukcji obsługi dostarczonego urządzenia w języku polskim, a także tzw. paszport techniczny (zawierający m.in. informacje dotyczące nazwy, typu, numeru fabrycznego, producenta, roku produkcji, daty rozpoczęcia eksploatacji sprzętu oraz miejsce na wpisy dotyczące wykonywanych przeglądów okresowych, napraw, remontów), najpóźniej w dniu podpisania przez strony Protokołu odbioru.</w:t>
      </w:r>
    </w:p>
    <w:p w:rsidR="00D7777E" w:rsidRPr="00D7777E" w:rsidRDefault="00D7777E" w:rsidP="00FC0F9A">
      <w:pPr>
        <w:spacing w:after="0" w:line="276" w:lineRule="auto"/>
        <w:rPr>
          <w:rFonts w:eastAsia="Times New Roman" w:cs="Calibri"/>
          <w:color w:val="auto"/>
          <w:kern w:val="2"/>
          <w:sz w:val="20"/>
          <w:szCs w:val="20"/>
        </w:rPr>
      </w:pPr>
    </w:p>
    <w:p w:rsidR="00D7777E" w:rsidRPr="00D7777E" w:rsidRDefault="00D7777E" w:rsidP="00D7777E">
      <w:pPr>
        <w:spacing w:after="120" w:line="276" w:lineRule="auto"/>
        <w:jc w:val="center"/>
        <w:rPr>
          <w:rFonts w:eastAsia="Times New Roman" w:cs="Calibri"/>
          <w:b/>
          <w:color w:val="auto"/>
          <w:kern w:val="2"/>
          <w:sz w:val="20"/>
          <w:szCs w:val="20"/>
        </w:rPr>
      </w:pPr>
      <w:r w:rsidRPr="00D7777E">
        <w:rPr>
          <w:rFonts w:eastAsia="Times New Roman" w:cs="Calibri"/>
          <w:b/>
          <w:color w:val="auto"/>
          <w:kern w:val="2"/>
          <w:sz w:val="20"/>
          <w:szCs w:val="20"/>
        </w:rPr>
        <w:t>§ 4</w:t>
      </w:r>
    </w:p>
    <w:p w:rsidR="00D7777E" w:rsidRPr="00D7777E" w:rsidRDefault="00D7777E" w:rsidP="00D7777E">
      <w:pPr>
        <w:numPr>
          <w:ilvl w:val="3"/>
          <w:numId w:val="57"/>
        </w:numPr>
        <w:tabs>
          <w:tab w:val="left" w:pos="450"/>
        </w:tabs>
        <w:spacing w:after="0" w:line="276" w:lineRule="auto"/>
        <w:ind w:left="450" w:hanging="450"/>
        <w:jc w:val="both"/>
        <w:rPr>
          <w:rFonts w:cs="Calibri"/>
          <w:b/>
          <w:sz w:val="20"/>
          <w:szCs w:val="20"/>
        </w:rPr>
      </w:pPr>
      <w:r w:rsidRPr="00D7777E">
        <w:rPr>
          <w:rFonts w:cs="Calibri"/>
          <w:sz w:val="20"/>
          <w:szCs w:val="20"/>
        </w:rPr>
        <w:t xml:space="preserve">Wykonawca udziela gwarancji na wykonany przedmiot umowy wymieniony w §1, </w:t>
      </w:r>
      <w:r w:rsidRPr="00D7777E">
        <w:rPr>
          <w:rFonts w:cs="Calibri"/>
          <w:b/>
          <w:bCs/>
          <w:sz w:val="20"/>
          <w:szCs w:val="20"/>
        </w:rPr>
        <w:t xml:space="preserve">na okres </w:t>
      </w:r>
      <w:r w:rsidRPr="0044660D">
        <w:rPr>
          <w:rFonts w:cs="Calibri"/>
          <w:b/>
          <w:bCs/>
          <w:sz w:val="20"/>
          <w:szCs w:val="20"/>
        </w:rPr>
        <w:t>…</w:t>
      </w:r>
      <w:r w:rsidRPr="00D7777E">
        <w:rPr>
          <w:rFonts w:cs="Calibri"/>
          <w:b/>
          <w:bCs/>
          <w:sz w:val="20"/>
          <w:szCs w:val="20"/>
        </w:rPr>
        <w:t xml:space="preserve"> miesięcy*</w:t>
      </w:r>
      <w:r w:rsidRPr="00D7777E">
        <w:rPr>
          <w:rFonts w:cs="Calibri"/>
          <w:sz w:val="20"/>
          <w:szCs w:val="20"/>
        </w:rPr>
        <w:t xml:space="preserve">, począwszy od dnia jego protokolarnego wydania Zamawiającemu; gwarancja przysługuje Zamawiającemu niezależnie od uprawnień z tytułu rękojmi </w:t>
      </w:r>
      <w:r w:rsidRPr="00D7777E">
        <w:rPr>
          <w:rFonts w:cs="Calibri"/>
          <w:color w:val="000000"/>
          <w:sz w:val="20"/>
          <w:szCs w:val="20"/>
        </w:rPr>
        <w:t xml:space="preserve">realizowanych na podstawie przepisów Kodeksu cywilnego (strony ustalają jednak, że uprawnienia z tytułu rękojmi będą przysługiwały Zamawiającego co najmniej w przewidzianym powyżej terminie gwarancji, co stanowi </w:t>
      </w:r>
      <w:r w:rsidRPr="00D7777E">
        <w:rPr>
          <w:rFonts w:cs="Calibri"/>
          <w:color w:val="000000"/>
          <w:sz w:val="20"/>
          <w:szCs w:val="20"/>
        </w:rPr>
        <w:lastRenderedPageBreak/>
        <w:t>wydłużenie ustawowego okresu rękojmi zgodną wola stron).</w:t>
      </w:r>
      <w:r w:rsidRPr="00D7777E">
        <w:rPr>
          <w:rFonts w:cs="Calibri"/>
          <w:sz w:val="20"/>
          <w:szCs w:val="20"/>
        </w:rPr>
        <w:t xml:space="preserve"> Gwarancja ma charakter pełny i obejmuje wszystkie elementy dostarczonego urządzenia wraz z wyposażeniem. Koszty obsługi gwarancyjnej ponosi wyłącznie Wykonawca. Gwarancja obejmuje wszelkie koszty związane z usunięciem wady rzeczy lub związane z dostarczeniem rzeczy wolnej od wad; koszty wykonania przez Zamawiającego uprawnień z tytułu rękojmi również obciążają w całości Wykonawcę.</w:t>
      </w:r>
    </w:p>
    <w:p w:rsidR="00D7777E" w:rsidRPr="00D7777E" w:rsidRDefault="00D7777E" w:rsidP="00D7777E">
      <w:pPr>
        <w:numPr>
          <w:ilvl w:val="3"/>
          <w:numId w:val="57"/>
        </w:numPr>
        <w:tabs>
          <w:tab w:val="left" w:pos="450"/>
        </w:tabs>
        <w:spacing w:after="0" w:line="276" w:lineRule="auto"/>
        <w:ind w:left="450" w:hanging="450"/>
        <w:jc w:val="both"/>
        <w:rPr>
          <w:rFonts w:cs="Calibri"/>
          <w:b/>
          <w:sz w:val="20"/>
          <w:szCs w:val="20"/>
        </w:rPr>
      </w:pPr>
      <w:r w:rsidRPr="00D7777E">
        <w:rPr>
          <w:rFonts w:cs="Calibri"/>
          <w:sz w:val="20"/>
          <w:szCs w:val="20"/>
        </w:rPr>
        <w:t>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 innych wypadkach termin gwarancji ulega przedłużeniu o czas, w ciągu którego wskutek wady rzeczy objętej gwarancją uprawniony z gwarancji nie mógł z niej korzystać.</w:t>
      </w:r>
    </w:p>
    <w:p w:rsidR="00D7777E" w:rsidRPr="00D7777E" w:rsidRDefault="00D7777E" w:rsidP="00D7777E">
      <w:pPr>
        <w:numPr>
          <w:ilvl w:val="3"/>
          <w:numId w:val="57"/>
        </w:numPr>
        <w:tabs>
          <w:tab w:val="left" w:pos="450"/>
        </w:tabs>
        <w:spacing w:after="0" w:line="276" w:lineRule="auto"/>
        <w:ind w:left="446" w:hanging="446"/>
        <w:jc w:val="both"/>
        <w:rPr>
          <w:rFonts w:cs="Calibri"/>
          <w:b/>
          <w:sz w:val="20"/>
          <w:szCs w:val="20"/>
        </w:rPr>
      </w:pPr>
      <w:r w:rsidRPr="00D7777E">
        <w:rPr>
          <w:rFonts w:cs="Calibri"/>
          <w:color w:val="000000"/>
          <w:sz w:val="20"/>
          <w:szCs w:val="20"/>
        </w:rPr>
        <w:t>Z chwilą sporządzenia protokołu zdawczo – odbiorczego, Wykonawca zobowiązany jest wydać Zamawiającemu kartę gwarancyjną zawierającą numer seryjny dostarczonego urządzenia, termin i warunki ważności gwarancji oraz wykaz podmiotów upoważnionych przez dostawcę, wytwórcę sprzętu lub autoryzowanego przedstawiciela do wykonywania serwisu sprzętu na terenie Polski oraz napraw gwarancyjnych, a także szczegółowe warunki gwarancji.</w:t>
      </w:r>
    </w:p>
    <w:p w:rsidR="00D7777E" w:rsidRPr="00D7777E" w:rsidRDefault="00D7777E" w:rsidP="00D7777E">
      <w:pPr>
        <w:numPr>
          <w:ilvl w:val="3"/>
          <w:numId w:val="57"/>
        </w:numPr>
        <w:tabs>
          <w:tab w:val="left" w:pos="450"/>
        </w:tabs>
        <w:spacing w:after="0" w:line="276" w:lineRule="auto"/>
        <w:ind w:left="446" w:hanging="446"/>
        <w:jc w:val="both"/>
        <w:rPr>
          <w:rFonts w:cs="Calibri"/>
          <w:b/>
          <w:sz w:val="20"/>
          <w:szCs w:val="20"/>
        </w:rPr>
      </w:pPr>
      <w:r w:rsidRPr="00D7777E">
        <w:rPr>
          <w:rFonts w:cs="Calibri"/>
          <w:color w:val="000000"/>
          <w:sz w:val="20"/>
          <w:szCs w:val="20"/>
        </w:rPr>
        <w:t>Bieg gwarancji rozpoczyna się z dniem protokolarnego odbioru przedmiotu umowy przez Zamawiającego, stwierdzającego brak jakichkolwiek wad (Protokół odbioru bez zastrzeżeń), potwierdzającego sprawność przedmiotu umowy, jego kompletność oraz zgodność z umową.</w:t>
      </w:r>
    </w:p>
    <w:p w:rsidR="00D7777E" w:rsidRPr="00D7777E" w:rsidRDefault="00D7777E" w:rsidP="00D7777E">
      <w:pPr>
        <w:numPr>
          <w:ilvl w:val="3"/>
          <w:numId w:val="57"/>
        </w:numPr>
        <w:tabs>
          <w:tab w:val="left" w:pos="450"/>
        </w:tabs>
        <w:spacing w:after="0" w:line="276" w:lineRule="auto"/>
        <w:ind w:left="446" w:hanging="446"/>
        <w:jc w:val="both"/>
        <w:rPr>
          <w:rFonts w:cs="Calibri"/>
          <w:b/>
          <w:sz w:val="20"/>
          <w:szCs w:val="20"/>
        </w:rPr>
      </w:pPr>
      <w:r w:rsidRPr="00D7777E">
        <w:rPr>
          <w:rFonts w:cs="Calibri"/>
          <w:color w:val="000000"/>
          <w:sz w:val="20"/>
          <w:szCs w:val="20"/>
        </w:rPr>
        <w:t>Serwis zapewnia Wykonawca lub wskazany przez niego autoryzowany podmiot; czas reakcji serwisu wynosić będzie maksymalnie 24 godziny (w dni robocze) od godziny otrzymania zawiadomienia od Zamawiającego. Jako "Czas reakcji serwisu" rozumie</w:t>
      </w:r>
      <w:r w:rsidRPr="00D7777E">
        <w:rPr>
          <w:rFonts w:cs="Calibri"/>
          <w:sz w:val="20"/>
          <w:szCs w:val="20"/>
        </w:rPr>
        <w:t xml:space="preserve"> się również zdalne podłączenie serwisu Wykonawcy w celu zapewnienia szybkiej diagnozy i naprawy urządzenia bądź zamówienie części zamiennych na podstawie zebranych informacji (jeżeli dotyczy). Czas przystąpienia do naprawy wynosić będzie maksymalnie 48 godzin (w dni robocze) od godziny otrzymania zawiadomienia ze strony Zamawiającego.</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sz w:val="20"/>
          <w:szCs w:val="20"/>
        </w:rPr>
        <w:t>Przez postępowanie serwisowe rozumie się przyjęcie zgłoszenia przez Wykonawcę w terminie nie dłuższym niż 24 godziny. Ocena zasadności zgłoszenia powinna odbyć się u Zamawiającego w terminie nie dłuższym niż 48 godzin od zgłoszenia, a w przypadku potwierdzenia niesprawności urządzenia i braku możliwości usunięcia usterki, co skutkować będzie przekazaniem sprzętu do serwisu Wykonawca zobowiązuje się dostarczyć Zamawiającemu sprzęt zamienny o nie gorszych parametrach technicznych bez dodatkowych opłat (na czas do dostarczenia Zamawiającemu naprawionego urządzenia stanowiącego przedmiot umowy).</w:t>
      </w:r>
    </w:p>
    <w:p w:rsidR="00D7777E" w:rsidRPr="00D7777E" w:rsidRDefault="00D7777E" w:rsidP="00D7777E">
      <w:pPr>
        <w:numPr>
          <w:ilvl w:val="3"/>
          <w:numId w:val="57"/>
        </w:numPr>
        <w:tabs>
          <w:tab w:val="left" w:pos="450"/>
        </w:tabs>
        <w:spacing w:after="0" w:line="276" w:lineRule="auto"/>
        <w:ind w:left="446" w:hanging="446"/>
        <w:jc w:val="both"/>
        <w:rPr>
          <w:rFonts w:cs="Calibri"/>
          <w:b/>
          <w:sz w:val="20"/>
          <w:szCs w:val="20"/>
        </w:rPr>
      </w:pPr>
      <w:r w:rsidRPr="00D7777E">
        <w:rPr>
          <w:rFonts w:cs="Calibri"/>
          <w:sz w:val="20"/>
          <w:szCs w:val="20"/>
        </w:rPr>
        <w:t>Wszelkie zgłoszenia serwisowe i gwarancyjne będą dokonywane przez Zamawiającego na elektroniczny adres Wykonawcy ……..</w:t>
      </w:r>
    </w:p>
    <w:p w:rsidR="00D7777E" w:rsidRPr="00D7777E" w:rsidRDefault="00D7777E" w:rsidP="00D7777E">
      <w:pPr>
        <w:numPr>
          <w:ilvl w:val="3"/>
          <w:numId w:val="57"/>
        </w:numPr>
        <w:tabs>
          <w:tab w:val="left" w:pos="450"/>
        </w:tabs>
        <w:spacing w:after="0" w:line="276" w:lineRule="auto"/>
        <w:ind w:left="446" w:hanging="446"/>
        <w:jc w:val="both"/>
        <w:rPr>
          <w:rFonts w:cs="Calibri"/>
          <w:b/>
          <w:sz w:val="20"/>
          <w:szCs w:val="20"/>
        </w:rPr>
      </w:pPr>
      <w:r w:rsidRPr="00D7777E">
        <w:rPr>
          <w:rFonts w:cs="Calibri"/>
          <w:sz w:val="20"/>
          <w:szCs w:val="20"/>
        </w:rPr>
        <w:t>Strony przez dni robocze (dla realizacji umowy) rozumieć będą dni od poniedziałku do piątku, z wyłączeniem dni ustawowo wolnych od pracy, zgodnie z ustawą z dnia 18 stycznia 1951 roku o dniach wolnych od pracy (tj. Dz.U.2020.1920 ze zm.).</w:t>
      </w:r>
    </w:p>
    <w:p w:rsidR="00D7777E" w:rsidRPr="00D7777E" w:rsidRDefault="00D7777E" w:rsidP="00D7777E">
      <w:pPr>
        <w:numPr>
          <w:ilvl w:val="3"/>
          <w:numId w:val="57"/>
        </w:numPr>
        <w:tabs>
          <w:tab w:val="left" w:pos="450"/>
        </w:tabs>
        <w:spacing w:after="0" w:line="276" w:lineRule="auto"/>
        <w:ind w:left="446" w:hanging="446"/>
        <w:jc w:val="both"/>
        <w:rPr>
          <w:rFonts w:cs="Calibri"/>
          <w:b/>
          <w:sz w:val="20"/>
          <w:szCs w:val="20"/>
        </w:rPr>
      </w:pPr>
      <w:r w:rsidRPr="00D7777E">
        <w:rPr>
          <w:rFonts w:cs="Calibri"/>
          <w:sz w:val="20"/>
          <w:szCs w:val="20"/>
        </w:rPr>
        <w:t>Przez reakcję serwisu rozumie się podjęcie działań (bezpośrednich i/lub zdalnych) przez przedstawiciela gwaranta (serwisu) w miejscu lokalizacji przedmiotu umowy.</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sz w:val="20"/>
          <w:szCs w:val="20"/>
        </w:rPr>
        <w:t>Wszelkie naprawy serwisowe oraz czynności obsługowe dokonane w okresie gwarancyjnym odnotowane zostaną przez serwis Wykonawcy w karcie gwarancyjnej i w paszporcie technicznym przedmiotu umowy.</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sz w:val="20"/>
          <w:szCs w:val="20"/>
        </w:rPr>
        <w:t>Każda naprawa gwarancyjna powodująca wyłączenie przedmiotu umowy z użytkowania powoduje przedłużenie okresu gwarancyjnego o czas trwania naprawy.</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sz w:val="20"/>
          <w:szCs w:val="20"/>
        </w:rPr>
        <w:t xml:space="preserve">Przeglądy techniczne oraz autoryzowana pomoc techniczna w okresie gwarancji będą dokonywane na koszt Wykonawcy. Przedmiot umowy będzie poddawany wymaganym przez producenta przeglądom okresowym </w:t>
      </w:r>
      <w:r w:rsidRPr="00D7777E">
        <w:rPr>
          <w:rFonts w:cs="Calibri"/>
          <w:color w:val="000000"/>
          <w:sz w:val="20"/>
          <w:szCs w:val="20"/>
        </w:rPr>
        <w:t xml:space="preserve">– przeglądu będą wykonywane przez </w:t>
      </w:r>
      <w:r w:rsidRPr="00D7777E">
        <w:rPr>
          <w:rFonts w:cs="Calibri"/>
          <w:sz w:val="20"/>
          <w:szCs w:val="20"/>
        </w:rPr>
        <w:t>Wykonawcę, bez wezwania Zamawiającego, po uprzednim ustaleniu z Zamawiającym terminu – ich wykonanie zostanie potwierdzone przez Wykonawcę, zgodnie z wymogami producenta.</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color w:val="000000"/>
          <w:sz w:val="20"/>
          <w:szCs w:val="20"/>
        </w:rPr>
        <w:t>W okresie gwarancyjnym koszty dojazdu serwisanta, przeglądów urządzenia, napraw objętych gwarancją, robocizny oraz inne koszty wynikające z umownych obowiązków Wykonawcy, obciążają w całości wyłącznie Wykonawcę.</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sz w:val="20"/>
          <w:szCs w:val="20"/>
        </w:rPr>
        <w:t xml:space="preserve">W przypadku sporów dotyczących napraw gwarancyjnych, które w ocenie Wykonawcy będą następstwem nieprawidłowego użytkowania przedmiotu umowy przez Zamawiającego, Zamawiający może przekazać sprzęt do oceny charakteru napraw niezależnemu podmiotowi. W </w:t>
      </w:r>
      <w:r w:rsidRPr="00D7777E">
        <w:rPr>
          <w:rFonts w:cs="Calibri"/>
          <w:color w:val="000000"/>
          <w:sz w:val="20"/>
          <w:szCs w:val="20"/>
        </w:rPr>
        <w:t>przypadku uznania, iż uszkodzenie jest następstwem nieprawidłowego użytkowania przez Zamawiającego, koszty oceny obciążają Zamawiającego, w przypadku zaś gdy ustalone zostanie, że uszkodzenie nie jest następstwem nieprawidłowego użytkowania przez Zamawiającego koszty oceny obciążą Wykonawcę.</w:t>
      </w:r>
      <w:r w:rsidRPr="00D7777E">
        <w:rPr>
          <w:rFonts w:cs="Calibri"/>
          <w:sz w:val="20"/>
          <w:szCs w:val="20"/>
        </w:rPr>
        <w:t xml:space="preserve"> Powyższe nie ma wpływu na uprawnienia przysługujące Zamawiającemu z tytułu gwarancji i rękojmi.</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color w:val="000000"/>
          <w:sz w:val="20"/>
          <w:szCs w:val="20"/>
        </w:rPr>
        <w:t>Warunki udzielonej gwarancji nie mogą być mniej korzystne dla Zamawiającego niż wynikające z przepisów powszechnie obowiązującego prawa.</w:t>
      </w:r>
    </w:p>
    <w:p w:rsidR="00D7777E" w:rsidRPr="00D7777E" w:rsidRDefault="00D7777E" w:rsidP="00D7777E">
      <w:pPr>
        <w:numPr>
          <w:ilvl w:val="3"/>
          <w:numId w:val="57"/>
        </w:numPr>
        <w:tabs>
          <w:tab w:val="num" w:pos="450"/>
        </w:tabs>
        <w:spacing w:after="0" w:line="276" w:lineRule="auto"/>
        <w:ind w:left="446" w:hanging="547"/>
        <w:jc w:val="both"/>
        <w:rPr>
          <w:rFonts w:cs="Calibri"/>
          <w:color w:val="000000"/>
          <w:sz w:val="20"/>
          <w:szCs w:val="20"/>
        </w:rPr>
      </w:pPr>
      <w:r w:rsidRPr="00D7777E">
        <w:rPr>
          <w:rFonts w:cs="Calibri"/>
          <w:sz w:val="20"/>
          <w:szCs w:val="20"/>
        </w:rPr>
        <w:lastRenderedPageBreak/>
        <w:t>Wszelkie wady przedmiotu umowy, stwierdzone w Protokole odbioru zostaną usunięte przez Wykonawcę niezwłocznie, nie później jednak niż w terminie 5 dni od dnia jego sporządzenia – usunięcie wad zostanie udokumentowane Protokołem odbioru.</w:t>
      </w:r>
    </w:p>
    <w:p w:rsidR="00D7777E" w:rsidRPr="00D7777E" w:rsidRDefault="00D7777E" w:rsidP="00FC0F9A">
      <w:pPr>
        <w:tabs>
          <w:tab w:val="left" w:pos="450"/>
        </w:tabs>
        <w:spacing w:after="0" w:line="276" w:lineRule="auto"/>
        <w:jc w:val="both"/>
        <w:rPr>
          <w:rFonts w:cs="Calibri"/>
          <w:b/>
          <w:sz w:val="20"/>
          <w:szCs w:val="20"/>
        </w:rPr>
      </w:pPr>
    </w:p>
    <w:p w:rsidR="00D7777E" w:rsidRPr="00D7777E" w:rsidRDefault="00D7777E" w:rsidP="00D7777E">
      <w:pPr>
        <w:spacing w:after="120" w:line="276" w:lineRule="auto"/>
        <w:jc w:val="center"/>
        <w:rPr>
          <w:rFonts w:eastAsia="Times New Roman" w:cs="Calibri"/>
          <w:b/>
          <w:color w:val="auto"/>
          <w:kern w:val="2"/>
          <w:sz w:val="20"/>
          <w:szCs w:val="20"/>
        </w:rPr>
      </w:pPr>
      <w:r w:rsidRPr="00D7777E">
        <w:rPr>
          <w:rFonts w:eastAsia="Times New Roman" w:cs="Calibri"/>
          <w:b/>
          <w:color w:val="auto"/>
          <w:kern w:val="2"/>
          <w:sz w:val="20"/>
          <w:szCs w:val="20"/>
        </w:rPr>
        <w:t>§ 5</w:t>
      </w:r>
    </w:p>
    <w:p w:rsidR="00D7777E" w:rsidRPr="00D7777E" w:rsidRDefault="00D7777E" w:rsidP="00D7777E">
      <w:pPr>
        <w:numPr>
          <w:ilvl w:val="6"/>
          <w:numId w:val="57"/>
        </w:numPr>
        <w:tabs>
          <w:tab w:val="num" w:pos="450"/>
        </w:tabs>
        <w:spacing w:after="0" w:line="276" w:lineRule="auto"/>
        <w:ind w:left="450" w:hanging="450"/>
        <w:jc w:val="both"/>
        <w:rPr>
          <w:rFonts w:eastAsia="Times New Roman" w:cs="Calibri"/>
          <w:b/>
          <w:color w:val="auto"/>
          <w:kern w:val="2"/>
          <w:sz w:val="20"/>
          <w:szCs w:val="20"/>
        </w:rPr>
      </w:pPr>
      <w:r w:rsidRPr="00D7777E">
        <w:rPr>
          <w:rFonts w:eastAsia="Times New Roman" w:cs="Calibri"/>
          <w:color w:val="auto"/>
          <w:kern w:val="2"/>
          <w:sz w:val="20"/>
          <w:szCs w:val="20"/>
        </w:rPr>
        <w:t>Wykonawca zapłaci Zamawiającemu karę umowną w wysokości:</w:t>
      </w:r>
    </w:p>
    <w:p w:rsidR="00D7777E" w:rsidRPr="00D7777E" w:rsidRDefault="00D7777E" w:rsidP="00D7777E">
      <w:pPr>
        <w:numPr>
          <w:ilvl w:val="0"/>
          <w:numId w:val="65"/>
        </w:numPr>
        <w:spacing w:after="0" w:line="276" w:lineRule="auto"/>
        <w:jc w:val="both"/>
        <w:rPr>
          <w:rFonts w:cs="Calibri"/>
          <w:sz w:val="20"/>
          <w:szCs w:val="20"/>
        </w:rPr>
      </w:pPr>
      <w:r w:rsidRPr="00D7777E">
        <w:rPr>
          <w:rFonts w:cs="Calibri"/>
          <w:sz w:val="20"/>
          <w:szCs w:val="20"/>
        </w:rPr>
        <w:t>0,2% wartości netto umowy określonej w § 2 ust. 1 umowy za każdy dzień zwłoki w dochowaniu terminu, o którym mowa w §3 ust. 1 umowy, jednak łącznie nie więcej niż 30% wartości netto umowy określonej w § 2 ust. 1 umowy;</w:t>
      </w:r>
    </w:p>
    <w:p w:rsidR="00D7777E" w:rsidRPr="00D7777E" w:rsidRDefault="00D7777E" w:rsidP="00D7777E">
      <w:pPr>
        <w:numPr>
          <w:ilvl w:val="0"/>
          <w:numId w:val="65"/>
        </w:numPr>
        <w:spacing w:after="0" w:line="276" w:lineRule="auto"/>
        <w:jc w:val="both"/>
        <w:rPr>
          <w:rFonts w:cs="Calibri"/>
          <w:sz w:val="20"/>
          <w:szCs w:val="20"/>
        </w:rPr>
      </w:pPr>
      <w:r w:rsidRPr="00D7777E">
        <w:rPr>
          <w:rFonts w:cs="Calibri"/>
          <w:sz w:val="20"/>
          <w:szCs w:val="20"/>
        </w:rPr>
        <w:t>25% wartości netto umowy określonej w § 2 ust. 1 umowy w przypadku odstąpienia od umowy przez Zamawiającego z przyczyn leżących po stronie Wykonawcy.</w:t>
      </w:r>
    </w:p>
    <w:p w:rsidR="00D7777E" w:rsidRPr="00D7777E" w:rsidRDefault="00D7777E" w:rsidP="00D7777E">
      <w:pPr>
        <w:numPr>
          <w:ilvl w:val="6"/>
          <w:numId w:val="57"/>
        </w:numPr>
        <w:tabs>
          <w:tab w:val="num" w:pos="450"/>
        </w:tabs>
        <w:spacing w:after="0" w:line="276" w:lineRule="auto"/>
        <w:ind w:left="446" w:hanging="446"/>
        <w:jc w:val="both"/>
        <w:rPr>
          <w:rFonts w:eastAsia="Times New Roman" w:cs="Calibri"/>
          <w:b/>
          <w:color w:val="auto"/>
          <w:kern w:val="2"/>
          <w:sz w:val="20"/>
          <w:szCs w:val="20"/>
        </w:rPr>
      </w:pPr>
      <w:r w:rsidRPr="00D7777E">
        <w:rPr>
          <w:rFonts w:eastAsia="Times New Roman" w:cs="Calibri"/>
          <w:color w:val="auto"/>
          <w:kern w:val="2"/>
          <w:sz w:val="20"/>
          <w:szCs w:val="20"/>
        </w:rPr>
        <w:t xml:space="preserve">W przypadku zwłoki w usunięciu wad stwierdzonych przy odbiorze przedmiotu umowy lub w przypadku uchybienia terminom </w:t>
      </w:r>
      <w:r w:rsidRPr="00D7777E">
        <w:rPr>
          <w:rFonts w:eastAsia="Times New Roman" w:cs="Calibri"/>
          <w:color w:val="000000"/>
          <w:kern w:val="2"/>
          <w:sz w:val="20"/>
          <w:szCs w:val="20"/>
        </w:rPr>
        <w:t>wynikającym z</w:t>
      </w:r>
      <w:r w:rsidRPr="00D7777E">
        <w:rPr>
          <w:rFonts w:eastAsia="Times New Roman" w:cs="Calibri"/>
          <w:color w:val="FF0000"/>
          <w:kern w:val="2"/>
          <w:sz w:val="20"/>
          <w:szCs w:val="20"/>
        </w:rPr>
        <w:t xml:space="preserve"> </w:t>
      </w:r>
      <w:r w:rsidRPr="00D7777E">
        <w:rPr>
          <w:rFonts w:eastAsia="Times New Roman" w:cs="Calibri"/>
          <w:color w:val="auto"/>
          <w:kern w:val="2"/>
          <w:sz w:val="20"/>
          <w:szCs w:val="20"/>
        </w:rPr>
        <w:t xml:space="preserve">§4 umowy, Wykonawca zapłaci Zamawiającemu karę umowną w wysokości 0,2% wartości netto przedmiotu umowy określonej w § 2 ust. 1 umowy, za każdy dzień zwłoki liczony od dnia, w którym wada miała być </w:t>
      </w:r>
      <w:r w:rsidRPr="00D7777E">
        <w:rPr>
          <w:rFonts w:eastAsia="Times New Roman" w:cs="Calibri"/>
          <w:color w:val="000000"/>
          <w:kern w:val="2"/>
          <w:sz w:val="20"/>
          <w:szCs w:val="20"/>
        </w:rPr>
        <w:t>usunięta lub upływał termin wykonania przez Wykonawcę obowiązku,</w:t>
      </w:r>
      <w:r w:rsidRPr="00D7777E">
        <w:rPr>
          <w:rFonts w:eastAsia="Times New Roman" w:cs="Calibri"/>
          <w:color w:val="auto"/>
          <w:kern w:val="2"/>
          <w:sz w:val="20"/>
          <w:szCs w:val="20"/>
        </w:rPr>
        <w:t xml:space="preserve"> jednak nie więcej niż 20% wartości netto umowy określonej w § 2 ust. 1 umowy – powyższe ma zastosowanie do każdego przypadku uzasadniającego naliczenie kary umownej.</w:t>
      </w:r>
    </w:p>
    <w:p w:rsidR="00D7777E" w:rsidRPr="00D7777E" w:rsidRDefault="00D7777E" w:rsidP="00D7777E">
      <w:pPr>
        <w:numPr>
          <w:ilvl w:val="6"/>
          <w:numId w:val="57"/>
        </w:numPr>
        <w:tabs>
          <w:tab w:val="num" w:pos="450"/>
        </w:tabs>
        <w:spacing w:after="0" w:line="276" w:lineRule="auto"/>
        <w:ind w:left="446" w:hanging="446"/>
        <w:jc w:val="both"/>
        <w:rPr>
          <w:rFonts w:eastAsia="Times New Roman" w:cs="Calibri"/>
          <w:b/>
          <w:color w:val="auto"/>
          <w:kern w:val="2"/>
          <w:sz w:val="20"/>
          <w:szCs w:val="20"/>
        </w:rPr>
      </w:pPr>
      <w:r w:rsidRPr="00D7777E">
        <w:rPr>
          <w:rFonts w:eastAsia="Times New Roman" w:cs="Calibri"/>
          <w:color w:val="auto"/>
          <w:kern w:val="2"/>
          <w:sz w:val="20"/>
          <w:szCs w:val="20"/>
        </w:rPr>
        <w:t>Zamawiający może dochodzić od Wykonawcy na zasadach ogólnych Kodeksu cywilnego odszkodowania przewyższającego wysokość zastrzeżonych kar umownych.</w:t>
      </w:r>
    </w:p>
    <w:p w:rsidR="00D7777E" w:rsidRPr="00D7777E" w:rsidRDefault="00D7777E" w:rsidP="00D7777E">
      <w:pPr>
        <w:numPr>
          <w:ilvl w:val="6"/>
          <w:numId w:val="57"/>
        </w:numPr>
        <w:tabs>
          <w:tab w:val="num" w:pos="450"/>
        </w:tabs>
        <w:spacing w:after="0" w:line="276" w:lineRule="auto"/>
        <w:ind w:left="446" w:hanging="446"/>
        <w:jc w:val="both"/>
        <w:rPr>
          <w:rFonts w:eastAsia="Times New Roman" w:cs="Calibri"/>
          <w:b/>
          <w:color w:val="auto"/>
          <w:kern w:val="2"/>
          <w:sz w:val="20"/>
          <w:szCs w:val="20"/>
        </w:rPr>
      </w:pPr>
      <w:r w:rsidRPr="00D7777E">
        <w:rPr>
          <w:rFonts w:eastAsia="Times New Roman" w:cs="Calibri"/>
          <w:color w:val="auto"/>
          <w:kern w:val="2"/>
          <w:sz w:val="20"/>
          <w:szCs w:val="20"/>
        </w:rPr>
        <w:t xml:space="preserve">Strony ustalają, że łączna wysokość wszystkich kar umownych nie może wynieść </w:t>
      </w:r>
      <w:r w:rsidRPr="00D7777E">
        <w:rPr>
          <w:rFonts w:eastAsia="Times New Roman" w:cs="Calibri"/>
          <w:color w:val="000000"/>
          <w:kern w:val="2"/>
          <w:sz w:val="20"/>
          <w:szCs w:val="20"/>
        </w:rPr>
        <w:t>więcej niż 30%</w:t>
      </w:r>
      <w:r w:rsidRPr="00D7777E">
        <w:rPr>
          <w:rFonts w:eastAsia="Times New Roman" w:cs="Calibri"/>
          <w:color w:val="auto"/>
          <w:kern w:val="2"/>
          <w:sz w:val="20"/>
          <w:szCs w:val="20"/>
        </w:rPr>
        <w:t xml:space="preserve"> wartości netto określonej w § 2 ust. 1 umowy.</w:t>
      </w:r>
    </w:p>
    <w:p w:rsidR="00D7777E" w:rsidRPr="00D7777E" w:rsidRDefault="00D7777E" w:rsidP="00D7777E">
      <w:pPr>
        <w:numPr>
          <w:ilvl w:val="6"/>
          <w:numId w:val="57"/>
        </w:numPr>
        <w:tabs>
          <w:tab w:val="num" w:pos="450"/>
        </w:tabs>
        <w:spacing w:after="0" w:line="276" w:lineRule="auto"/>
        <w:ind w:left="446" w:hanging="446"/>
        <w:jc w:val="both"/>
        <w:rPr>
          <w:rFonts w:eastAsia="Times New Roman" w:cs="Calibri"/>
          <w:b/>
          <w:color w:val="auto"/>
          <w:kern w:val="2"/>
          <w:sz w:val="20"/>
          <w:szCs w:val="20"/>
        </w:rPr>
      </w:pPr>
      <w:r w:rsidRPr="00D7777E">
        <w:rPr>
          <w:rFonts w:eastAsia="Times New Roman" w:cs="Calibri"/>
          <w:color w:val="000000"/>
          <w:kern w:val="2"/>
          <w:sz w:val="20"/>
          <w:szCs w:val="20"/>
        </w:rPr>
        <w:t>Zamawiający zachowuje prawo naliczania odsetek ustawowych, ilekroć przepisy powszechnie obowiązującego prawa nadają mu takie uprawnienie.</w:t>
      </w:r>
    </w:p>
    <w:p w:rsidR="00D7777E" w:rsidRPr="00D7777E" w:rsidRDefault="00D7777E" w:rsidP="00D7777E">
      <w:pPr>
        <w:numPr>
          <w:ilvl w:val="6"/>
          <w:numId w:val="57"/>
        </w:numPr>
        <w:tabs>
          <w:tab w:val="num" w:pos="450"/>
        </w:tabs>
        <w:spacing w:after="0" w:line="276" w:lineRule="auto"/>
        <w:ind w:left="446" w:hanging="446"/>
        <w:jc w:val="both"/>
        <w:rPr>
          <w:rFonts w:eastAsia="Times New Roman" w:cs="Calibri"/>
          <w:b/>
          <w:color w:val="auto"/>
          <w:kern w:val="2"/>
          <w:sz w:val="20"/>
          <w:szCs w:val="20"/>
        </w:rPr>
      </w:pPr>
      <w:r w:rsidRPr="00D7777E">
        <w:rPr>
          <w:rFonts w:eastAsia="Times New Roman" w:cs="Calibri"/>
          <w:color w:val="auto"/>
          <w:kern w:val="2"/>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w:t>
      </w:r>
      <w:proofErr w:type="spellStart"/>
      <w:r w:rsidRPr="00D7777E">
        <w:rPr>
          <w:rFonts w:eastAsia="Times New Roman" w:cs="Calibri"/>
          <w:color w:val="auto"/>
          <w:kern w:val="2"/>
          <w:sz w:val="20"/>
          <w:szCs w:val="20"/>
        </w:rPr>
        <w:t>Pzp</w:t>
      </w:r>
      <w:proofErr w:type="spellEnd"/>
      <w:r w:rsidRPr="00D7777E">
        <w:rPr>
          <w:rFonts w:eastAsia="Times New Roman" w:cs="Calibri"/>
          <w:color w:val="auto"/>
          <w:kern w:val="2"/>
          <w:sz w:val="20"/>
          <w:szCs w:val="20"/>
        </w:rPr>
        <w:t>.</w:t>
      </w:r>
    </w:p>
    <w:p w:rsidR="00D7777E" w:rsidRPr="00D7777E" w:rsidRDefault="00D7777E" w:rsidP="00D7777E">
      <w:pPr>
        <w:numPr>
          <w:ilvl w:val="6"/>
          <w:numId w:val="57"/>
        </w:numPr>
        <w:tabs>
          <w:tab w:val="num" w:pos="450"/>
        </w:tabs>
        <w:spacing w:after="0" w:line="276" w:lineRule="auto"/>
        <w:ind w:left="446" w:hanging="446"/>
        <w:jc w:val="both"/>
        <w:rPr>
          <w:rFonts w:eastAsia="Times New Roman" w:cs="Calibri"/>
          <w:b/>
          <w:color w:val="auto"/>
          <w:kern w:val="2"/>
          <w:sz w:val="20"/>
          <w:szCs w:val="20"/>
        </w:rPr>
      </w:pPr>
      <w:r w:rsidRPr="00D7777E">
        <w:rPr>
          <w:rFonts w:eastAsia="Times New Roman" w:cs="Calibri"/>
          <w:color w:val="auto"/>
          <w:kern w:val="2"/>
          <w:sz w:val="20"/>
          <w:szCs w:val="20"/>
        </w:rPr>
        <w:t xml:space="preserve">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10 dni od dnia otrzymania noty obciążeniowej lub wezwania do zapłaty kar pieniężnych. Zamawiający doręczy notę obciążeniową lub wezwanie do zapłaty kar umownych na adres mailowy </w:t>
      </w:r>
      <w:r w:rsidRPr="00D7777E">
        <w:rPr>
          <w:rFonts w:eastAsia="Times New Roman" w:cs="Calibri"/>
          <w:color w:val="000000"/>
          <w:kern w:val="2"/>
          <w:sz w:val="20"/>
          <w:szCs w:val="20"/>
        </w:rPr>
        <w:t>Wykonawcy ……………………………...</w:t>
      </w:r>
    </w:p>
    <w:p w:rsidR="00D7777E" w:rsidRPr="00D7777E" w:rsidRDefault="00D7777E" w:rsidP="00D7777E">
      <w:pPr>
        <w:spacing w:after="0" w:line="276" w:lineRule="auto"/>
        <w:ind w:left="446"/>
        <w:jc w:val="both"/>
        <w:rPr>
          <w:rFonts w:eastAsia="Times New Roman" w:cs="Calibri"/>
          <w:b/>
          <w:color w:val="auto"/>
          <w:kern w:val="2"/>
          <w:sz w:val="20"/>
          <w:szCs w:val="20"/>
        </w:rPr>
      </w:pPr>
    </w:p>
    <w:p w:rsidR="00D7777E" w:rsidRPr="00D7777E" w:rsidRDefault="00D7777E" w:rsidP="00D7777E">
      <w:pPr>
        <w:tabs>
          <w:tab w:val="left" w:pos="284"/>
        </w:tabs>
        <w:spacing w:line="276" w:lineRule="auto"/>
        <w:jc w:val="center"/>
        <w:rPr>
          <w:rFonts w:cs="Calibri"/>
          <w:b/>
          <w:sz w:val="20"/>
          <w:szCs w:val="20"/>
        </w:rPr>
      </w:pPr>
      <w:r w:rsidRPr="00D7777E">
        <w:rPr>
          <w:rFonts w:cs="Calibri"/>
          <w:b/>
          <w:sz w:val="20"/>
          <w:szCs w:val="20"/>
        </w:rPr>
        <w:t>§ 6</w:t>
      </w:r>
    </w:p>
    <w:p w:rsidR="00D7777E" w:rsidRPr="00D7777E" w:rsidRDefault="00D7777E" w:rsidP="00D7777E">
      <w:pPr>
        <w:numPr>
          <w:ilvl w:val="3"/>
          <w:numId w:val="33"/>
        </w:numPr>
        <w:tabs>
          <w:tab w:val="left" w:pos="450"/>
        </w:tabs>
        <w:spacing w:after="0" w:line="276" w:lineRule="auto"/>
        <w:ind w:left="450" w:hanging="450"/>
        <w:jc w:val="both"/>
        <w:rPr>
          <w:rFonts w:cs="Calibri"/>
          <w:sz w:val="20"/>
          <w:szCs w:val="20"/>
        </w:rPr>
      </w:pPr>
      <w:r w:rsidRPr="00D7777E">
        <w:rPr>
          <w:rFonts w:cs="Calibri"/>
          <w:sz w:val="20"/>
          <w:szCs w:val="20"/>
        </w:rPr>
        <w:t>Każda ze stron zobowiązuje się zachować w tajemnicy wszelkie informacje poufne lub tajemnice przedsiębiorstwa w rozumieniu ustawy z dnia 16 kwietnia 1993 r. o zwalczaniu nieuczciwej konkurencji (tj. Dz. U. 2022.1233 ze zm.) drugiej Strony, poznane w wyniku współpracy. Odpowiedzialność Stron za dochowanie tajemnicy obejmuje także zachowania ich pracowników i podwykonawców.</w:t>
      </w:r>
    </w:p>
    <w:p w:rsidR="00D7777E" w:rsidRPr="00D7777E" w:rsidRDefault="00D7777E" w:rsidP="00D7777E">
      <w:pPr>
        <w:numPr>
          <w:ilvl w:val="3"/>
          <w:numId w:val="33"/>
        </w:numPr>
        <w:tabs>
          <w:tab w:val="left" w:pos="450"/>
        </w:tabs>
        <w:spacing w:after="0" w:line="276" w:lineRule="auto"/>
        <w:ind w:left="450" w:hanging="450"/>
        <w:jc w:val="both"/>
        <w:rPr>
          <w:rFonts w:cs="Calibri"/>
          <w:sz w:val="20"/>
          <w:szCs w:val="20"/>
        </w:rPr>
      </w:pPr>
      <w:r w:rsidRPr="00D7777E">
        <w:rPr>
          <w:rFonts w:cs="Calibri"/>
          <w:sz w:val="20"/>
          <w:szCs w:val="20"/>
        </w:rPr>
        <w:t>Na potrzeby umowy terminem „informacje poufne" określa się:</w:t>
      </w:r>
    </w:p>
    <w:p w:rsidR="00D7777E" w:rsidRPr="00D7777E" w:rsidRDefault="00D7777E" w:rsidP="00D7777E">
      <w:pPr>
        <w:numPr>
          <w:ilvl w:val="0"/>
          <w:numId w:val="67"/>
        </w:numPr>
        <w:spacing w:after="0" w:line="276" w:lineRule="auto"/>
        <w:ind w:hanging="270"/>
        <w:jc w:val="both"/>
        <w:rPr>
          <w:rFonts w:cs="Calibri"/>
          <w:sz w:val="20"/>
          <w:szCs w:val="20"/>
        </w:rPr>
      </w:pPr>
      <w:r w:rsidRPr="00D7777E">
        <w:rPr>
          <w:rFonts w:cs="Calibri"/>
          <w:sz w:val="20"/>
          <w:szCs w:val="20"/>
        </w:rPr>
        <w:t>dane dotyczące infrastruktury technicznej Zamawiającego;</w:t>
      </w:r>
    </w:p>
    <w:p w:rsidR="00D7777E" w:rsidRPr="00D7777E" w:rsidRDefault="00D7777E" w:rsidP="00D7777E">
      <w:pPr>
        <w:numPr>
          <w:ilvl w:val="0"/>
          <w:numId w:val="67"/>
        </w:numPr>
        <w:spacing w:after="0" w:line="276" w:lineRule="auto"/>
        <w:ind w:hanging="270"/>
        <w:jc w:val="both"/>
        <w:rPr>
          <w:rFonts w:cs="Calibri"/>
          <w:sz w:val="20"/>
          <w:szCs w:val="20"/>
        </w:rPr>
      </w:pPr>
      <w:r w:rsidRPr="00D7777E">
        <w:rPr>
          <w:rFonts w:cs="Calibri"/>
          <w:sz w:val="20"/>
          <w:szCs w:val="20"/>
        </w:rPr>
        <w:t>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D7777E" w:rsidRPr="00D7777E" w:rsidRDefault="00D7777E" w:rsidP="00D7777E">
      <w:pPr>
        <w:numPr>
          <w:ilvl w:val="0"/>
          <w:numId w:val="67"/>
        </w:numPr>
        <w:spacing w:after="0" w:line="276" w:lineRule="auto"/>
        <w:ind w:hanging="270"/>
        <w:jc w:val="both"/>
        <w:rPr>
          <w:rFonts w:cs="Calibri"/>
          <w:sz w:val="20"/>
          <w:szCs w:val="20"/>
        </w:rPr>
      </w:pPr>
      <w:r w:rsidRPr="00D7777E">
        <w:rPr>
          <w:rFonts w:cs="Calibri"/>
          <w:sz w:val="20"/>
          <w:szCs w:val="20"/>
        </w:rPr>
        <w:t>dane medyczne pacjentów Samodzielnego Publicznego Zespołu Opieki Zdrowotnej w Gostyniu;</w:t>
      </w:r>
    </w:p>
    <w:p w:rsidR="00D7777E" w:rsidRPr="00D7777E" w:rsidRDefault="00D7777E" w:rsidP="00D7777E">
      <w:pPr>
        <w:numPr>
          <w:ilvl w:val="0"/>
          <w:numId w:val="67"/>
        </w:numPr>
        <w:spacing w:after="0" w:line="276" w:lineRule="auto"/>
        <w:ind w:hanging="270"/>
        <w:jc w:val="both"/>
        <w:rPr>
          <w:rFonts w:cs="Calibri"/>
          <w:sz w:val="20"/>
          <w:szCs w:val="20"/>
        </w:rPr>
      </w:pPr>
      <w:r w:rsidRPr="00D7777E">
        <w:rPr>
          <w:rFonts w:cs="Calibri"/>
          <w:sz w:val="20"/>
          <w:szCs w:val="20"/>
        </w:rPr>
        <w:t>wszelkie inne informacje oznaczone przez Strony jako poufne.</w:t>
      </w:r>
    </w:p>
    <w:p w:rsidR="00D7777E" w:rsidRPr="00D7777E" w:rsidRDefault="00D7777E" w:rsidP="00D7777E">
      <w:pPr>
        <w:numPr>
          <w:ilvl w:val="3"/>
          <w:numId w:val="33"/>
        </w:numPr>
        <w:tabs>
          <w:tab w:val="left" w:pos="450"/>
        </w:tabs>
        <w:spacing w:after="0" w:line="276" w:lineRule="auto"/>
        <w:ind w:left="450" w:hanging="450"/>
        <w:jc w:val="both"/>
        <w:rPr>
          <w:rFonts w:cs="Calibri"/>
          <w:sz w:val="20"/>
          <w:szCs w:val="20"/>
        </w:rPr>
      </w:pPr>
      <w:r w:rsidRPr="00D7777E">
        <w:rPr>
          <w:rFonts w:cs="Calibri"/>
          <w:sz w:val="20"/>
          <w:szCs w:val="20"/>
        </w:rPr>
        <w:t>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D7777E" w:rsidRPr="00D7777E" w:rsidRDefault="00D7777E" w:rsidP="00D7777E">
      <w:pPr>
        <w:numPr>
          <w:ilvl w:val="3"/>
          <w:numId w:val="33"/>
        </w:numPr>
        <w:tabs>
          <w:tab w:val="left" w:pos="450"/>
        </w:tabs>
        <w:spacing w:after="0" w:line="276" w:lineRule="auto"/>
        <w:ind w:left="446" w:hanging="446"/>
        <w:jc w:val="both"/>
        <w:rPr>
          <w:rFonts w:cs="Calibri"/>
          <w:sz w:val="20"/>
          <w:szCs w:val="20"/>
        </w:rPr>
      </w:pPr>
      <w:r w:rsidRPr="00D7777E">
        <w:rPr>
          <w:rFonts w:cs="Calibri"/>
          <w:sz w:val="20"/>
          <w:szCs w:val="20"/>
        </w:rPr>
        <w:t>W przypadku uzyskania informacji o możliwości ujawnienia danych poufnych przez którąkolwiek ze Stron, należy podjąć zdecydowane działania na rzecz ograniczenia i usunięcia skutków tego faktu.</w:t>
      </w:r>
    </w:p>
    <w:p w:rsidR="00D7777E" w:rsidRPr="00D7777E" w:rsidRDefault="00D7777E" w:rsidP="00D7777E">
      <w:pPr>
        <w:numPr>
          <w:ilvl w:val="3"/>
          <w:numId w:val="33"/>
        </w:numPr>
        <w:tabs>
          <w:tab w:val="left" w:pos="450"/>
        </w:tabs>
        <w:spacing w:after="0" w:line="276" w:lineRule="auto"/>
        <w:ind w:left="450" w:hanging="450"/>
        <w:jc w:val="both"/>
        <w:rPr>
          <w:rFonts w:cs="Calibri"/>
          <w:sz w:val="20"/>
          <w:szCs w:val="20"/>
        </w:rPr>
      </w:pPr>
      <w:r w:rsidRPr="00D7777E">
        <w:rPr>
          <w:rFonts w:cs="Calibri"/>
          <w:sz w:val="20"/>
          <w:szCs w:val="20"/>
        </w:rPr>
        <w:t>Powyższe zobowiązanie zachowania poufności nie ma zastosowania do informacji, które są lub staną się powszechnie dostępne w sposób inny niż naruszenie niniejszego zobowiązania.</w:t>
      </w:r>
    </w:p>
    <w:p w:rsidR="00D7777E" w:rsidRPr="00D7777E" w:rsidRDefault="00D7777E" w:rsidP="00D7777E">
      <w:pPr>
        <w:spacing w:line="276" w:lineRule="auto"/>
        <w:jc w:val="both"/>
        <w:rPr>
          <w:rFonts w:cs="Calibri"/>
          <w:sz w:val="20"/>
          <w:szCs w:val="20"/>
        </w:rPr>
      </w:pPr>
    </w:p>
    <w:p w:rsidR="00D7777E" w:rsidRPr="00D7777E" w:rsidRDefault="00D7777E" w:rsidP="00D7777E">
      <w:pPr>
        <w:spacing w:line="276" w:lineRule="auto"/>
        <w:ind w:hanging="2"/>
        <w:jc w:val="center"/>
        <w:rPr>
          <w:rFonts w:cs="Calibri"/>
          <w:sz w:val="20"/>
          <w:szCs w:val="20"/>
        </w:rPr>
      </w:pPr>
      <w:r w:rsidRPr="00D7777E">
        <w:rPr>
          <w:rFonts w:cs="Calibri"/>
          <w:b/>
          <w:sz w:val="20"/>
          <w:szCs w:val="20"/>
        </w:rPr>
        <w:lastRenderedPageBreak/>
        <w:t>§ 7</w:t>
      </w:r>
    </w:p>
    <w:p w:rsidR="00D7777E" w:rsidRPr="00D7777E" w:rsidRDefault="00D7777E" w:rsidP="00D7777E">
      <w:pPr>
        <w:spacing w:line="276" w:lineRule="auto"/>
        <w:jc w:val="both"/>
        <w:rPr>
          <w:rFonts w:cs="Calibri"/>
          <w:sz w:val="20"/>
          <w:szCs w:val="20"/>
        </w:rPr>
      </w:pPr>
      <w:r w:rsidRPr="00D7777E">
        <w:rPr>
          <w:rFonts w:cs="Calibri"/>
          <w:sz w:val="20"/>
          <w:szCs w:val="20"/>
        </w:rPr>
        <w:t>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D7777E" w:rsidRPr="00D7777E" w:rsidRDefault="00D7777E" w:rsidP="00FC0F9A">
      <w:pPr>
        <w:spacing w:after="0" w:line="276" w:lineRule="auto"/>
        <w:jc w:val="both"/>
        <w:rPr>
          <w:rFonts w:cs="Calibri"/>
          <w:sz w:val="20"/>
          <w:szCs w:val="20"/>
        </w:rPr>
      </w:pPr>
    </w:p>
    <w:p w:rsidR="00D7777E" w:rsidRPr="00D7777E" w:rsidRDefault="00D7777E" w:rsidP="00D7777E">
      <w:pPr>
        <w:tabs>
          <w:tab w:val="left" w:pos="284"/>
        </w:tabs>
        <w:spacing w:line="276" w:lineRule="auto"/>
        <w:jc w:val="center"/>
        <w:rPr>
          <w:rFonts w:cs="Calibri"/>
          <w:sz w:val="20"/>
          <w:szCs w:val="20"/>
        </w:rPr>
      </w:pPr>
      <w:r w:rsidRPr="00D7777E">
        <w:rPr>
          <w:rFonts w:cs="Calibri"/>
          <w:b/>
          <w:sz w:val="20"/>
          <w:szCs w:val="20"/>
        </w:rPr>
        <w:t>§ 8</w:t>
      </w:r>
    </w:p>
    <w:p w:rsidR="00D7777E" w:rsidRPr="00D7777E" w:rsidRDefault="00D7777E" w:rsidP="00D7777E">
      <w:pPr>
        <w:numPr>
          <w:ilvl w:val="0"/>
          <w:numId w:val="53"/>
        </w:numPr>
        <w:suppressAutoHyphens/>
        <w:spacing w:after="0" w:line="276" w:lineRule="auto"/>
        <w:ind w:left="426" w:hanging="426"/>
        <w:jc w:val="both"/>
        <w:rPr>
          <w:rFonts w:cs="Calibri"/>
          <w:sz w:val="20"/>
          <w:szCs w:val="20"/>
        </w:rPr>
      </w:pPr>
      <w:r w:rsidRPr="00D7777E">
        <w:rPr>
          <w:rFonts w:cs="Calibri"/>
          <w:sz w:val="20"/>
          <w:szCs w:val="20"/>
        </w:rPr>
        <w:t xml:space="preserve">Zamawiającemu przysługuje prawo odstąpienia od umowy w sytuacji i na warunkach określonych w art. 456 </w:t>
      </w:r>
      <w:proofErr w:type="spellStart"/>
      <w:r w:rsidRPr="00D7777E">
        <w:rPr>
          <w:rFonts w:cs="Calibri"/>
          <w:sz w:val="20"/>
          <w:szCs w:val="20"/>
        </w:rPr>
        <w:t>Pzp</w:t>
      </w:r>
      <w:proofErr w:type="spellEnd"/>
      <w:r w:rsidRPr="00D7777E">
        <w:rPr>
          <w:rFonts w:cs="Calibri"/>
          <w:sz w:val="20"/>
          <w:szCs w:val="20"/>
        </w:rPr>
        <w:t xml:space="preserve"> oraz w sytuacjach wynikających z przepisów powszechnie obowiązującego prawa.</w:t>
      </w:r>
    </w:p>
    <w:p w:rsidR="00D7777E" w:rsidRPr="00D7777E" w:rsidRDefault="00D7777E" w:rsidP="00D7777E">
      <w:pPr>
        <w:numPr>
          <w:ilvl w:val="0"/>
          <w:numId w:val="53"/>
        </w:numPr>
        <w:suppressAutoHyphens/>
        <w:spacing w:after="0" w:line="276" w:lineRule="auto"/>
        <w:ind w:left="426" w:hanging="426"/>
        <w:jc w:val="both"/>
        <w:rPr>
          <w:rFonts w:cs="Calibri"/>
          <w:sz w:val="20"/>
          <w:szCs w:val="20"/>
        </w:rPr>
      </w:pPr>
      <w:r w:rsidRPr="00D7777E">
        <w:rPr>
          <w:rFonts w:cs="Calibri"/>
          <w:sz w:val="20"/>
          <w:szCs w:val="20"/>
        </w:rPr>
        <w:t>Zamawiający może odstąpić od umowy w terminie 10 dni od zajścia okoliczności uzasadniających odstąpienie:</w:t>
      </w:r>
    </w:p>
    <w:p w:rsidR="00D7777E" w:rsidRPr="00D7777E" w:rsidRDefault="00D7777E" w:rsidP="00D7777E">
      <w:pPr>
        <w:numPr>
          <w:ilvl w:val="0"/>
          <w:numId w:val="68"/>
        </w:numPr>
        <w:spacing w:after="0" w:line="276" w:lineRule="auto"/>
        <w:jc w:val="both"/>
        <w:rPr>
          <w:rFonts w:cs="Calibri"/>
          <w:sz w:val="20"/>
          <w:szCs w:val="20"/>
        </w:rPr>
      </w:pPr>
      <w:r w:rsidRPr="00D7777E">
        <w:rPr>
          <w:rFonts w:cs="Calibri"/>
          <w:sz w:val="20"/>
          <w:szCs w:val="20"/>
        </w:rPr>
        <w:t>Wykonawca opóźnia się z wykonaniem umowy ponad 14 dni – licząc od dnia wskazanego w §3 ust. 1 umowy,</w:t>
      </w:r>
    </w:p>
    <w:p w:rsidR="00D7777E" w:rsidRPr="00D7777E" w:rsidRDefault="00D7777E" w:rsidP="00D7777E">
      <w:pPr>
        <w:numPr>
          <w:ilvl w:val="0"/>
          <w:numId w:val="68"/>
        </w:numPr>
        <w:spacing w:after="0" w:line="276" w:lineRule="auto"/>
        <w:jc w:val="both"/>
        <w:rPr>
          <w:rFonts w:cs="Calibri"/>
          <w:sz w:val="20"/>
          <w:szCs w:val="20"/>
        </w:rPr>
      </w:pPr>
      <w:r w:rsidRPr="00D7777E">
        <w:rPr>
          <w:rFonts w:cs="Calibri"/>
          <w:sz w:val="20"/>
          <w:szCs w:val="20"/>
        </w:rPr>
        <w:t>Wykonawca dwukrotnie dostarczył przedmiot umowy z wadami,</w:t>
      </w:r>
    </w:p>
    <w:p w:rsidR="00D7777E" w:rsidRPr="00D7777E" w:rsidRDefault="00D7777E" w:rsidP="00D7777E">
      <w:pPr>
        <w:numPr>
          <w:ilvl w:val="0"/>
          <w:numId w:val="68"/>
        </w:numPr>
        <w:spacing w:after="0" w:line="276" w:lineRule="auto"/>
        <w:jc w:val="both"/>
        <w:rPr>
          <w:rFonts w:cs="Calibri"/>
          <w:sz w:val="20"/>
          <w:szCs w:val="20"/>
        </w:rPr>
      </w:pPr>
      <w:r w:rsidRPr="00D7777E">
        <w:rPr>
          <w:rFonts w:cs="Calibri"/>
          <w:sz w:val="20"/>
          <w:szCs w:val="20"/>
        </w:rPr>
        <w:t xml:space="preserve">przedmiot umowy nie spełnia warunków </w:t>
      </w:r>
      <w:r w:rsidRPr="00D7777E">
        <w:rPr>
          <w:rFonts w:cs="Calibri"/>
          <w:color w:val="000000"/>
          <w:sz w:val="20"/>
          <w:szCs w:val="20"/>
        </w:rPr>
        <w:t>ustalonych w umowie i dokumentach zamówienia.</w:t>
      </w:r>
    </w:p>
    <w:p w:rsidR="00D7777E" w:rsidRPr="00D7777E" w:rsidRDefault="00D7777E" w:rsidP="00FC0F9A">
      <w:pPr>
        <w:spacing w:after="0" w:line="276" w:lineRule="auto"/>
        <w:jc w:val="center"/>
        <w:rPr>
          <w:rFonts w:cs="Calibri"/>
          <w:b/>
          <w:sz w:val="20"/>
          <w:szCs w:val="20"/>
        </w:rPr>
      </w:pPr>
    </w:p>
    <w:p w:rsidR="00D7777E" w:rsidRPr="00D7777E" w:rsidRDefault="00D7777E" w:rsidP="00D7777E">
      <w:pPr>
        <w:spacing w:line="276" w:lineRule="auto"/>
        <w:jc w:val="center"/>
        <w:rPr>
          <w:rFonts w:cs="Calibri"/>
          <w:sz w:val="20"/>
          <w:szCs w:val="20"/>
        </w:rPr>
      </w:pPr>
      <w:r w:rsidRPr="00D7777E">
        <w:rPr>
          <w:rFonts w:cs="Calibri"/>
          <w:b/>
          <w:sz w:val="20"/>
          <w:szCs w:val="20"/>
        </w:rPr>
        <w:t>§ 9</w:t>
      </w:r>
    </w:p>
    <w:p w:rsidR="00D7777E" w:rsidRPr="00D7777E" w:rsidRDefault="00D7777E" w:rsidP="00D7777E">
      <w:pPr>
        <w:numPr>
          <w:ilvl w:val="3"/>
          <w:numId w:val="58"/>
        </w:numPr>
        <w:tabs>
          <w:tab w:val="num" w:pos="450"/>
        </w:tabs>
        <w:suppressAutoHyphens/>
        <w:spacing w:after="0" w:line="276" w:lineRule="auto"/>
        <w:ind w:left="450" w:hanging="450"/>
        <w:jc w:val="both"/>
        <w:rPr>
          <w:rFonts w:cs="Calibri"/>
          <w:sz w:val="20"/>
          <w:szCs w:val="20"/>
        </w:rPr>
      </w:pPr>
      <w:r w:rsidRPr="00D7777E">
        <w:rPr>
          <w:rFonts w:cs="Calibri"/>
          <w:sz w:val="20"/>
          <w:szCs w:val="20"/>
        </w:rPr>
        <w:t>Wszelkie zmiany umowy wymagają formy pisemnej (aneksu), pod rygorem nieważności:</w:t>
      </w:r>
    </w:p>
    <w:p w:rsidR="00D7777E" w:rsidRPr="00D7777E" w:rsidRDefault="00D7777E" w:rsidP="00D7777E">
      <w:pPr>
        <w:numPr>
          <w:ilvl w:val="2"/>
          <w:numId w:val="55"/>
        </w:numPr>
        <w:tabs>
          <w:tab w:val="num" w:pos="450"/>
        </w:tabs>
        <w:suppressAutoHyphens/>
        <w:spacing w:after="0" w:line="276" w:lineRule="auto"/>
        <w:ind w:left="450" w:hanging="450"/>
        <w:jc w:val="both"/>
        <w:rPr>
          <w:rFonts w:cs="Calibri"/>
          <w:sz w:val="20"/>
          <w:szCs w:val="20"/>
        </w:rPr>
      </w:pPr>
      <w:r w:rsidRPr="00D7777E">
        <w:rPr>
          <w:rFonts w:cs="Calibri"/>
          <w:sz w:val="20"/>
          <w:szCs w:val="20"/>
        </w:rPr>
        <w:t>Dopuszcza się następujące zmiany umowy:</w:t>
      </w:r>
    </w:p>
    <w:p w:rsidR="00D7777E" w:rsidRPr="00D7777E" w:rsidRDefault="00D7777E" w:rsidP="00D7777E">
      <w:pPr>
        <w:numPr>
          <w:ilvl w:val="0"/>
          <w:numId w:val="69"/>
        </w:numPr>
        <w:suppressAutoHyphens/>
        <w:spacing w:after="0" w:line="276" w:lineRule="auto"/>
        <w:jc w:val="both"/>
        <w:rPr>
          <w:rFonts w:cs="Calibri"/>
          <w:sz w:val="20"/>
          <w:szCs w:val="20"/>
        </w:rPr>
      </w:pPr>
      <w:r w:rsidRPr="00D7777E">
        <w:rPr>
          <w:rFonts w:cs="Calibri"/>
          <w:sz w:val="20"/>
          <w:szCs w:val="20"/>
        </w:rPr>
        <w:t>gdy nastąpiła zmiana przepisów prawa powszechnie obowiązującego, która ma wpływ na termin, sposób lub zakres realizacji przedmiotu umowy,</w:t>
      </w:r>
    </w:p>
    <w:p w:rsidR="00D7777E" w:rsidRPr="00D7777E" w:rsidRDefault="00D7777E" w:rsidP="00D7777E">
      <w:pPr>
        <w:numPr>
          <w:ilvl w:val="0"/>
          <w:numId w:val="69"/>
        </w:numPr>
        <w:spacing w:after="0" w:line="276" w:lineRule="auto"/>
        <w:jc w:val="both"/>
        <w:rPr>
          <w:rFonts w:cs="Calibri"/>
          <w:sz w:val="20"/>
          <w:szCs w:val="20"/>
        </w:rPr>
      </w:pPr>
      <w:r w:rsidRPr="00D7777E">
        <w:rPr>
          <w:rFonts w:cs="Calibri"/>
          <w:sz w:val="20"/>
          <w:szCs w:val="20"/>
        </w:rPr>
        <w:t>zmiany wysokości stawki podatku VAT poprzez wprowadzenie nowej stawki VAT – w takich sytuacjach ustalone w niniejszej umowie wynagrodzenie brutto nie ulega zmianie,</w:t>
      </w:r>
    </w:p>
    <w:p w:rsidR="00D7777E" w:rsidRPr="00D7777E" w:rsidRDefault="00D7777E" w:rsidP="00D7777E">
      <w:pPr>
        <w:numPr>
          <w:ilvl w:val="0"/>
          <w:numId w:val="69"/>
        </w:numPr>
        <w:spacing w:after="0" w:line="276" w:lineRule="auto"/>
        <w:jc w:val="both"/>
        <w:rPr>
          <w:rFonts w:cs="Calibri"/>
          <w:sz w:val="20"/>
          <w:szCs w:val="20"/>
        </w:rPr>
      </w:pPr>
      <w:r w:rsidRPr="00D7777E">
        <w:rPr>
          <w:rFonts w:cs="Calibri"/>
          <w:sz w:val="20"/>
          <w:szCs w:val="20"/>
        </w:rPr>
        <w:t>wszelkie zmiany przewidziane w przepisach powszechnie obowiązującego prawa.</w:t>
      </w:r>
    </w:p>
    <w:p w:rsidR="00D7777E" w:rsidRPr="00D7777E" w:rsidRDefault="00D7777E" w:rsidP="00FC0F9A">
      <w:pPr>
        <w:suppressAutoHyphens/>
        <w:spacing w:after="0" w:line="276" w:lineRule="auto"/>
        <w:rPr>
          <w:rFonts w:eastAsia="Times New Roman" w:cs="Calibri"/>
          <w:b/>
          <w:color w:val="auto"/>
          <w:sz w:val="20"/>
          <w:szCs w:val="20"/>
          <w:lang w:eastAsia="zh-CN"/>
        </w:rPr>
      </w:pPr>
    </w:p>
    <w:p w:rsidR="00D7777E" w:rsidRPr="00D7777E" w:rsidRDefault="00D7777E" w:rsidP="00D7777E">
      <w:pPr>
        <w:suppressAutoHyphens/>
        <w:spacing w:after="0" w:line="276" w:lineRule="auto"/>
        <w:jc w:val="center"/>
        <w:rPr>
          <w:rFonts w:eastAsia="Times New Roman" w:cs="Calibri"/>
          <w:color w:val="auto"/>
          <w:sz w:val="20"/>
          <w:szCs w:val="20"/>
          <w:lang w:eastAsia="zh-CN"/>
        </w:rPr>
      </w:pPr>
      <w:r w:rsidRPr="00D7777E">
        <w:rPr>
          <w:rFonts w:eastAsia="Times New Roman" w:cs="Calibri"/>
          <w:b/>
          <w:color w:val="auto"/>
          <w:sz w:val="20"/>
          <w:szCs w:val="20"/>
          <w:lang w:eastAsia="zh-CN"/>
        </w:rPr>
        <w:t>§ 10</w:t>
      </w:r>
    </w:p>
    <w:p w:rsidR="00D7777E" w:rsidRPr="00D7777E" w:rsidRDefault="00D7777E" w:rsidP="00D7777E">
      <w:pPr>
        <w:suppressAutoHyphens/>
        <w:spacing w:after="0" w:line="276" w:lineRule="auto"/>
        <w:jc w:val="both"/>
        <w:rPr>
          <w:rFonts w:cs="Calibri"/>
          <w:color w:val="auto"/>
          <w:sz w:val="20"/>
          <w:szCs w:val="20"/>
        </w:rPr>
      </w:pPr>
      <w:r w:rsidRPr="00D7777E">
        <w:rPr>
          <w:rFonts w:cs="Calibri"/>
          <w:color w:val="auto"/>
          <w:sz w:val="20"/>
          <w:szCs w:val="20"/>
        </w:rPr>
        <w:t>Wszelkie zmiany Umowy, jak również wypowiedzenie Umowy, odstąpienie od niej lub rozwiązanie Umowy za porozumieniem Stron, wymagają formy pisemnej pod rygorem nieważności.</w:t>
      </w:r>
    </w:p>
    <w:p w:rsidR="00D7777E" w:rsidRPr="00D7777E" w:rsidRDefault="00D7777E" w:rsidP="00FC0F9A">
      <w:pPr>
        <w:tabs>
          <w:tab w:val="left" w:pos="284"/>
        </w:tabs>
        <w:spacing w:after="0" w:line="276" w:lineRule="auto"/>
        <w:rPr>
          <w:rFonts w:cs="Calibri"/>
          <w:b/>
          <w:sz w:val="20"/>
          <w:szCs w:val="20"/>
        </w:rPr>
      </w:pPr>
    </w:p>
    <w:p w:rsidR="00D7777E" w:rsidRPr="00D7777E" w:rsidRDefault="00D7777E" w:rsidP="00D7777E">
      <w:pPr>
        <w:tabs>
          <w:tab w:val="left" w:pos="284"/>
        </w:tabs>
        <w:spacing w:after="0" w:line="276" w:lineRule="auto"/>
        <w:jc w:val="center"/>
        <w:rPr>
          <w:rFonts w:cs="Calibri"/>
          <w:b/>
          <w:sz w:val="20"/>
          <w:szCs w:val="20"/>
        </w:rPr>
      </w:pPr>
      <w:r w:rsidRPr="00D7777E">
        <w:rPr>
          <w:rFonts w:cs="Calibri"/>
          <w:b/>
          <w:sz w:val="20"/>
          <w:szCs w:val="20"/>
        </w:rPr>
        <w:t>§ 11</w:t>
      </w:r>
    </w:p>
    <w:p w:rsidR="00D7777E" w:rsidRPr="00D7777E" w:rsidRDefault="00D7777E" w:rsidP="00D7777E">
      <w:pPr>
        <w:widowControl w:val="0"/>
        <w:shd w:val="clear" w:color="auto" w:fill="FFFFFF"/>
        <w:spacing w:line="276" w:lineRule="auto"/>
        <w:jc w:val="center"/>
        <w:textAlignment w:val="baseline"/>
        <w:rPr>
          <w:rFonts w:cs="Calibri"/>
          <w:b/>
          <w:kern w:val="2"/>
          <w:sz w:val="20"/>
          <w:szCs w:val="20"/>
          <w:lang w:eastAsia="pl-PL"/>
        </w:rPr>
      </w:pPr>
      <w:r w:rsidRPr="00D7777E">
        <w:rPr>
          <w:rFonts w:cs="Calibri"/>
          <w:b/>
          <w:kern w:val="2"/>
          <w:sz w:val="20"/>
          <w:szCs w:val="20"/>
          <w:lang w:eastAsia="pl-PL"/>
        </w:rPr>
        <w:t>[Ochrona danych osobowych]</w:t>
      </w:r>
    </w:p>
    <w:p w:rsidR="00D7777E" w:rsidRPr="00D7777E" w:rsidRDefault="00D7777E" w:rsidP="00D7777E">
      <w:pPr>
        <w:spacing w:after="0" w:line="276" w:lineRule="auto"/>
        <w:ind w:left="446" w:hanging="446"/>
        <w:jc w:val="both"/>
        <w:textAlignment w:val="baseline"/>
        <w:rPr>
          <w:rFonts w:cs="Calibri"/>
          <w:bCs/>
          <w:kern w:val="2"/>
          <w:sz w:val="20"/>
          <w:szCs w:val="20"/>
          <w:lang w:eastAsia="pl-PL"/>
        </w:rPr>
      </w:pPr>
      <w:r w:rsidRPr="00D7777E">
        <w:rPr>
          <w:rFonts w:cs="Calibri"/>
          <w:bCs/>
          <w:kern w:val="2"/>
          <w:sz w:val="20"/>
          <w:szCs w:val="20"/>
          <w:lang w:eastAsia="pl-PL"/>
        </w:rPr>
        <w:t>1.</w:t>
      </w:r>
      <w:r w:rsidRPr="00D7777E">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Pr="00D7777E">
        <w:rPr>
          <w:rFonts w:cs="Calibri"/>
          <w:bCs/>
          <w:kern w:val="2"/>
          <w:sz w:val="20"/>
          <w:szCs w:val="20"/>
          <w:u w:val="single"/>
          <w:lang w:eastAsia="pl-PL"/>
        </w:rPr>
        <w:t>Ewa Knapkiewicz</w:t>
      </w:r>
      <w:r w:rsidRPr="00D7777E">
        <w:rPr>
          <w:rFonts w:cs="Calibri"/>
          <w:bCs/>
          <w:kern w:val="2"/>
          <w:sz w:val="20"/>
          <w:szCs w:val="20"/>
          <w:lang w:eastAsia="pl-PL"/>
        </w:rPr>
        <w:t xml:space="preserve"> (email: iod@szpitalgostyn.pl). Ze strony Wykonawcy, osobą kontaktową w tym zakresie jest ………………… </w:t>
      </w:r>
      <w:r w:rsidRPr="00D7777E">
        <w:rPr>
          <w:rFonts w:cs="Calibri"/>
          <w:kern w:val="2"/>
          <w:sz w:val="20"/>
          <w:szCs w:val="20"/>
          <w:lang w:eastAsia="pl-PL"/>
        </w:rPr>
        <w:t>(</w:t>
      </w:r>
      <w:r w:rsidRPr="00D7777E">
        <w:rPr>
          <w:rFonts w:cs="Calibri"/>
          <w:bCs/>
          <w:kern w:val="2"/>
          <w:sz w:val="20"/>
          <w:szCs w:val="20"/>
          <w:lang w:eastAsia="pl-PL"/>
        </w:rPr>
        <w:t>email: ………………………….</w:t>
      </w:r>
      <w:r w:rsidRPr="00D7777E">
        <w:rPr>
          <w:rFonts w:cs="Calibri"/>
          <w:kern w:val="2"/>
          <w:sz w:val="20"/>
          <w:szCs w:val="20"/>
          <w:lang w:eastAsia="pl-PL"/>
        </w:rPr>
        <w:t>).</w:t>
      </w:r>
    </w:p>
    <w:p w:rsidR="00D7777E" w:rsidRPr="00D7777E" w:rsidRDefault="00D7777E" w:rsidP="00D7777E">
      <w:pPr>
        <w:tabs>
          <w:tab w:val="left" w:pos="450"/>
        </w:tabs>
        <w:spacing w:after="0" w:line="276" w:lineRule="auto"/>
        <w:ind w:left="446" w:hanging="446"/>
        <w:jc w:val="both"/>
        <w:textAlignment w:val="baseline"/>
        <w:rPr>
          <w:rFonts w:cs="Calibri"/>
          <w:bCs/>
          <w:kern w:val="2"/>
          <w:sz w:val="20"/>
          <w:szCs w:val="20"/>
          <w:lang w:eastAsia="pl-PL"/>
        </w:rPr>
      </w:pPr>
      <w:r w:rsidRPr="00D7777E">
        <w:rPr>
          <w:rFonts w:cs="Calibri"/>
          <w:bCs/>
          <w:kern w:val="2"/>
          <w:sz w:val="20"/>
          <w:szCs w:val="20"/>
          <w:lang w:eastAsia="pl-PL"/>
        </w:rPr>
        <w:t>2.</w:t>
      </w:r>
      <w:r w:rsidRPr="00D7777E">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D7777E" w:rsidRPr="00D7777E" w:rsidRDefault="00D7777E" w:rsidP="00D7777E">
      <w:pPr>
        <w:spacing w:after="0" w:line="276" w:lineRule="auto"/>
        <w:ind w:left="446" w:hanging="446"/>
        <w:jc w:val="both"/>
        <w:textAlignment w:val="baseline"/>
        <w:rPr>
          <w:rFonts w:cs="Calibri"/>
          <w:bCs/>
          <w:kern w:val="2"/>
          <w:sz w:val="20"/>
          <w:szCs w:val="20"/>
          <w:lang w:eastAsia="pl-PL"/>
        </w:rPr>
      </w:pPr>
      <w:r w:rsidRPr="00D7777E">
        <w:rPr>
          <w:rFonts w:cs="Calibri"/>
          <w:bCs/>
          <w:kern w:val="2"/>
          <w:sz w:val="20"/>
          <w:szCs w:val="20"/>
          <w:lang w:eastAsia="pl-PL"/>
        </w:rPr>
        <w:t xml:space="preserve">3.   </w:t>
      </w:r>
      <w:r w:rsidRPr="00D7777E">
        <w:rPr>
          <w:rFonts w:cs="Calibri"/>
          <w:bCs/>
          <w:kern w:val="2"/>
          <w:sz w:val="20"/>
          <w:szCs w:val="20"/>
          <w:lang w:eastAsia="pl-PL"/>
        </w:rPr>
        <w:tab/>
        <w:t xml:space="preserve">Dane osobowe przetwarzane będą przez okres trwania umowy, a po jej zakończeniu przez czas wynikający </w:t>
      </w:r>
      <w:r w:rsidRPr="00D7777E">
        <w:rPr>
          <w:rFonts w:cs="Calibri"/>
          <w:bCs/>
          <w:kern w:val="2"/>
          <w:sz w:val="20"/>
          <w:szCs w:val="20"/>
          <w:lang w:eastAsia="pl-PL"/>
        </w:rPr>
        <w:br/>
        <w:t>z obowiązujących przepisów prawa lub do czasu przedawnienia roszczeń.</w:t>
      </w:r>
    </w:p>
    <w:p w:rsidR="00D7777E" w:rsidRPr="00D7777E" w:rsidRDefault="00D7777E" w:rsidP="00D7777E">
      <w:pPr>
        <w:spacing w:after="0" w:line="276" w:lineRule="auto"/>
        <w:ind w:left="446" w:hanging="446"/>
        <w:jc w:val="both"/>
        <w:textAlignment w:val="baseline"/>
        <w:rPr>
          <w:rFonts w:cs="Calibri"/>
          <w:bCs/>
          <w:kern w:val="2"/>
          <w:sz w:val="20"/>
          <w:szCs w:val="20"/>
          <w:lang w:eastAsia="pl-PL"/>
        </w:rPr>
      </w:pPr>
      <w:r w:rsidRPr="00D7777E">
        <w:rPr>
          <w:rFonts w:cs="Calibri"/>
          <w:bCs/>
          <w:kern w:val="2"/>
          <w:sz w:val="20"/>
          <w:szCs w:val="20"/>
          <w:lang w:eastAsia="pl-PL"/>
        </w:rPr>
        <w:t xml:space="preserve">4. </w:t>
      </w:r>
      <w:r w:rsidRPr="00D7777E">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D7777E" w:rsidRPr="00D7777E" w:rsidRDefault="00D7777E" w:rsidP="00D7777E">
      <w:pPr>
        <w:spacing w:after="0" w:line="276" w:lineRule="auto"/>
        <w:ind w:left="446" w:hanging="446"/>
        <w:jc w:val="both"/>
        <w:textAlignment w:val="baseline"/>
        <w:rPr>
          <w:rFonts w:cs="Calibri"/>
          <w:bCs/>
          <w:kern w:val="2"/>
          <w:sz w:val="20"/>
          <w:szCs w:val="20"/>
          <w:lang w:eastAsia="pl-PL"/>
        </w:rPr>
      </w:pPr>
      <w:r w:rsidRPr="00D7777E">
        <w:rPr>
          <w:rFonts w:cs="Calibri"/>
          <w:kern w:val="2"/>
          <w:sz w:val="20"/>
          <w:szCs w:val="20"/>
          <w:lang w:eastAsia="pl-PL"/>
        </w:rPr>
        <w:lastRenderedPageBreak/>
        <w:t xml:space="preserve">5. </w:t>
      </w:r>
      <w:r w:rsidRPr="00D7777E">
        <w:rPr>
          <w:rFonts w:cs="Calibri"/>
          <w:kern w:val="2"/>
          <w:sz w:val="20"/>
          <w:szCs w:val="20"/>
          <w:lang w:eastAsia="pl-PL"/>
        </w:rPr>
        <w:tab/>
      </w:r>
      <w:r w:rsidRPr="00D7777E">
        <w:rPr>
          <w:rFonts w:cs="Calibri"/>
          <w:bCs/>
          <w:kern w:val="2"/>
          <w:sz w:val="20"/>
          <w:szCs w:val="20"/>
          <w:lang w:eastAsia="pl-PL"/>
        </w:rPr>
        <w:t>Strony nie będą wobec siebie podejmować zautomatyzowanych decyzji, w tym decyzji będących wynikiem profilowania; dane osobowe nie będą przekazywane poza EOG.</w:t>
      </w:r>
    </w:p>
    <w:p w:rsidR="00D7777E" w:rsidRPr="00D7777E" w:rsidRDefault="00D7777E" w:rsidP="00D7777E">
      <w:pPr>
        <w:spacing w:after="0" w:line="276" w:lineRule="auto"/>
        <w:ind w:left="450" w:hanging="450"/>
        <w:jc w:val="both"/>
        <w:textAlignment w:val="baseline"/>
        <w:rPr>
          <w:rFonts w:eastAsia="HG Mincho Light J" w:cs="Calibri"/>
          <w:sz w:val="20"/>
          <w:szCs w:val="20"/>
        </w:rPr>
      </w:pPr>
      <w:r w:rsidRPr="00D7777E">
        <w:rPr>
          <w:rFonts w:cs="Calibri"/>
          <w:bCs/>
          <w:kern w:val="2"/>
          <w:sz w:val="20"/>
          <w:szCs w:val="20"/>
          <w:lang w:eastAsia="pl-PL"/>
        </w:rPr>
        <w:t>6.</w:t>
      </w:r>
      <w:r w:rsidRPr="00D7777E">
        <w:rPr>
          <w:rFonts w:cs="Calibri"/>
          <w:bCs/>
          <w:kern w:val="2"/>
          <w:sz w:val="20"/>
          <w:szCs w:val="20"/>
          <w:lang w:eastAsia="pl-PL"/>
        </w:rPr>
        <w:tab/>
      </w:r>
      <w:r w:rsidRPr="00D7777E">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D7777E" w:rsidRPr="00D7777E" w:rsidRDefault="00D7777E" w:rsidP="00FC0F9A">
      <w:pPr>
        <w:spacing w:after="0" w:line="276" w:lineRule="auto"/>
        <w:ind w:left="446" w:hanging="446"/>
        <w:jc w:val="both"/>
        <w:textAlignment w:val="baseline"/>
        <w:rPr>
          <w:rFonts w:cs="Calibri"/>
          <w:kern w:val="2"/>
          <w:sz w:val="20"/>
          <w:szCs w:val="20"/>
          <w:lang w:eastAsia="pl-PL"/>
        </w:rPr>
      </w:pPr>
    </w:p>
    <w:p w:rsidR="00D7777E" w:rsidRPr="00D7777E" w:rsidRDefault="00D7777E" w:rsidP="00D7777E">
      <w:pPr>
        <w:widowControl w:val="0"/>
        <w:spacing w:line="276" w:lineRule="auto"/>
        <w:ind w:left="-284"/>
        <w:jc w:val="center"/>
        <w:rPr>
          <w:rFonts w:eastAsia="HG Mincho Light J" w:cs="Calibri"/>
          <w:sz w:val="20"/>
          <w:szCs w:val="20"/>
        </w:rPr>
      </w:pPr>
      <w:r w:rsidRPr="00D7777E">
        <w:rPr>
          <w:rFonts w:eastAsia="HG Mincho Light J" w:cs="Calibri"/>
          <w:b/>
          <w:bCs/>
          <w:sz w:val="20"/>
          <w:szCs w:val="20"/>
        </w:rPr>
        <w:t>§ 12</w:t>
      </w:r>
    </w:p>
    <w:p w:rsidR="00D7777E" w:rsidRPr="00D7777E" w:rsidRDefault="00D7777E" w:rsidP="00D7777E">
      <w:pPr>
        <w:spacing w:after="0" w:line="276" w:lineRule="auto"/>
        <w:ind w:left="446" w:hanging="446"/>
        <w:jc w:val="both"/>
        <w:rPr>
          <w:rFonts w:cs="Calibri"/>
          <w:sz w:val="20"/>
          <w:szCs w:val="20"/>
          <w:lang w:eastAsia="pl-PL"/>
        </w:rPr>
      </w:pPr>
      <w:r w:rsidRPr="00D7777E">
        <w:rPr>
          <w:rFonts w:cs="Calibri"/>
          <w:sz w:val="20"/>
          <w:szCs w:val="20"/>
          <w:lang w:eastAsia="pl-PL"/>
        </w:rPr>
        <w:t>1.</w:t>
      </w:r>
      <w:r w:rsidRPr="00D7777E">
        <w:rPr>
          <w:rFonts w:cs="Calibr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D7777E" w:rsidRPr="00D7777E" w:rsidRDefault="00D7777E" w:rsidP="00D7777E">
      <w:pPr>
        <w:spacing w:after="0" w:line="276" w:lineRule="auto"/>
        <w:ind w:left="446" w:hanging="446"/>
        <w:jc w:val="both"/>
        <w:rPr>
          <w:rFonts w:cs="Calibri"/>
          <w:sz w:val="20"/>
          <w:szCs w:val="20"/>
          <w:lang w:eastAsia="pl-PL"/>
        </w:rPr>
      </w:pPr>
      <w:r w:rsidRPr="00D7777E">
        <w:rPr>
          <w:rFonts w:cs="Calibri"/>
          <w:sz w:val="20"/>
          <w:szCs w:val="20"/>
          <w:lang w:eastAsia="pl-PL"/>
        </w:rPr>
        <w:t>2.</w:t>
      </w:r>
      <w:r w:rsidRPr="00D7777E">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D7777E">
        <w:rPr>
          <w:rFonts w:eastAsia="Times New Roman" w:cs="Calibri"/>
          <w:sz w:val="20"/>
          <w:szCs w:val="20"/>
          <w:lang w:eastAsia="pl-PL"/>
        </w:rPr>
        <w:t>(tj. Dz.U.2023.1497 ze zm.)</w:t>
      </w:r>
      <w:r w:rsidRPr="00D7777E">
        <w:rPr>
          <w:rFonts w:cs="Calibri"/>
          <w:sz w:val="20"/>
          <w:szCs w:val="20"/>
          <w:lang w:eastAsia="pl-PL"/>
        </w:rPr>
        <w:t>; oświadczam więc, że:</w:t>
      </w:r>
    </w:p>
    <w:p w:rsidR="00D7777E" w:rsidRPr="00D7777E" w:rsidRDefault="00D7777E" w:rsidP="00D7777E">
      <w:pPr>
        <w:spacing w:after="0" w:line="276" w:lineRule="auto"/>
        <w:ind w:left="720" w:hanging="274"/>
        <w:jc w:val="both"/>
        <w:rPr>
          <w:rFonts w:cs="Calibri"/>
          <w:sz w:val="20"/>
          <w:szCs w:val="20"/>
        </w:rPr>
      </w:pPr>
      <w:r w:rsidRPr="00D7777E">
        <w:rPr>
          <w:rFonts w:cs="Calibri"/>
          <w:sz w:val="20"/>
          <w:szCs w:val="20"/>
        </w:rPr>
        <w:t xml:space="preserve">a) </w:t>
      </w:r>
      <w:r w:rsidRPr="00D7777E">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D7777E">
        <w:rPr>
          <w:rFonts w:eastAsia="Times New Roman" w:cs="Calibri"/>
          <w:sz w:val="20"/>
          <w:szCs w:val="20"/>
          <w:lang w:eastAsia="pl-PL"/>
        </w:rPr>
        <w:t>(tj. Dz.U.2023.1497 ze zm.)</w:t>
      </w:r>
      <w:r w:rsidRPr="00D7777E">
        <w:rPr>
          <w:rFonts w:cs="Calibri"/>
          <w:sz w:val="20"/>
          <w:szCs w:val="20"/>
        </w:rPr>
        <w:t>,</w:t>
      </w:r>
    </w:p>
    <w:p w:rsidR="00D7777E" w:rsidRPr="00D7777E" w:rsidRDefault="00D7777E" w:rsidP="00D7777E">
      <w:pPr>
        <w:spacing w:after="0" w:line="276" w:lineRule="auto"/>
        <w:ind w:left="720" w:hanging="274"/>
        <w:jc w:val="both"/>
        <w:rPr>
          <w:rFonts w:cs="Calibri"/>
          <w:sz w:val="20"/>
          <w:szCs w:val="20"/>
        </w:rPr>
      </w:pPr>
      <w:r w:rsidRPr="00D7777E">
        <w:rPr>
          <w:rFonts w:cs="Calibri"/>
          <w:sz w:val="20"/>
          <w:szCs w:val="20"/>
        </w:rPr>
        <w:t xml:space="preserve">b) </w:t>
      </w:r>
      <w:r w:rsidRPr="00D7777E">
        <w:rPr>
          <w:rFonts w:cs="Calibri"/>
          <w:sz w:val="20"/>
          <w:szCs w:val="20"/>
        </w:rPr>
        <w:tab/>
        <w:t>nie jestem Wykonawcą, którego beneficjentem rzeczywistym w rozumieniu ustawy z dnia 1 marca 2018 r. o przeciwdziałaniu praniu pieniędzy oraz finansowaniu terroryzmu (</w:t>
      </w:r>
      <w:r w:rsidRPr="00D7777E">
        <w:rPr>
          <w:rFonts w:eastAsia="Times New Roman" w:cs="Calibri"/>
          <w:sz w:val="20"/>
          <w:szCs w:val="20"/>
          <w:lang w:eastAsia="pl-PL"/>
        </w:rPr>
        <w:t>tj. Dz.U. 2023 poz. 1124</w:t>
      </w:r>
      <w:r w:rsidRPr="00D7777E">
        <w:rPr>
          <w:rFonts w:cs="Calibr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sidRPr="00D7777E">
        <w:rPr>
          <w:rFonts w:cs="Calibri"/>
          <w:color w:val="000000"/>
          <w:sz w:val="20"/>
          <w:szCs w:val="20"/>
        </w:rPr>
        <w:t>tj. Dz.U.2023.129 ze zm.</w:t>
      </w:r>
      <w:r w:rsidRPr="00D7777E">
        <w:rPr>
          <w:rFonts w:cs="Calibri"/>
          <w:sz w:val="20"/>
          <w:szCs w:val="20"/>
        </w:rPr>
        <w:t>),</w:t>
      </w:r>
    </w:p>
    <w:p w:rsidR="00D7777E" w:rsidRPr="00D7777E" w:rsidRDefault="00D7777E" w:rsidP="00D7777E">
      <w:pPr>
        <w:spacing w:after="0" w:line="276" w:lineRule="auto"/>
        <w:ind w:left="720" w:hanging="274"/>
        <w:jc w:val="both"/>
        <w:rPr>
          <w:rFonts w:cs="Calibri"/>
          <w:sz w:val="20"/>
          <w:szCs w:val="20"/>
        </w:rPr>
      </w:pPr>
      <w:r w:rsidRPr="00D7777E">
        <w:rPr>
          <w:rFonts w:cs="Calibri"/>
          <w:sz w:val="20"/>
          <w:szCs w:val="20"/>
        </w:rPr>
        <w:t xml:space="preserve">c) </w:t>
      </w:r>
      <w:r w:rsidRPr="00D7777E">
        <w:rPr>
          <w:rFonts w:cs="Calibri"/>
          <w:sz w:val="20"/>
          <w:szCs w:val="20"/>
        </w:rPr>
        <w:tab/>
        <w:t>nie jestem Wykonawcą, którego jednostką dominującą w rozumieniu art. 3 ust. 1 pkt 37 ustawy z dnia 29 września 1994 r. o rachunkowości (</w:t>
      </w:r>
      <w:r w:rsidRPr="00D7777E">
        <w:rPr>
          <w:rFonts w:cs="Calibri"/>
          <w:color w:val="000000"/>
          <w:sz w:val="20"/>
          <w:szCs w:val="20"/>
        </w:rPr>
        <w:t>tj. Dz.U.2023.120 ze zm.</w:t>
      </w:r>
      <w:r w:rsidRPr="00D7777E">
        <w:rPr>
          <w:rFonts w:cs="Calibr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Dz.U.2023.1497 ze zm.).</w:t>
      </w:r>
    </w:p>
    <w:p w:rsidR="00D7777E" w:rsidRPr="00D7777E" w:rsidRDefault="00D7777E" w:rsidP="00D7777E">
      <w:pPr>
        <w:spacing w:after="0" w:line="276" w:lineRule="auto"/>
        <w:ind w:left="446" w:hanging="446"/>
        <w:jc w:val="both"/>
        <w:rPr>
          <w:rFonts w:eastAsia="HG Mincho Light J" w:cs="Calibri"/>
          <w:sz w:val="20"/>
          <w:szCs w:val="20"/>
        </w:rPr>
      </w:pPr>
      <w:r w:rsidRPr="00D7777E">
        <w:rPr>
          <w:rFonts w:eastAsia="HG Mincho Light J" w:cs="Calibri"/>
          <w:sz w:val="20"/>
          <w:szCs w:val="20"/>
        </w:rPr>
        <w:t xml:space="preserve">3.  </w:t>
      </w:r>
      <w:r w:rsidRPr="00D7777E">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D7777E" w:rsidRPr="00D7777E" w:rsidRDefault="00D7777E" w:rsidP="00D7777E">
      <w:pPr>
        <w:spacing w:after="0" w:line="276" w:lineRule="auto"/>
        <w:ind w:left="446" w:hanging="446"/>
        <w:jc w:val="both"/>
        <w:rPr>
          <w:rFonts w:eastAsia="HG Mincho Light J" w:cs="Calibri"/>
          <w:color w:val="FF0000"/>
          <w:sz w:val="20"/>
          <w:szCs w:val="20"/>
        </w:rPr>
      </w:pPr>
      <w:r w:rsidRPr="00D7777E">
        <w:rPr>
          <w:rFonts w:eastAsia="HG Mincho Light J" w:cs="Calibri"/>
          <w:sz w:val="20"/>
          <w:szCs w:val="20"/>
        </w:rPr>
        <w:t xml:space="preserve">4.  </w:t>
      </w:r>
      <w:r w:rsidRPr="00D7777E">
        <w:rPr>
          <w:rFonts w:eastAsia="HG Mincho Light J" w:cs="Calibri"/>
          <w:sz w:val="20"/>
          <w:szCs w:val="20"/>
        </w:rPr>
        <w:tab/>
      </w:r>
      <w:r w:rsidRPr="00D7777E">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D7777E" w:rsidRPr="00D7777E" w:rsidRDefault="00D7777E" w:rsidP="00D7777E">
      <w:pPr>
        <w:spacing w:after="0" w:line="276" w:lineRule="auto"/>
        <w:ind w:left="446" w:hanging="446"/>
        <w:jc w:val="both"/>
        <w:rPr>
          <w:rFonts w:eastAsia="HG Mincho Light J" w:cs="Calibri"/>
          <w:sz w:val="20"/>
          <w:szCs w:val="20"/>
        </w:rPr>
      </w:pPr>
      <w:r w:rsidRPr="00D7777E">
        <w:rPr>
          <w:rFonts w:eastAsia="HG Mincho Light J" w:cs="Calibri"/>
          <w:sz w:val="20"/>
          <w:szCs w:val="20"/>
        </w:rPr>
        <w:t xml:space="preserve">5. </w:t>
      </w:r>
      <w:r w:rsidRPr="00D7777E">
        <w:rPr>
          <w:rFonts w:eastAsia="HG Mincho Light J" w:cs="Calibri"/>
          <w:sz w:val="20"/>
          <w:szCs w:val="20"/>
        </w:rPr>
        <w:tab/>
        <w:t>Umowę sporządzono w dwóch jednobrzmiących egzemplarzach, po jednym dla każdej ze Stron.</w:t>
      </w:r>
    </w:p>
    <w:p w:rsidR="00D7777E" w:rsidRPr="00D7777E" w:rsidRDefault="00D7777E" w:rsidP="00D7777E">
      <w:pPr>
        <w:spacing w:after="0" w:line="276" w:lineRule="auto"/>
        <w:ind w:left="450" w:hanging="450"/>
        <w:jc w:val="both"/>
        <w:rPr>
          <w:rFonts w:eastAsia="HG Mincho Light J" w:cs="Calibri"/>
          <w:sz w:val="20"/>
          <w:szCs w:val="20"/>
        </w:rPr>
      </w:pPr>
      <w:r w:rsidRPr="00D7777E">
        <w:rPr>
          <w:rFonts w:eastAsia="HG Mincho Light J" w:cs="Calibri"/>
          <w:sz w:val="20"/>
          <w:szCs w:val="20"/>
        </w:rPr>
        <w:t>6.</w:t>
      </w:r>
      <w:r w:rsidRPr="00D7777E">
        <w:rPr>
          <w:rFonts w:eastAsia="HG Mincho Light J" w:cs="Calibri"/>
          <w:sz w:val="20"/>
          <w:szCs w:val="20"/>
        </w:rPr>
        <w:tab/>
        <w:t xml:space="preserve">Integralną część umowy stanowi SWZ z załącznikami oraz oferta Wykonawcy, o ile nie są sprzeczne z ustaleniami niniejszej umowy. </w:t>
      </w:r>
    </w:p>
    <w:p w:rsidR="00D7777E" w:rsidRPr="00D7777E" w:rsidRDefault="00D7777E" w:rsidP="00D7777E">
      <w:pPr>
        <w:spacing w:after="120" w:line="276" w:lineRule="auto"/>
        <w:ind w:left="283"/>
        <w:jc w:val="center"/>
        <w:rPr>
          <w:rFonts w:eastAsia="Times New Roman" w:cs="Calibri"/>
          <w:b/>
          <w:color w:val="auto"/>
          <w:kern w:val="2"/>
          <w:sz w:val="20"/>
          <w:szCs w:val="20"/>
        </w:rPr>
      </w:pPr>
    </w:p>
    <w:p w:rsidR="00D7777E" w:rsidRPr="00D7777E" w:rsidRDefault="00D7777E" w:rsidP="00D7777E">
      <w:pPr>
        <w:spacing w:after="120" w:line="276" w:lineRule="auto"/>
        <w:ind w:left="283"/>
        <w:jc w:val="center"/>
        <w:rPr>
          <w:rFonts w:eastAsia="Times New Roman" w:cs="Calibri"/>
          <w:b/>
          <w:color w:val="auto"/>
          <w:kern w:val="2"/>
          <w:sz w:val="20"/>
          <w:szCs w:val="20"/>
        </w:rPr>
      </w:pPr>
      <w:r w:rsidRPr="00D7777E">
        <w:rPr>
          <w:rFonts w:eastAsia="Times New Roman" w:cs="Calibri"/>
          <w:b/>
          <w:color w:val="auto"/>
          <w:kern w:val="2"/>
          <w:sz w:val="20"/>
          <w:szCs w:val="20"/>
        </w:rPr>
        <w:t>WYKONAWCA</w:t>
      </w:r>
      <w:r w:rsidRPr="00D7777E">
        <w:rPr>
          <w:rFonts w:eastAsia="Times New Roman" w:cs="Calibri"/>
          <w:b/>
          <w:color w:val="auto"/>
          <w:kern w:val="2"/>
          <w:sz w:val="20"/>
          <w:szCs w:val="20"/>
        </w:rPr>
        <w:tab/>
        <w:t xml:space="preserve">        </w:t>
      </w:r>
      <w:r w:rsidRPr="00D7777E">
        <w:rPr>
          <w:rFonts w:eastAsia="Times New Roman" w:cs="Calibri"/>
          <w:b/>
          <w:color w:val="auto"/>
          <w:kern w:val="2"/>
          <w:sz w:val="20"/>
          <w:szCs w:val="20"/>
        </w:rPr>
        <w:tab/>
      </w:r>
      <w:r w:rsidRPr="00D7777E">
        <w:rPr>
          <w:rFonts w:eastAsia="Times New Roman" w:cs="Calibri"/>
          <w:b/>
          <w:color w:val="auto"/>
          <w:kern w:val="2"/>
          <w:sz w:val="20"/>
          <w:szCs w:val="20"/>
        </w:rPr>
        <w:tab/>
      </w:r>
      <w:r w:rsidRPr="00D7777E">
        <w:rPr>
          <w:rFonts w:eastAsia="Times New Roman" w:cs="Calibri"/>
          <w:b/>
          <w:color w:val="auto"/>
          <w:kern w:val="2"/>
          <w:sz w:val="20"/>
          <w:szCs w:val="20"/>
        </w:rPr>
        <w:tab/>
      </w:r>
      <w:r w:rsidRPr="00D7777E">
        <w:rPr>
          <w:rFonts w:eastAsia="Times New Roman" w:cs="Calibri"/>
          <w:b/>
          <w:color w:val="auto"/>
          <w:kern w:val="2"/>
          <w:sz w:val="20"/>
          <w:szCs w:val="20"/>
        </w:rPr>
        <w:tab/>
      </w:r>
      <w:r w:rsidRPr="00D7777E">
        <w:rPr>
          <w:rFonts w:eastAsia="Times New Roman" w:cs="Calibri"/>
          <w:b/>
          <w:color w:val="auto"/>
          <w:kern w:val="2"/>
          <w:sz w:val="20"/>
          <w:szCs w:val="20"/>
        </w:rPr>
        <w:tab/>
        <w:t>ZAMAWIAJĄCY</w:t>
      </w:r>
    </w:p>
    <w:p w:rsidR="00D7777E" w:rsidRDefault="00D7777E" w:rsidP="00D7777E">
      <w:pPr>
        <w:spacing w:after="0"/>
        <w:rPr>
          <w:rFonts w:cs="Calibri"/>
          <w:bCs/>
          <w:sz w:val="18"/>
          <w:szCs w:val="18"/>
          <w:u w:val="single"/>
        </w:rPr>
      </w:pPr>
    </w:p>
    <w:p w:rsidR="00FC0F9A" w:rsidRDefault="00FC0F9A" w:rsidP="00D7777E">
      <w:pPr>
        <w:spacing w:after="0"/>
        <w:rPr>
          <w:rFonts w:cs="Calibri"/>
          <w:bCs/>
          <w:sz w:val="18"/>
          <w:szCs w:val="18"/>
          <w:u w:val="single"/>
        </w:rPr>
      </w:pPr>
    </w:p>
    <w:p w:rsidR="00FC0F9A" w:rsidRDefault="00FC0F9A" w:rsidP="00D7777E">
      <w:pPr>
        <w:spacing w:after="0"/>
        <w:rPr>
          <w:rFonts w:cs="Calibri"/>
          <w:bCs/>
          <w:sz w:val="18"/>
          <w:szCs w:val="18"/>
          <w:u w:val="single"/>
        </w:rPr>
      </w:pPr>
    </w:p>
    <w:p w:rsidR="00FC0F9A" w:rsidRPr="00D7777E" w:rsidRDefault="00FC0F9A" w:rsidP="00D7777E">
      <w:pPr>
        <w:spacing w:after="0"/>
        <w:rPr>
          <w:rFonts w:cs="Calibri"/>
          <w:bCs/>
          <w:sz w:val="18"/>
          <w:szCs w:val="18"/>
          <w:u w:val="single"/>
        </w:rPr>
      </w:pPr>
    </w:p>
    <w:p w:rsidR="00D7777E" w:rsidRPr="00D7777E" w:rsidRDefault="00D7777E" w:rsidP="00D7777E">
      <w:pPr>
        <w:spacing w:after="0"/>
        <w:rPr>
          <w:rFonts w:cs="Calibri"/>
          <w:bCs/>
          <w:sz w:val="18"/>
          <w:szCs w:val="18"/>
          <w:u w:val="single"/>
        </w:rPr>
      </w:pPr>
      <w:r w:rsidRPr="00D7777E">
        <w:rPr>
          <w:rFonts w:cs="Calibri"/>
          <w:bCs/>
          <w:sz w:val="18"/>
          <w:szCs w:val="18"/>
          <w:u w:val="single"/>
        </w:rPr>
        <w:t>Załączniki:</w:t>
      </w:r>
    </w:p>
    <w:p w:rsidR="008A4421" w:rsidRPr="00FC0F9A" w:rsidRDefault="00D7777E" w:rsidP="007D4D45">
      <w:pPr>
        <w:numPr>
          <w:ilvl w:val="0"/>
          <w:numId w:val="70"/>
        </w:numPr>
        <w:spacing w:after="0" w:line="240" w:lineRule="auto"/>
        <w:rPr>
          <w:rFonts w:cs="Calibri"/>
          <w:bCs/>
          <w:sz w:val="18"/>
          <w:szCs w:val="18"/>
        </w:rPr>
      </w:pPr>
      <w:r w:rsidRPr="00D7777E">
        <w:rPr>
          <w:rFonts w:cs="Calibri"/>
          <w:bCs/>
          <w:sz w:val="18"/>
          <w:szCs w:val="18"/>
        </w:rPr>
        <w:t>F</w:t>
      </w:r>
      <w:r w:rsidR="00786C4A">
        <w:rPr>
          <w:rFonts w:cs="Calibri"/>
          <w:bCs/>
          <w:sz w:val="18"/>
          <w:szCs w:val="18"/>
        </w:rPr>
        <w:t>ormularz ofertowy</w:t>
      </w:r>
      <w:bookmarkEnd w:id="77"/>
      <w:bookmarkEnd w:id="78"/>
    </w:p>
    <w:sectPr w:rsidR="008A4421" w:rsidRPr="00FC0F9A" w:rsidSect="00FD27FE">
      <w:footerReference w:type="default" r:id="rId23"/>
      <w:footerReference w:type="first" r:id="rId24"/>
      <w:pgSz w:w="11906" w:h="16838"/>
      <w:pgMar w:top="720" w:right="720" w:bottom="720" w:left="765" w:header="0" w:footer="709"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953EB" w15:done="0"/>
  <w15:commentEx w15:paraId="27327F4C" w15:paraIdParent="691953EB" w15:done="0"/>
  <w15:commentEx w15:paraId="0BB55297" w15:done="0"/>
  <w15:commentEx w15:paraId="458ED2C9" w15:paraIdParent="0BB55297" w15:done="0"/>
  <w15:commentEx w15:paraId="78366EFA" w15:done="0"/>
  <w15:commentEx w15:paraId="152DACD3" w15:done="0"/>
  <w15:commentEx w15:paraId="462E13C4" w15:done="0"/>
  <w15:commentEx w15:paraId="1CE8F11D" w15:paraIdParent="462E13C4" w15:done="0"/>
  <w15:commentEx w15:paraId="71827FBA" w15:done="0"/>
  <w15:commentEx w15:paraId="70B926C8" w15:done="0"/>
  <w15:commentEx w15:paraId="721D9D5B" w15:paraIdParent="70B926C8" w15:done="0"/>
  <w15:commentEx w15:paraId="040BD8DD" w15:done="0"/>
  <w15:commentEx w15:paraId="0A11CC08" w15:done="0"/>
  <w15:commentEx w15:paraId="0F42E95F" w15:paraIdParent="0A11CC08" w15:done="0"/>
  <w15:commentEx w15:paraId="08ADB835" w15:done="0"/>
  <w15:commentEx w15:paraId="67CD0EAB" w15:done="0"/>
  <w15:commentEx w15:paraId="7A474A70" w15:paraIdParent="67CD0EAB" w15:done="0"/>
  <w15:commentEx w15:paraId="00E6367B" w15:done="0"/>
  <w15:commentEx w15:paraId="00C9211B" w15:done="0"/>
  <w15:commentEx w15:paraId="40B8A610" w15:done="0"/>
  <w15:commentEx w15:paraId="5FF2E260" w15:paraIdParent="40B8A610" w15:done="0"/>
  <w15:commentEx w15:paraId="63169977" w15:done="0"/>
  <w15:commentEx w15:paraId="06C79BE4" w15:done="0"/>
  <w15:commentEx w15:paraId="7FF42FE0" w15:paraIdParent="06C79BE4" w15:done="0"/>
  <w15:commentEx w15:paraId="414A3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10A7CF" w16cex:dateUtc="2024-03-05T21:14:00Z"/>
  <w16cex:commentExtensible w16cex:durableId="47DFD81D" w16cex:dateUtc="2024-03-05T21:15:00Z"/>
  <w16cex:commentExtensible w16cex:durableId="4E89DE91" w16cex:dateUtc="2024-03-05T21:15:00Z"/>
  <w16cex:commentExtensible w16cex:durableId="2E895606" w16cex:dateUtc="2024-03-05T21:24:00Z"/>
  <w16cex:commentExtensible w16cex:durableId="45B512FA" w16cex:dateUtc="2024-03-05T21:16:00Z"/>
  <w16cex:commentExtensible w16cex:durableId="693F829A" w16cex:dateUtc="2024-03-05T21:25:00Z"/>
  <w16cex:commentExtensible w16cex:durableId="29E04500" w16cex:dateUtc="2024-03-05T21:16:00Z"/>
  <w16cex:commentExtensible w16cex:durableId="03A570BC" w16cex:dateUtc="2024-03-05T21:17:00Z"/>
  <w16cex:commentExtensible w16cex:durableId="090841DF" w16cex:dateUtc="2024-03-05T21:17:00Z"/>
  <w16cex:commentExtensible w16cex:durableId="1E2E353B" w16cex:dateUtc="2024-03-05T21:34:00Z"/>
  <w16cex:commentExtensible w16cex:durableId="68CEF0B4" w16cex:dateUtc="2024-03-05T21:18:00Z"/>
  <w16cex:commentExtensible w16cex:durableId="25895404" w16cex:dateUtc="2024-03-05T21:18:00Z"/>
  <w16cex:commentExtensible w16cex:durableId="1D5E234D" w16cex:dateUtc="2024-03-05T21:29:00Z"/>
  <w16cex:commentExtensible w16cex:durableId="00339A9A" w16cex:dateUtc="2024-03-05T21:19:00Z"/>
  <w16cex:commentExtensible w16cex:durableId="43AEC903" w16cex:dateUtc="2024-03-05T21:28:00Z"/>
  <w16cex:commentExtensible w16cex:durableId="177222EA" w16cex:dateUtc="2024-03-05T21:20:00Z"/>
  <w16cex:commentExtensible w16cex:durableId="09FBAC2D" w16cex:dateUtc="2024-03-05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53EB" w16cid:durableId="69EA91B9"/>
  <w16cid:commentId w16cid:paraId="27327F4C" w16cid:durableId="4E10A7CF"/>
  <w16cid:commentId w16cid:paraId="0BB55297" w16cid:durableId="55833DDC"/>
  <w16cid:commentId w16cid:paraId="458ED2C9" w16cid:durableId="47DFD81D"/>
  <w16cid:commentId w16cid:paraId="78366EFA" w16cid:durableId="4E89DE91"/>
  <w16cid:commentId w16cid:paraId="152DACD3" w16cid:durableId="2E895606"/>
  <w16cid:commentId w16cid:paraId="462E13C4" w16cid:durableId="1AF34B93"/>
  <w16cid:commentId w16cid:paraId="1CE8F11D" w16cid:durableId="45B512FA"/>
  <w16cid:commentId w16cid:paraId="71827FBA" w16cid:durableId="693F829A"/>
  <w16cid:commentId w16cid:paraId="70B926C8" w16cid:durableId="7477637D"/>
  <w16cid:commentId w16cid:paraId="721D9D5B" w16cid:durableId="29E04500"/>
  <w16cid:commentId w16cid:paraId="040BD8DD" w16cid:durableId="03A570BC"/>
  <w16cid:commentId w16cid:paraId="0A11CC08" w16cid:durableId="23EABD8C"/>
  <w16cid:commentId w16cid:paraId="0F42E95F" w16cid:durableId="090841DF"/>
  <w16cid:commentId w16cid:paraId="08ADB835" w16cid:durableId="1E2E353B"/>
  <w16cid:commentId w16cid:paraId="67CD0EAB" w16cid:durableId="46AB4B92"/>
  <w16cid:commentId w16cid:paraId="7A474A70" w16cid:durableId="68CEF0B4"/>
  <w16cid:commentId w16cid:paraId="00E6367B" w16cid:durableId="25895404"/>
  <w16cid:commentId w16cid:paraId="00C9211B" w16cid:durableId="1D5E234D"/>
  <w16cid:commentId w16cid:paraId="40B8A610" w16cid:durableId="2C41663F"/>
  <w16cid:commentId w16cid:paraId="5FF2E260" w16cid:durableId="00339A9A"/>
  <w16cid:commentId w16cid:paraId="63169977" w16cid:durableId="43AEC903"/>
  <w16cid:commentId w16cid:paraId="06C79BE4" w16cid:durableId="2472F7DA"/>
  <w16cid:commentId w16cid:paraId="7FF42FE0" w16cid:durableId="177222EA"/>
  <w16cid:commentId w16cid:paraId="414A3CCB" w16cid:durableId="09FBAC2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55F" w:rsidRDefault="0047455F" w:rsidP="00DB07AC">
      <w:pPr>
        <w:spacing w:after="0" w:line="240" w:lineRule="auto"/>
      </w:pPr>
      <w:r>
        <w:separator/>
      </w:r>
    </w:p>
  </w:endnote>
  <w:endnote w:type="continuationSeparator" w:id="0">
    <w:p w:rsidR="0047455F" w:rsidRDefault="0047455F"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44660D" w:rsidRDefault="0044660D">
        <w:pPr>
          <w:pStyle w:val="Stopka1"/>
          <w:jc w:val="right"/>
        </w:pPr>
        <w:r>
          <w:rPr>
            <w:rFonts w:asciiTheme="majorHAnsi" w:eastAsiaTheme="majorEastAsia" w:hAnsiTheme="majorHAnsi" w:cstheme="majorBidi"/>
            <w:sz w:val="20"/>
            <w:szCs w:val="20"/>
          </w:rPr>
          <w:t xml:space="preserve">str. </w:t>
        </w:r>
        <w:r w:rsidRPr="00756AA0">
          <w:rPr>
            <w:rFonts w:asciiTheme="majorHAnsi" w:eastAsiaTheme="majorEastAsia" w:hAnsiTheme="majorHAnsi" w:cstheme="majorBidi"/>
            <w:sz w:val="20"/>
            <w:szCs w:val="20"/>
          </w:rPr>
          <w:fldChar w:fldCharType="begin"/>
        </w:r>
        <w:r>
          <w:rPr>
            <w:rFonts w:ascii="Calibri Light" w:hAnsi="Calibri Light"/>
            <w:sz w:val="20"/>
            <w:szCs w:val="20"/>
          </w:rPr>
          <w:instrText>PAGE</w:instrText>
        </w:r>
        <w:r>
          <w:rPr>
            <w:rFonts w:ascii="Calibri Light" w:hAnsi="Calibri Light"/>
            <w:sz w:val="20"/>
            <w:szCs w:val="20"/>
          </w:rPr>
          <w:fldChar w:fldCharType="separate"/>
        </w:r>
        <w:r w:rsidR="002B390E">
          <w:rPr>
            <w:rFonts w:ascii="Calibri Light" w:hAnsi="Calibri Light"/>
            <w:noProof/>
            <w:sz w:val="20"/>
            <w:szCs w:val="20"/>
          </w:rPr>
          <w:t>6</w:t>
        </w:r>
        <w:r>
          <w:rPr>
            <w:rFonts w:ascii="Calibri Light" w:hAnsi="Calibri Light"/>
            <w:sz w:val="20"/>
            <w:szCs w:val="20"/>
          </w:rPr>
          <w:fldChar w:fldCharType="end"/>
        </w:r>
      </w:p>
      <w:p w:rsidR="0044660D" w:rsidRDefault="0044660D">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0D" w:rsidRDefault="0044660D">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0D" w:rsidRDefault="0044660D" w:rsidP="00C62257">
    <w:pPr>
      <w:pStyle w:val="Stopka1"/>
      <w:jc w:val="right"/>
      <w:rPr>
        <w:rFonts w:asciiTheme="majorHAnsi" w:hAnsiTheme="majorHAnsi"/>
        <w:sz w:val="20"/>
        <w:szCs w:val="20"/>
      </w:rPr>
    </w:pPr>
    <w:r>
      <w:rPr>
        <w:rFonts w:asciiTheme="majorHAnsi" w:hAnsiTheme="majorHAnsi"/>
        <w:sz w:val="20"/>
        <w:szCs w:val="20"/>
      </w:rPr>
      <w:t>str. 13</w:t>
    </w:r>
  </w:p>
  <w:p w:rsidR="0044660D" w:rsidRPr="00C62257" w:rsidRDefault="0044660D"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44660D" w:rsidRDefault="0044660D">
        <w:pPr>
          <w:pStyle w:val="Stopka1"/>
          <w:jc w:val="right"/>
        </w:pPr>
        <w:r>
          <w:rPr>
            <w:rFonts w:ascii="Calibri Light" w:eastAsia="Times New Roman" w:hAnsi="Calibri Light" w:cs="Times New Roman"/>
            <w:sz w:val="20"/>
            <w:szCs w:val="20"/>
          </w:rPr>
          <w:t xml:space="preserve">str. </w:t>
        </w:r>
        <w:r>
          <w:rPr>
            <w:rFonts w:ascii="Calibri Light" w:eastAsia="Times New Roman" w:hAnsi="Calibri Light" w:cs="Times New Roman"/>
            <w:sz w:val="20"/>
            <w:szCs w:val="20"/>
          </w:rPr>
          <w:fldChar w:fldCharType="begin"/>
        </w:r>
        <w:r>
          <w:rPr>
            <w:rFonts w:ascii="Calibri Light" w:eastAsia="Times New Roman" w:hAnsi="Calibri Light" w:cs="Times New Roman"/>
            <w:sz w:val="20"/>
            <w:szCs w:val="20"/>
          </w:rPr>
          <w:instrText>PAGE</w:instrText>
        </w:r>
        <w:r>
          <w:rPr>
            <w:rFonts w:ascii="Calibri Light" w:eastAsia="Times New Roman" w:hAnsi="Calibri Light" w:cs="Times New Roman"/>
            <w:sz w:val="20"/>
            <w:szCs w:val="20"/>
          </w:rPr>
          <w:fldChar w:fldCharType="separate"/>
        </w:r>
        <w:r w:rsidR="002B390E">
          <w:rPr>
            <w:rFonts w:ascii="Calibri Light" w:eastAsia="Times New Roman" w:hAnsi="Calibri Light" w:cs="Times New Roman"/>
            <w:noProof/>
            <w:sz w:val="20"/>
            <w:szCs w:val="20"/>
          </w:rPr>
          <w:t>16</w:t>
        </w:r>
        <w:r>
          <w:rPr>
            <w:rFonts w:ascii="Calibri Light" w:eastAsia="Times New Roman" w:hAnsi="Calibri Light" w:cs="Times New Roman"/>
            <w:sz w:val="20"/>
            <w:szCs w:val="20"/>
          </w:rPr>
          <w:fldChar w:fldCharType="end"/>
        </w:r>
      </w:p>
      <w:p w:rsidR="0044660D" w:rsidRDefault="0044660D">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0D" w:rsidRDefault="0044660D" w:rsidP="002B0237">
    <w:pPr>
      <w:pStyle w:val="Stopka1"/>
      <w:jc w:val="right"/>
      <w:rPr>
        <w:rFonts w:asciiTheme="majorHAnsi" w:hAnsiTheme="majorHAnsi"/>
        <w:sz w:val="20"/>
        <w:szCs w:val="20"/>
      </w:rPr>
    </w:pPr>
    <w:r>
      <w:rPr>
        <w:rFonts w:asciiTheme="majorHAnsi" w:hAnsiTheme="majorHAnsi"/>
        <w:sz w:val="20"/>
        <w:szCs w:val="20"/>
      </w:rPr>
      <w:t>s</w:t>
    </w:r>
    <w:r w:rsidRPr="002B0237">
      <w:rPr>
        <w:rFonts w:asciiTheme="majorHAnsi" w:hAnsiTheme="majorHAnsi"/>
        <w:sz w:val="20"/>
        <w:szCs w:val="20"/>
      </w:rPr>
      <w:t>tr</w:t>
    </w:r>
    <w:r>
      <w:rPr>
        <w:rFonts w:asciiTheme="majorHAnsi" w:hAnsiTheme="majorHAnsi"/>
        <w:sz w:val="20"/>
        <w:szCs w:val="20"/>
      </w:rPr>
      <w:t>.</w:t>
    </w:r>
    <w:r>
      <w:t xml:space="preserve"> </w:t>
    </w:r>
    <w:r>
      <w:rPr>
        <w:rFonts w:asciiTheme="majorHAnsi" w:hAnsiTheme="majorHAnsi"/>
        <w:sz w:val="20"/>
        <w:szCs w:val="20"/>
      </w:rPr>
      <w:t>14</w:t>
    </w:r>
  </w:p>
  <w:p w:rsidR="0044660D" w:rsidRDefault="0044660D"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0D" w:rsidRDefault="0044660D">
    <w:pPr>
      <w:pStyle w:val="Stopka1"/>
      <w:jc w:val="right"/>
    </w:pPr>
    <w:r>
      <w:rPr>
        <w:rFonts w:ascii="Calibri Light" w:eastAsia="Times New Roman" w:hAnsi="Calibri Light"/>
        <w:sz w:val="20"/>
        <w:szCs w:val="20"/>
      </w:rPr>
      <w:t xml:space="preserve">str. </w:t>
    </w:r>
    <w:r>
      <w:rPr>
        <w:rFonts w:ascii="Calibri Light" w:eastAsia="Times New Roman" w:hAnsi="Calibri Light"/>
        <w:sz w:val="20"/>
        <w:szCs w:val="20"/>
      </w:rPr>
      <w:fldChar w:fldCharType="begin"/>
    </w:r>
    <w:r>
      <w:rPr>
        <w:rFonts w:ascii="Calibri Light" w:eastAsia="Times New Roman" w:hAnsi="Calibri Light"/>
        <w:sz w:val="20"/>
        <w:szCs w:val="20"/>
      </w:rPr>
      <w:instrText>PAGE</w:instrText>
    </w:r>
    <w:r>
      <w:rPr>
        <w:rFonts w:ascii="Calibri Light" w:eastAsia="Times New Roman" w:hAnsi="Calibri Light"/>
        <w:sz w:val="20"/>
        <w:szCs w:val="20"/>
      </w:rPr>
      <w:fldChar w:fldCharType="separate"/>
    </w:r>
    <w:r w:rsidR="002B390E">
      <w:rPr>
        <w:rFonts w:ascii="Calibri Light" w:eastAsia="Times New Roman" w:hAnsi="Calibri Light"/>
        <w:noProof/>
        <w:sz w:val="20"/>
        <w:szCs w:val="20"/>
      </w:rPr>
      <w:t>25</w:t>
    </w:r>
    <w:r>
      <w:rPr>
        <w:rFonts w:ascii="Calibri Light" w:eastAsia="Times New Roman" w:hAnsi="Calibri Light"/>
        <w:sz w:val="20"/>
        <w:szCs w:val="20"/>
      </w:rPr>
      <w:fldChar w:fldCharType="end"/>
    </w:r>
  </w:p>
  <w:p w:rsidR="0044660D" w:rsidRDefault="0044660D">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60D" w:rsidRDefault="0044660D" w:rsidP="002B0237">
    <w:pPr>
      <w:pStyle w:val="Stopka1"/>
      <w:jc w:val="right"/>
      <w:rPr>
        <w:rFonts w:ascii="Calibri Light" w:hAnsi="Calibri Light"/>
        <w:sz w:val="20"/>
        <w:szCs w:val="20"/>
      </w:rPr>
    </w:pPr>
    <w:r w:rsidRPr="00425B6A">
      <w:rPr>
        <w:rFonts w:ascii="Calibri Light" w:hAnsi="Calibri Light"/>
        <w:sz w:val="20"/>
        <w:szCs w:val="20"/>
      </w:rPr>
      <w:t>str.</w:t>
    </w:r>
    <w:r>
      <w:t xml:space="preserve"> </w:t>
    </w:r>
    <w:r>
      <w:rPr>
        <w:rFonts w:ascii="Calibri Light" w:hAnsi="Calibri Light"/>
        <w:sz w:val="20"/>
        <w:szCs w:val="20"/>
      </w:rPr>
      <w:t>17</w:t>
    </w:r>
  </w:p>
  <w:p w:rsidR="0044660D" w:rsidRDefault="0044660D"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55F" w:rsidRDefault="0047455F">
      <w:r>
        <w:separator/>
      </w:r>
    </w:p>
  </w:footnote>
  <w:footnote w:type="continuationSeparator" w:id="0">
    <w:p w:rsidR="0047455F" w:rsidRDefault="0047455F">
      <w:r>
        <w:continuationSeparator/>
      </w:r>
    </w:p>
  </w:footnote>
  <w:footnote w:id="1">
    <w:p w:rsidR="0044660D" w:rsidRPr="007D559B" w:rsidRDefault="0044660D">
      <w:pPr>
        <w:pStyle w:val="Tekstprzypisudolnego1"/>
        <w:ind w:left="142" w:hanging="142"/>
        <w:rPr>
          <w:sz w:val="16"/>
          <w:szCs w:val="16"/>
        </w:rPr>
      </w:pPr>
      <w:r>
        <w:rPr>
          <w:rStyle w:val="Znakiprzypiswdolnych"/>
        </w:rPr>
        <w:footnoteRef/>
      </w:r>
      <w:r w:rsidRPr="007D559B">
        <w:rPr>
          <w:rFonts w:cs="Calibri"/>
          <w:b/>
          <w:sz w:val="16"/>
          <w:szCs w:val="16"/>
        </w:rPr>
        <w:t>zatrudnia mniej niż 10 osób i którego roczny obrót lub roczna suma bilansowa nie przekracza 2 milionów EUR.</w:t>
      </w:r>
    </w:p>
  </w:footnote>
  <w:footnote w:id="2">
    <w:p w:rsidR="0044660D" w:rsidRPr="007D559B" w:rsidRDefault="0044660D">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44660D" w:rsidRPr="007D559B" w:rsidRDefault="0044660D">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D0522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BB42473A"/>
    <w:lvl w:ilvl="0">
      <w:start w:val="1"/>
      <w:numFmt w:val="decimal"/>
      <w:lvlText w:val="%1."/>
      <w:lvlJc w:val="left"/>
      <w:pPr>
        <w:tabs>
          <w:tab w:val="num" w:pos="360"/>
        </w:tabs>
        <w:ind w:left="360" w:hanging="360"/>
      </w:pPr>
      <w:rPr>
        <w:rFonts w:asciiTheme="minorHAnsi" w:hAnsiTheme="minorHAnsi" w:cstheme="minorHAnsi" w:hint="default"/>
        <w:strike w:val="0"/>
        <w:dstrike w:val="0"/>
        <w:color w:val="auto"/>
        <w:lang w:val="pl-PL"/>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319A5DE8"/>
    <w:lvl w:ilvl="0">
      <w:start w:val="3"/>
      <w:numFmt w:val="decimal"/>
      <w:lvlText w:val="%1."/>
      <w:lvlJc w:val="left"/>
      <w:pPr>
        <w:tabs>
          <w:tab w:val="num" w:pos="375"/>
        </w:tabs>
        <w:ind w:left="375" w:hanging="360"/>
      </w:pPr>
      <w:rPr>
        <w:rFonts w:asciiTheme="minorHAnsi" w:hAnsiTheme="minorHAnsi" w:cstheme="minorHAnsi" w:hint="default"/>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4">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5">
    <w:nsid w:val="00000006"/>
    <w:multiLevelType w:val="singleLevel"/>
    <w:tmpl w:val="5CB89906"/>
    <w:name w:val="WW8Num18"/>
    <w:lvl w:ilvl="0">
      <w:start w:val="1"/>
      <w:numFmt w:val="decimal"/>
      <w:lvlText w:val="%1."/>
      <w:lvlJc w:val="left"/>
      <w:pPr>
        <w:tabs>
          <w:tab w:val="num" w:pos="0"/>
        </w:tabs>
        <w:ind w:left="76" w:hanging="360"/>
      </w:pPr>
      <w:rPr>
        <w:rFonts w:asciiTheme="minorHAnsi" w:hAnsiTheme="minorHAnsi" w:cstheme="minorHAnsi" w:hint="default"/>
        <w:b w:val="0"/>
        <w:bCs/>
        <w:sz w:val="20"/>
      </w:rPr>
    </w:lvl>
  </w:abstractNum>
  <w:abstractNum w:abstractNumId="6">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7">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8">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9">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10">
    <w:nsid w:val="0000000C"/>
    <w:multiLevelType w:val="multilevel"/>
    <w:tmpl w:val="15802962"/>
    <w:name w:val="WW8Num12"/>
    <w:lvl w:ilvl="0">
      <w:start w:val="1"/>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1">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12">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3">
    <w:nsid w:val="00000011"/>
    <w:multiLevelType w:val="multilevel"/>
    <w:tmpl w:val="8250A978"/>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w:hAnsi="Calibri" w:cs="Calibri" w:hint="default"/>
        <w:b w:val="0"/>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Calibri" w:hAnsi="Calibri" w:cs="Calibri" w:hint="default"/>
        <w:b w:val="0"/>
        <w:bCs w:val="0"/>
        <w:i w:val="0"/>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7F4905"/>
    <w:multiLevelType w:val="singleLevel"/>
    <w:tmpl w:val="00000003"/>
    <w:lvl w:ilvl="0">
      <w:start w:val="1"/>
      <w:numFmt w:val="decimal"/>
      <w:lvlText w:val="%1)"/>
      <w:lvlJc w:val="left"/>
      <w:pPr>
        <w:tabs>
          <w:tab w:val="num" w:pos="708"/>
        </w:tabs>
        <w:ind w:left="767" w:hanging="360"/>
      </w:pPr>
      <w:rPr>
        <w:rFonts w:cs="Times New Roman"/>
        <w:color w:val="000000"/>
      </w:rPr>
    </w:lvl>
  </w:abstractNum>
  <w:abstractNum w:abstractNumId="15">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41D042D"/>
    <w:multiLevelType w:val="multilevel"/>
    <w:tmpl w:val="E9F4B456"/>
    <w:lvl w:ilvl="0">
      <w:start w:val="1"/>
      <w:numFmt w:val="lowerLetter"/>
      <w:lvlText w:val="%1)"/>
      <w:lvlJc w:val="left"/>
      <w:pPr>
        <w:tabs>
          <w:tab w:val="num" w:pos="2149"/>
        </w:tabs>
        <w:ind w:left="2149" w:hanging="360"/>
      </w:pPr>
    </w:lvl>
    <w:lvl w:ilvl="1">
      <w:start w:val="1"/>
      <w:numFmt w:val="decimal"/>
      <w:lvlText w:val="%2)"/>
      <w:lvlJc w:val="left"/>
      <w:pPr>
        <w:ind w:left="1800" w:hanging="360"/>
      </w:pPr>
      <w:rPr>
        <w:rFonts w:asciiTheme="minorHAnsi" w:hAnsiTheme="minorHAnsi" w:cstheme="minorHAnsi" w:hint="default"/>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8">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3">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8">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1">
    <w:nsid w:val="1C1F1450"/>
    <w:multiLevelType w:val="multilevel"/>
    <w:tmpl w:val="75522596"/>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8">
    <w:nsid w:val="23AC3CB0"/>
    <w:multiLevelType w:val="hybridMultilevel"/>
    <w:tmpl w:val="D8B67ED6"/>
    <w:lvl w:ilvl="0" w:tplc="3C1EA660">
      <w:start w:val="1"/>
      <w:numFmt w:val="decimal"/>
      <w:lvlText w:val="%1."/>
      <w:lvlJc w:val="left"/>
      <w:pPr>
        <w:ind w:left="720" w:hanging="360"/>
      </w:pPr>
      <w:rPr>
        <w:rFonts w:ascii="Calibri" w:hAnsi="Calibri" w:cs="Calibri"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4B61044"/>
    <w:multiLevelType w:val="hybridMultilevel"/>
    <w:tmpl w:val="8BCED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1">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3">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66F0CAD"/>
    <w:multiLevelType w:val="hybridMultilevel"/>
    <w:tmpl w:val="754E9BC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15E073E"/>
    <w:multiLevelType w:val="hybridMultilevel"/>
    <w:tmpl w:val="1F30D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6AD208F"/>
    <w:multiLevelType w:val="hybridMultilevel"/>
    <w:tmpl w:val="FDAA01A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D8B589F"/>
    <w:multiLevelType w:val="hybridMultilevel"/>
    <w:tmpl w:val="ECFC0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22A29F4"/>
    <w:multiLevelType w:val="hybridMultilevel"/>
    <w:tmpl w:val="7A00C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4E3282A"/>
    <w:multiLevelType w:val="hybridMultilevel"/>
    <w:tmpl w:val="022A42C2"/>
    <w:lvl w:ilvl="0" w:tplc="DF0C51AE">
      <w:start w:val="5"/>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4">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68820096"/>
    <w:multiLevelType w:val="hybridMultilevel"/>
    <w:tmpl w:val="2ABCB5FA"/>
    <w:lvl w:ilvl="0" w:tplc="CC6CEC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2">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3">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4">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62"/>
  </w:num>
  <w:num w:numId="3">
    <w:abstractNumId w:val="59"/>
  </w:num>
  <w:num w:numId="4">
    <w:abstractNumId w:val="25"/>
  </w:num>
  <w:num w:numId="5">
    <w:abstractNumId w:val="72"/>
  </w:num>
  <w:num w:numId="6">
    <w:abstractNumId w:val="68"/>
  </w:num>
  <w:num w:numId="7">
    <w:abstractNumId w:val="47"/>
  </w:num>
  <w:num w:numId="8">
    <w:abstractNumId w:val="34"/>
  </w:num>
  <w:num w:numId="9">
    <w:abstractNumId w:val="41"/>
  </w:num>
  <w:num w:numId="10">
    <w:abstractNumId w:val="29"/>
  </w:num>
  <w:num w:numId="11">
    <w:abstractNumId w:val="35"/>
  </w:num>
  <w:num w:numId="12">
    <w:abstractNumId w:val="55"/>
  </w:num>
  <w:num w:numId="13">
    <w:abstractNumId w:val="28"/>
  </w:num>
  <w:num w:numId="14">
    <w:abstractNumId w:val="70"/>
  </w:num>
  <w:num w:numId="15">
    <w:abstractNumId w:val="24"/>
  </w:num>
  <w:num w:numId="16">
    <w:abstractNumId w:val="43"/>
  </w:num>
  <w:num w:numId="17">
    <w:abstractNumId w:val="19"/>
  </w:num>
  <w:num w:numId="18">
    <w:abstractNumId w:val="58"/>
  </w:num>
  <w:num w:numId="19">
    <w:abstractNumId w:val="57"/>
  </w:num>
  <w:num w:numId="20">
    <w:abstractNumId w:val="64"/>
  </w:num>
  <w:num w:numId="21">
    <w:abstractNumId w:val="66"/>
  </w:num>
  <w:num w:numId="22">
    <w:abstractNumId w:val="71"/>
  </w:num>
  <w:num w:numId="23">
    <w:abstractNumId w:val="42"/>
  </w:num>
  <w:num w:numId="24">
    <w:abstractNumId w:val="45"/>
  </w:num>
  <w:num w:numId="25">
    <w:abstractNumId w:val="27"/>
  </w:num>
  <w:num w:numId="26">
    <w:abstractNumId w:val="22"/>
  </w:num>
  <w:num w:numId="27">
    <w:abstractNumId w:val="30"/>
  </w:num>
  <w:num w:numId="28">
    <w:abstractNumId w:val="73"/>
  </w:num>
  <w:num w:numId="29">
    <w:abstractNumId w:val="40"/>
  </w:num>
  <w:num w:numId="30">
    <w:abstractNumId w:val="44"/>
  </w:num>
  <w:num w:numId="31">
    <w:abstractNumId w:val="26"/>
  </w:num>
  <w:num w:numId="32">
    <w:abstractNumId w:val="53"/>
  </w:num>
  <w:num w:numId="33">
    <w:abstractNumId w:val="75"/>
  </w:num>
  <w:num w:numId="34">
    <w:abstractNumId w:val="16"/>
  </w:num>
  <w:num w:numId="35">
    <w:abstractNumId w:val="49"/>
  </w:num>
  <w:num w:numId="36">
    <w:abstractNumId w:val="23"/>
  </w:num>
  <w:num w:numId="37">
    <w:abstractNumId w:val="20"/>
  </w:num>
  <w:num w:numId="38">
    <w:abstractNumId w:val="50"/>
  </w:num>
  <w:num w:numId="39">
    <w:abstractNumId w:val="54"/>
  </w:num>
  <w:num w:numId="40">
    <w:abstractNumId w:val="69"/>
  </w:num>
  <w:num w:numId="41">
    <w:abstractNumId w:val="21"/>
  </w:num>
  <w:num w:numId="42">
    <w:abstractNumId w:val="56"/>
  </w:num>
  <w:num w:numId="43">
    <w:abstractNumId w:val="18"/>
  </w:num>
  <w:num w:numId="44">
    <w:abstractNumId w:val="33"/>
  </w:num>
  <w:num w:numId="45">
    <w:abstractNumId w:val="74"/>
  </w:num>
  <w:num w:numId="46">
    <w:abstractNumId w:val="0"/>
  </w:num>
  <w:num w:numId="47">
    <w:abstractNumId w:val="5"/>
  </w:num>
  <w:num w:numId="48">
    <w:abstractNumId w:val="7"/>
  </w:num>
  <w:num w:numId="49">
    <w:abstractNumId w:val="9"/>
  </w:num>
  <w:num w:numId="50">
    <w:abstractNumId w:val="65"/>
  </w:num>
  <w:num w:numId="51">
    <w:abstractNumId w:val="32"/>
  </w:num>
  <w:num w:numId="52">
    <w:abstractNumId w:val="52"/>
  </w:num>
  <w:num w:numId="53">
    <w:abstractNumId w:val="1"/>
  </w:num>
  <w:num w:numId="54">
    <w:abstractNumId w:val="3"/>
  </w:num>
  <w:num w:numId="55">
    <w:abstractNumId w:val="10"/>
  </w:num>
  <w:num w:numId="56">
    <w:abstractNumId w:val="11"/>
  </w:num>
  <w:num w:numId="57">
    <w:abstractNumId w:val="13"/>
  </w:num>
  <w:num w:numId="58">
    <w:abstractNumId w:val="17"/>
  </w:num>
  <w:num w:numId="59">
    <w:abstractNumId w:val="14"/>
  </w:num>
  <w:num w:numId="60">
    <w:abstractNumId w:val="36"/>
  </w:num>
  <w:num w:numId="61">
    <w:abstractNumId w:val="15"/>
  </w:num>
  <w:num w:numId="62">
    <w:abstractNumId w:val="51"/>
  </w:num>
  <w:num w:numId="63">
    <w:abstractNumId w:val="63"/>
  </w:num>
  <w:num w:numId="64">
    <w:abstractNumId w:val="2"/>
    <w:lvlOverride w:ilvl="0">
      <w:startOverride w:val="1"/>
    </w:lvlOverride>
  </w:num>
  <w:num w:numId="65">
    <w:abstractNumId w:val="61"/>
  </w:num>
  <w:num w:numId="66">
    <w:abstractNumId w:val="39"/>
  </w:num>
  <w:num w:numId="67">
    <w:abstractNumId w:val="60"/>
  </w:num>
  <w:num w:numId="68">
    <w:abstractNumId w:val="48"/>
  </w:num>
  <w:num w:numId="69">
    <w:abstractNumId w:val="67"/>
  </w:num>
  <w:num w:numId="70">
    <w:abstractNumId w:val="38"/>
  </w:num>
  <w:num w:numId="71">
    <w:abstractNumId w:val="31"/>
  </w:num>
  <w:num w:numId="72">
    <w:abstractNumId w:val="4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proofState w:spelling="clean"/>
  <w:defaultTabStop w:val="922"/>
  <w:hyphenationZone w:val="425"/>
  <w:characterSpacingControl w:val="doNotCompress"/>
  <w:footnotePr>
    <w:footnote w:id="-1"/>
    <w:footnote w:id="0"/>
  </w:footnotePr>
  <w:endnotePr>
    <w:endnote w:id="-1"/>
    <w:endnote w:id="0"/>
  </w:endnotePr>
  <w:compat/>
  <w:rsids>
    <w:rsidRoot w:val="00DB07AC"/>
    <w:rsid w:val="00000FBD"/>
    <w:rsid w:val="00003140"/>
    <w:rsid w:val="00005E26"/>
    <w:rsid w:val="00011118"/>
    <w:rsid w:val="0001255F"/>
    <w:rsid w:val="00015696"/>
    <w:rsid w:val="00016275"/>
    <w:rsid w:val="00021CDA"/>
    <w:rsid w:val="00025250"/>
    <w:rsid w:val="00031161"/>
    <w:rsid w:val="0004042A"/>
    <w:rsid w:val="00040611"/>
    <w:rsid w:val="000428E2"/>
    <w:rsid w:val="000512B9"/>
    <w:rsid w:val="00051D00"/>
    <w:rsid w:val="0005618D"/>
    <w:rsid w:val="0006063B"/>
    <w:rsid w:val="000665AA"/>
    <w:rsid w:val="00071F92"/>
    <w:rsid w:val="0008744D"/>
    <w:rsid w:val="0009256F"/>
    <w:rsid w:val="000A0FC5"/>
    <w:rsid w:val="000A249A"/>
    <w:rsid w:val="000A3CF2"/>
    <w:rsid w:val="000A7963"/>
    <w:rsid w:val="000B00E9"/>
    <w:rsid w:val="000B4523"/>
    <w:rsid w:val="000B5E9E"/>
    <w:rsid w:val="000C5E7A"/>
    <w:rsid w:val="000D3CD5"/>
    <w:rsid w:val="000D49F7"/>
    <w:rsid w:val="000D6A75"/>
    <w:rsid w:val="000D6E77"/>
    <w:rsid w:val="000E2504"/>
    <w:rsid w:val="000F002F"/>
    <w:rsid w:val="000F1AFF"/>
    <w:rsid w:val="000F4EFB"/>
    <w:rsid w:val="001033B7"/>
    <w:rsid w:val="00105C93"/>
    <w:rsid w:val="00117258"/>
    <w:rsid w:val="00120831"/>
    <w:rsid w:val="00122426"/>
    <w:rsid w:val="00122720"/>
    <w:rsid w:val="0012381E"/>
    <w:rsid w:val="00135BEE"/>
    <w:rsid w:val="00142FEF"/>
    <w:rsid w:val="00147D68"/>
    <w:rsid w:val="001515F8"/>
    <w:rsid w:val="001619DD"/>
    <w:rsid w:val="00164C15"/>
    <w:rsid w:val="0017042D"/>
    <w:rsid w:val="001708FE"/>
    <w:rsid w:val="00170FD1"/>
    <w:rsid w:val="001735D1"/>
    <w:rsid w:val="00181B76"/>
    <w:rsid w:val="001829EF"/>
    <w:rsid w:val="00184896"/>
    <w:rsid w:val="00185853"/>
    <w:rsid w:val="00185DEE"/>
    <w:rsid w:val="00186B46"/>
    <w:rsid w:val="00187164"/>
    <w:rsid w:val="001907EB"/>
    <w:rsid w:val="0019192B"/>
    <w:rsid w:val="00192AD9"/>
    <w:rsid w:val="001A0EFF"/>
    <w:rsid w:val="001A6D3A"/>
    <w:rsid w:val="001B05D5"/>
    <w:rsid w:val="001B145B"/>
    <w:rsid w:val="001B1B9C"/>
    <w:rsid w:val="001C011F"/>
    <w:rsid w:val="001C1E66"/>
    <w:rsid w:val="001C35C5"/>
    <w:rsid w:val="001C5D3B"/>
    <w:rsid w:val="001D4253"/>
    <w:rsid w:val="001E00D0"/>
    <w:rsid w:val="001E6A9B"/>
    <w:rsid w:val="001F2679"/>
    <w:rsid w:val="001F3415"/>
    <w:rsid w:val="001F7AD4"/>
    <w:rsid w:val="001F7BFB"/>
    <w:rsid w:val="0020029A"/>
    <w:rsid w:val="0020262C"/>
    <w:rsid w:val="002075DC"/>
    <w:rsid w:val="002101BB"/>
    <w:rsid w:val="00210411"/>
    <w:rsid w:val="00210A0E"/>
    <w:rsid w:val="002269BB"/>
    <w:rsid w:val="00231F02"/>
    <w:rsid w:val="002433F8"/>
    <w:rsid w:val="00243D4B"/>
    <w:rsid w:val="00246A4A"/>
    <w:rsid w:val="00250A44"/>
    <w:rsid w:val="00252757"/>
    <w:rsid w:val="00262513"/>
    <w:rsid w:val="002633AA"/>
    <w:rsid w:val="00266742"/>
    <w:rsid w:val="00266CEB"/>
    <w:rsid w:val="002670F5"/>
    <w:rsid w:val="002711D0"/>
    <w:rsid w:val="0028200F"/>
    <w:rsid w:val="0028607A"/>
    <w:rsid w:val="0028632B"/>
    <w:rsid w:val="00294157"/>
    <w:rsid w:val="00296227"/>
    <w:rsid w:val="00297EA2"/>
    <w:rsid w:val="002A2E61"/>
    <w:rsid w:val="002A6580"/>
    <w:rsid w:val="002A739D"/>
    <w:rsid w:val="002B0237"/>
    <w:rsid w:val="002B1664"/>
    <w:rsid w:val="002B2380"/>
    <w:rsid w:val="002B390E"/>
    <w:rsid w:val="002B6059"/>
    <w:rsid w:val="002B7D49"/>
    <w:rsid w:val="002C0352"/>
    <w:rsid w:val="002C4562"/>
    <w:rsid w:val="002C4C93"/>
    <w:rsid w:val="002C5CF7"/>
    <w:rsid w:val="002C7521"/>
    <w:rsid w:val="002D1273"/>
    <w:rsid w:val="002D24BF"/>
    <w:rsid w:val="002D61EE"/>
    <w:rsid w:val="002E20CB"/>
    <w:rsid w:val="002F02BB"/>
    <w:rsid w:val="002F37CE"/>
    <w:rsid w:val="002F4F91"/>
    <w:rsid w:val="003006F6"/>
    <w:rsid w:val="0030436C"/>
    <w:rsid w:val="0030743B"/>
    <w:rsid w:val="003207B9"/>
    <w:rsid w:val="0032574D"/>
    <w:rsid w:val="0033563E"/>
    <w:rsid w:val="00341985"/>
    <w:rsid w:val="00345BD9"/>
    <w:rsid w:val="00352E33"/>
    <w:rsid w:val="003558E5"/>
    <w:rsid w:val="0035793D"/>
    <w:rsid w:val="00364D77"/>
    <w:rsid w:val="00374128"/>
    <w:rsid w:val="0038169D"/>
    <w:rsid w:val="0038264C"/>
    <w:rsid w:val="00384592"/>
    <w:rsid w:val="00392022"/>
    <w:rsid w:val="00392BCF"/>
    <w:rsid w:val="00394B83"/>
    <w:rsid w:val="003A7E29"/>
    <w:rsid w:val="003B02C2"/>
    <w:rsid w:val="003B6825"/>
    <w:rsid w:val="003B79A9"/>
    <w:rsid w:val="003C1F11"/>
    <w:rsid w:val="003D1AF3"/>
    <w:rsid w:val="003D4E9F"/>
    <w:rsid w:val="003E0854"/>
    <w:rsid w:val="003E0856"/>
    <w:rsid w:val="003E120E"/>
    <w:rsid w:val="003E4708"/>
    <w:rsid w:val="003E6F60"/>
    <w:rsid w:val="003E7443"/>
    <w:rsid w:val="003F2EAD"/>
    <w:rsid w:val="003F6D94"/>
    <w:rsid w:val="004030FC"/>
    <w:rsid w:val="004127C2"/>
    <w:rsid w:val="00414B1C"/>
    <w:rsid w:val="00415BA7"/>
    <w:rsid w:val="00420D4B"/>
    <w:rsid w:val="00427E9B"/>
    <w:rsid w:val="004335AB"/>
    <w:rsid w:val="00442C61"/>
    <w:rsid w:val="00446020"/>
    <w:rsid w:val="0044660D"/>
    <w:rsid w:val="00451699"/>
    <w:rsid w:val="004519C6"/>
    <w:rsid w:val="004524E5"/>
    <w:rsid w:val="00453973"/>
    <w:rsid w:val="00457275"/>
    <w:rsid w:val="00460DC8"/>
    <w:rsid w:val="004719B2"/>
    <w:rsid w:val="0047455F"/>
    <w:rsid w:val="00476655"/>
    <w:rsid w:val="0047722C"/>
    <w:rsid w:val="00481AB3"/>
    <w:rsid w:val="00487BFB"/>
    <w:rsid w:val="00491793"/>
    <w:rsid w:val="00493B03"/>
    <w:rsid w:val="004967D8"/>
    <w:rsid w:val="00496980"/>
    <w:rsid w:val="004979E4"/>
    <w:rsid w:val="004A3C28"/>
    <w:rsid w:val="004B1F25"/>
    <w:rsid w:val="004B2712"/>
    <w:rsid w:val="004B30AA"/>
    <w:rsid w:val="004C0870"/>
    <w:rsid w:val="004C5454"/>
    <w:rsid w:val="004C572F"/>
    <w:rsid w:val="004D37A8"/>
    <w:rsid w:val="004D3875"/>
    <w:rsid w:val="004D4637"/>
    <w:rsid w:val="004D6995"/>
    <w:rsid w:val="004E3C89"/>
    <w:rsid w:val="004E3E1F"/>
    <w:rsid w:val="004E56A8"/>
    <w:rsid w:val="004F081E"/>
    <w:rsid w:val="004F3F6D"/>
    <w:rsid w:val="0050224E"/>
    <w:rsid w:val="00506424"/>
    <w:rsid w:val="00514896"/>
    <w:rsid w:val="00520A3C"/>
    <w:rsid w:val="005241E0"/>
    <w:rsid w:val="00527574"/>
    <w:rsid w:val="00530804"/>
    <w:rsid w:val="00537647"/>
    <w:rsid w:val="00537E1D"/>
    <w:rsid w:val="00543048"/>
    <w:rsid w:val="00543B6A"/>
    <w:rsid w:val="00545562"/>
    <w:rsid w:val="0055185C"/>
    <w:rsid w:val="00553352"/>
    <w:rsid w:val="005651A4"/>
    <w:rsid w:val="00565AC8"/>
    <w:rsid w:val="00566407"/>
    <w:rsid w:val="005676E7"/>
    <w:rsid w:val="00574805"/>
    <w:rsid w:val="005751C2"/>
    <w:rsid w:val="0058187E"/>
    <w:rsid w:val="00581C2F"/>
    <w:rsid w:val="00585EB2"/>
    <w:rsid w:val="00591F7C"/>
    <w:rsid w:val="00594B65"/>
    <w:rsid w:val="00594FCA"/>
    <w:rsid w:val="00597964"/>
    <w:rsid w:val="005A0604"/>
    <w:rsid w:val="005A432E"/>
    <w:rsid w:val="005B255B"/>
    <w:rsid w:val="005B5E8C"/>
    <w:rsid w:val="005C1289"/>
    <w:rsid w:val="005C1978"/>
    <w:rsid w:val="005C1EE2"/>
    <w:rsid w:val="005C2039"/>
    <w:rsid w:val="005C5292"/>
    <w:rsid w:val="005D10DC"/>
    <w:rsid w:val="005D4510"/>
    <w:rsid w:val="005D5CD2"/>
    <w:rsid w:val="005D6234"/>
    <w:rsid w:val="005D637D"/>
    <w:rsid w:val="005D69FD"/>
    <w:rsid w:val="005E08B0"/>
    <w:rsid w:val="005E0B8D"/>
    <w:rsid w:val="005E0D43"/>
    <w:rsid w:val="005F2D69"/>
    <w:rsid w:val="005F2FFA"/>
    <w:rsid w:val="006004B3"/>
    <w:rsid w:val="0060343D"/>
    <w:rsid w:val="006058EF"/>
    <w:rsid w:val="006111D4"/>
    <w:rsid w:val="0063399F"/>
    <w:rsid w:val="00633FED"/>
    <w:rsid w:val="00634A4D"/>
    <w:rsid w:val="0065055D"/>
    <w:rsid w:val="006507D9"/>
    <w:rsid w:val="006525B1"/>
    <w:rsid w:val="0065561E"/>
    <w:rsid w:val="00660806"/>
    <w:rsid w:val="0066280A"/>
    <w:rsid w:val="0066378D"/>
    <w:rsid w:val="006658D1"/>
    <w:rsid w:val="006731DD"/>
    <w:rsid w:val="00685978"/>
    <w:rsid w:val="00690ADB"/>
    <w:rsid w:val="00695F28"/>
    <w:rsid w:val="006A5E2A"/>
    <w:rsid w:val="006A6623"/>
    <w:rsid w:val="006B13A0"/>
    <w:rsid w:val="006B15E8"/>
    <w:rsid w:val="006B3233"/>
    <w:rsid w:val="006B3A77"/>
    <w:rsid w:val="006D0866"/>
    <w:rsid w:val="006E051E"/>
    <w:rsid w:val="006E3404"/>
    <w:rsid w:val="006E6BE1"/>
    <w:rsid w:val="006E70E9"/>
    <w:rsid w:val="006F1947"/>
    <w:rsid w:val="006F39AE"/>
    <w:rsid w:val="006F3E9C"/>
    <w:rsid w:val="006F6CDD"/>
    <w:rsid w:val="00700564"/>
    <w:rsid w:val="00711F04"/>
    <w:rsid w:val="00720836"/>
    <w:rsid w:val="00723B75"/>
    <w:rsid w:val="00724A38"/>
    <w:rsid w:val="0072642D"/>
    <w:rsid w:val="0072650E"/>
    <w:rsid w:val="00735D0A"/>
    <w:rsid w:val="00740240"/>
    <w:rsid w:val="00743DD3"/>
    <w:rsid w:val="00744C94"/>
    <w:rsid w:val="00753295"/>
    <w:rsid w:val="00756738"/>
    <w:rsid w:val="00756AA0"/>
    <w:rsid w:val="00764C10"/>
    <w:rsid w:val="00770646"/>
    <w:rsid w:val="007733C1"/>
    <w:rsid w:val="00774BD5"/>
    <w:rsid w:val="00774BF6"/>
    <w:rsid w:val="00783192"/>
    <w:rsid w:val="00784DA0"/>
    <w:rsid w:val="00786C4A"/>
    <w:rsid w:val="0079173C"/>
    <w:rsid w:val="0079237B"/>
    <w:rsid w:val="007A3406"/>
    <w:rsid w:val="007A4546"/>
    <w:rsid w:val="007B1433"/>
    <w:rsid w:val="007C12CD"/>
    <w:rsid w:val="007C55CC"/>
    <w:rsid w:val="007D25B9"/>
    <w:rsid w:val="007D47D5"/>
    <w:rsid w:val="007D4AE3"/>
    <w:rsid w:val="007D4D45"/>
    <w:rsid w:val="007D559B"/>
    <w:rsid w:val="007D58DA"/>
    <w:rsid w:val="007D7D47"/>
    <w:rsid w:val="007E300B"/>
    <w:rsid w:val="007E6A29"/>
    <w:rsid w:val="007F17CE"/>
    <w:rsid w:val="007F2477"/>
    <w:rsid w:val="007F76B3"/>
    <w:rsid w:val="008004BF"/>
    <w:rsid w:val="00801405"/>
    <w:rsid w:val="00805A2A"/>
    <w:rsid w:val="0081049D"/>
    <w:rsid w:val="00811AFB"/>
    <w:rsid w:val="00812050"/>
    <w:rsid w:val="00812268"/>
    <w:rsid w:val="00820BBE"/>
    <w:rsid w:val="00824007"/>
    <w:rsid w:val="00824858"/>
    <w:rsid w:val="0082746B"/>
    <w:rsid w:val="00827AD7"/>
    <w:rsid w:val="00827ECD"/>
    <w:rsid w:val="008406D6"/>
    <w:rsid w:val="008418D7"/>
    <w:rsid w:val="0084288B"/>
    <w:rsid w:val="00843210"/>
    <w:rsid w:val="008464A3"/>
    <w:rsid w:val="00850366"/>
    <w:rsid w:val="0085222C"/>
    <w:rsid w:val="00854363"/>
    <w:rsid w:val="00860354"/>
    <w:rsid w:val="0086061D"/>
    <w:rsid w:val="008666C5"/>
    <w:rsid w:val="00872E58"/>
    <w:rsid w:val="00872E9F"/>
    <w:rsid w:val="00873C03"/>
    <w:rsid w:val="008815EA"/>
    <w:rsid w:val="00885885"/>
    <w:rsid w:val="00885F2D"/>
    <w:rsid w:val="00890F52"/>
    <w:rsid w:val="00891453"/>
    <w:rsid w:val="0089195E"/>
    <w:rsid w:val="00892E50"/>
    <w:rsid w:val="00894CA3"/>
    <w:rsid w:val="008A2DDA"/>
    <w:rsid w:val="008A4421"/>
    <w:rsid w:val="008A4D8B"/>
    <w:rsid w:val="008A6F0F"/>
    <w:rsid w:val="008B20D1"/>
    <w:rsid w:val="008B292D"/>
    <w:rsid w:val="008B2EA8"/>
    <w:rsid w:val="008B374C"/>
    <w:rsid w:val="008B3C27"/>
    <w:rsid w:val="008C4512"/>
    <w:rsid w:val="008C5A2A"/>
    <w:rsid w:val="008C67FC"/>
    <w:rsid w:val="008C7D63"/>
    <w:rsid w:val="008D547C"/>
    <w:rsid w:val="008D562D"/>
    <w:rsid w:val="008E311B"/>
    <w:rsid w:val="008E466D"/>
    <w:rsid w:val="008E5170"/>
    <w:rsid w:val="008E5E7B"/>
    <w:rsid w:val="008E714C"/>
    <w:rsid w:val="008E77CE"/>
    <w:rsid w:val="00900604"/>
    <w:rsid w:val="009006CE"/>
    <w:rsid w:val="00903E5D"/>
    <w:rsid w:val="0090436B"/>
    <w:rsid w:val="00905A8B"/>
    <w:rsid w:val="00906877"/>
    <w:rsid w:val="00907159"/>
    <w:rsid w:val="00911A02"/>
    <w:rsid w:val="0092249A"/>
    <w:rsid w:val="00922578"/>
    <w:rsid w:val="00923F22"/>
    <w:rsid w:val="009259D4"/>
    <w:rsid w:val="00926C8D"/>
    <w:rsid w:val="009328DA"/>
    <w:rsid w:val="00932E41"/>
    <w:rsid w:val="0093730F"/>
    <w:rsid w:val="009421DC"/>
    <w:rsid w:val="009431A0"/>
    <w:rsid w:val="009433A8"/>
    <w:rsid w:val="00945C95"/>
    <w:rsid w:val="00947D8C"/>
    <w:rsid w:val="0095338D"/>
    <w:rsid w:val="0095525A"/>
    <w:rsid w:val="0095658C"/>
    <w:rsid w:val="00962302"/>
    <w:rsid w:val="0096234A"/>
    <w:rsid w:val="00965B1E"/>
    <w:rsid w:val="009671F2"/>
    <w:rsid w:val="00971188"/>
    <w:rsid w:val="00971525"/>
    <w:rsid w:val="0097195E"/>
    <w:rsid w:val="0097278A"/>
    <w:rsid w:val="00974F95"/>
    <w:rsid w:val="009751E0"/>
    <w:rsid w:val="00975B40"/>
    <w:rsid w:val="00985B8E"/>
    <w:rsid w:val="0099064E"/>
    <w:rsid w:val="00991E7A"/>
    <w:rsid w:val="00996F29"/>
    <w:rsid w:val="009970DB"/>
    <w:rsid w:val="00997E29"/>
    <w:rsid w:val="009A3776"/>
    <w:rsid w:val="009B1B33"/>
    <w:rsid w:val="009C0671"/>
    <w:rsid w:val="009C32C9"/>
    <w:rsid w:val="009D2CB9"/>
    <w:rsid w:val="009D5051"/>
    <w:rsid w:val="009D51A9"/>
    <w:rsid w:val="009D58F8"/>
    <w:rsid w:val="009E019B"/>
    <w:rsid w:val="009E2184"/>
    <w:rsid w:val="009E561B"/>
    <w:rsid w:val="009E6433"/>
    <w:rsid w:val="009F0B9C"/>
    <w:rsid w:val="00A01178"/>
    <w:rsid w:val="00A03270"/>
    <w:rsid w:val="00A0427B"/>
    <w:rsid w:val="00A07344"/>
    <w:rsid w:val="00A17EA4"/>
    <w:rsid w:val="00A21961"/>
    <w:rsid w:val="00A3268A"/>
    <w:rsid w:val="00A32F97"/>
    <w:rsid w:val="00A349AB"/>
    <w:rsid w:val="00A34E86"/>
    <w:rsid w:val="00A35932"/>
    <w:rsid w:val="00A40CCD"/>
    <w:rsid w:val="00A41D51"/>
    <w:rsid w:val="00A445E3"/>
    <w:rsid w:val="00A461C7"/>
    <w:rsid w:val="00A55127"/>
    <w:rsid w:val="00A56A0E"/>
    <w:rsid w:val="00A57680"/>
    <w:rsid w:val="00A60F0B"/>
    <w:rsid w:val="00A6289D"/>
    <w:rsid w:val="00A64AC2"/>
    <w:rsid w:val="00A671EE"/>
    <w:rsid w:val="00A77764"/>
    <w:rsid w:val="00A81095"/>
    <w:rsid w:val="00A815D5"/>
    <w:rsid w:val="00A8246F"/>
    <w:rsid w:val="00A83BE8"/>
    <w:rsid w:val="00A8641F"/>
    <w:rsid w:val="00A87B18"/>
    <w:rsid w:val="00A90236"/>
    <w:rsid w:val="00A93BB3"/>
    <w:rsid w:val="00A95BB6"/>
    <w:rsid w:val="00A964C1"/>
    <w:rsid w:val="00AA150B"/>
    <w:rsid w:val="00AA3808"/>
    <w:rsid w:val="00AA5D0D"/>
    <w:rsid w:val="00AB1519"/>
    <w:rsid w:val="00AB16C1"/>
    <w:rsid w:val="00AB23A2"/>
    <w:rsid w:val="00AC5B88"/>
    <w:rsid w:val="00AC6A52"/>
    <w:rsid w:val="00AC7CF0"/>
    <w:rsid w:val="00AD04C4"/>
    <w:rsid w:val="00AE0806"/>
    <w:rsid w:val="00AE2034"/>
    <w:rsid w:val="00AE29A7"/>
    <w:rsid w:val="00AE5737"/>
    <w:rsid w:val="00B019E2"/>
    <w:rsid w:val="00B04933"/>
    <w:rsid w:val="00B06116"/>
    <w:rsid w:val="00B10E23"/>
    <w:rsid w:val="00B1708F"/>
    <w:rsid w:val="00B22E16"/>
    <w:rsid w:val="00B23BBE"/>
    <w:rsid w:val="00B25670"/>
    <w:rsid w:val="00B33EF6"/>
    <w:rsid w:val="00B409AF"/>
    <w:rsid w:val="00B428BC"/>
    <w:rsid w:val="00B4370D"/>
    <w:rsid w:val="00B43B1F"/>
    <w:rsid w:val="00B44DFD"/>
    <w:rsid w:val="00B465CF"/>
    <w:rsid w:val="00B47924"/>
    <w:rsid w:val="00B566ED"/>
    <w:rsid w:val="00B656A2"/>
    <w:rsid w:val="00B67145"/>
    <w:rsid w:val="00B77E7A"/>
    <w:rsid w:val="00B8422F"/>
    <w:rsid w:val="00B84804"/>
    <w:rsid w:val="00B921B8"/>
    <w:rsid w:val="00BA1DC3"/>
    <w:rsid w:val="00BA1E34"/>
    <w:rsid w:val="00BB0248"/>
    <w:rsid w:val="00BB2147"/>
    <w:rsid w:val="00BC39E4"/>
    <w:rsid w:val="00BD1359"/>
    <w:rsid w:val="00BD1780"/>
    <w:rsid w:val="00BD3EE8"/>
    <w:rsid w:val="00BD40AF"/>
    <w:rsid w:val="00BD55AA"/>
    <w:rsid w:val="00BD5CE5"/>
    <w:rsid w:val="00BD6516"/>
    <w:rsid w:val="00BE1A41"/>
    <w:rsid w:val="00BF0B0A"/>
    <w:rsid w:val="00BF2F4C"/>
    <w:rsid w:val="00BF33AA"/>
    <w:rsid w:val="00BF3589"/>
    <w:rsid w:val="00C00C2F"/>
    <w:rsid w:val="00C068EE"/>
    <w:rsid w:val="00C06FC4"/>
    <w:rsid w:val="00C138E5"/>
    <w:rsid w:val="00C15962"/>
    <w:rsid w:val="00C20F30"/>
    <w:rsid w:val="00C30BB7"/>
    <w:rsid w:val="00C37623"/>
    <w:rsid w:val="00C4109C"/>
    <w:rsid w:val="00C436AC"/>
    <w:rsid w:val="00C5111C"/>
    <w:rsid w:val="00C62257"/>
    <w:rsid w:val="00C745C7"/>
    <w:rsid w:val="00C749B9"/>
    <w:rsid w:val="00C7536D"/>
    <w:rsid w:val="00C773B9"/>
    <w:rsid w:val="00C775D3"/>
    <w:rsid w:val="00C80D4A"/>
    <w:rsid w:val="00C826FA"/>
    <w:rsid w:val="00C84341"/>
    <w:rsid w:val="00C84974"/>
    <w:rsid w:val="00C947DC"/>
    <w:rsid w:val="00C960D6"/>
    <w:rsid w:val="00C97D71"/>
    <w:rsid w:val="00CA4717"/>
    <w:rsid w:val="00CA5866"/>
    <w:rsid w:val="00CB07E4"/>
    <w:rsid w:val="00CB2D81"/>
    <w:rsid w:val="00CB6829"/>
    <w:rsid w:val="00CB7B5C"/>
    <w:rsid w:val="00CC0163"/>
    <w:rsid w:val="00CC556B"/>
    <w:rsid w:val="00CC5CF0"/>
    <w:rsid w:val="00CD16E8"/>
    <w:rsid w:val="00CD3BDC"/>
    <w:rsid w:val="00CE08D4"/>
    <w:rsid w:val="00CF02DD"/>
    <w:rsid w:val="00CF0786"/>
    <w:rsid w:val="00CF3F08"/>
    <w:rsid w:val="00CF40E1"/>
    <w:rsid w:val="00D027E6"/>
    <w:rsid w:val="00D02A6A"/>
    <w:rsid w:val="00D030A9"/>
    <w:rsid w:val="00D10265"/>
    <w:rsid w:val="00D13DFC"/>
    <w:rsid w:val="00D2261A"/>
    <w:rsid w:val="00D25238"/>
    <w:rsid w:val="00D26550"/>
    <w:rsid w:val="00D266D0"/>
    <w:rsid w:val="00D36392"/>
    <w:rsid w:val="00D46E74"/>
    <w:rsid w:val="00D50B94"/>
    <w:rsid w:val="00D51141"/>
    <w:rsid w:val="00D52662"/>
    <w:rsid w:val="00D57669"/>
    <w:rsid w:val="00D60ECE"/>
    <w:rsid w:val="00D709E0"/>
    <w:rsid w:val="00D72ED0"/>
    <w:rsid w:val="00D7350A"/>
    <w:rsid w:val="00D7777E"/>
    <w:rsid w:val="00D8084E"/>
    <w:rsid w:val="00D820C4"/>
    <w:rsid w:val="00D854E1"/>
    <w:rsid w:val="00D86240"/>
    <w:rsid w:val="00D92094"/>
    <w:rsid w:val="00D9713F"/>
    <w:rsid w:val="00DA1155"/>
    <w:rsid w:val="00DA3D75"/>
    <w:rsid w:val="00DA4962"/>
    <w:rsid w:val="00DA7364"/>
    <w:rsid w:val="00DA7C8B"/>
    <w:rsid w:val="00DB07AC"/>
    <w:rsid w:val="00DC0472"/>
    <w:rsid w:val="00DC088C"/>
    <w:rsid w:val="00DC1BCD"/>
    <w:rsid w:val="00DC5095"/>
    <w:rsid w:val="00DC5759"/>
    <w:rsid w:val="00DC5E42"/>
    <w:rsid w:val="00DC64CB"/>
    <w:rsid w:val="00DD0939"/>
    <w:rsid w:val="00DD0F5B"/>
    <w:rsid w:val="00DD160E"/>
    <w:rsid w:val="00DD3B73"/>
    <w:rsid w:val="00DD7142"/>
    <w:rsid w:val="00DD77B9"/>
    <w:rsid w:val="00DF38D7"/>
    <w:rsid w:val="00DF3B25"/>
    <w:rsid w:val="00DF5F46"/>
    <w:rsid w:val="00DF62A4"/>
    <w:rsid w:val="00E07DE2"/>
    <w:rsid w:val="00E12901"/>
    <w:rsid w:val="00E16961"/>
    <w:rsid w:val="00E21B94"/>
    <w:rsid w:val="00E2444F"/>
    <w:rsid w:val="00E2449F"/>
    <w:rsid w:val="00E24758"/>
    <w:rsid w:val="00E25BBF"/>
    <w:rsid w:val="00E3416C"/>
    <w:rsid w:val="00E458BD"/>
    <w:rsid w:val="00E50EAB"/>
    <w:rsid w:val="00E54D7B"/>
    <w:rsid w:val="00E63AAF"/>
    <w:rsid w:val="00E7028D"/>
    <w:rsid w:val="00E7064F"/>
    <w:rsid w:val="00E72DE1"/>
    <w:rsid w:val="00E73FB6"/>
    <w:rsid w:val="00E8108F"/>
    <w:rsid w:val="00E83F26"/>
    <w:rsid w:val="00E914A3"/>
    <w:rsid w:val="00EA24C5"/>
    <w:rsid w:val="00EA7D27"/>
    <w:rsid w:val="00EB2CBD"/>
    <w:rsid w:val="00EC0D67"/>
    <w:rsid w:val="00ED6D59"/>
    <w:rsid w:val="00EE1752"/>
    <w:rsid w:val="00EE43D1"/>
    <w:rsid w:val="00EF0602"/>
    <w:rsid w:val="00EF3524"/>
    <w:rsid w:val="00EF59F3"/>
    <w:rsid w:val="00F018F4"/>
    <w:rsid w:val="00F01C1C"/>
    <w:rsid w:val="00F05235"/>
    <w:rsid w:val="00F10191"/>
    <w:rsid w:val="00F12A88"/>
    <w:rsid w:val="00F1759C"/>
    <w:rsid w:val="00F23993"/>
    <w:rsid w:val="00F25945"/>
    <w:rsid w:val="00F31907"/>
    <w:rsid w:val="00F354CD"/>
    <w:rsid w:val="00F36117"/>
    <w:rsid w:val="00F42E82"/>
    <w:rsid w:val="00F4373D"/>
    <w:rsid w:val="00F57546"/>
    <w:rsid w:val="00F602E9"/>
    <w:rsid w:val="00F651AD"/>
    <w:rsid w:val="00F7173A"/>
    <w:rsid w:val="00F75AC4"/>
    <w:rsid w:val="00F7656A"/>
    <w:rsid w:val="00F802A1"/>
    <w:rsid w:val="00F84653"/>
    <w:rsid w:val="00F87771"/>
    <w:rsid w:val="00F87BF6"/>
    <w:rsid w:val="00F910D6"/>
    <w:rsid w:val="00F91E67"/>
    <w:rsid w:val="00FA4FBA"/>
    <w:rsid w:val="00FB1019"/>
    <w:rsid w:val="00FB4EC4"/>
    <w:rsid w:val="00FC0F9A"/>
    <w:rsid w:val="00FD14FE"/>
    <w:rsid w:val="00FD27FE"/>
    <w:rsid w:val="00FD4473"/>
    <w:rsid w:val="00FD4671"/>
    <w:rsid w:val="00FD694C"/>
    <w:rsid w:val="00FD6B78"/>
    <w:rsid w:val="00FD7D1B"/>
    <w:rsid w:val="00FE18F8"/>
    <w:rsid w:val="00FF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2"/>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2"/>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40"/>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1"/>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6.xml"/><Relationship Id="rId28" Type="http://schemas.microsoft.com/office/2018/08/relationships/commentsExtensible" Target="commentsExtensible.xml"/><Relationship Id="rId10" Type="http://schemas.openxmlformats.org/officeDocument/2006/relationships/hyperlink" Target="mailto:sekretariat@szpitalgostyn.pl" TargetMode="Externa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hyperlink" Target="mailto:info.acp@bbraun.com" TargetMode="External"/><Relationship Id="rId30"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E56A-BBDA-4057-AFA4-585CBB64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13748</Words>
  <Characters>78364</Characters>
  <Application>Microsoft Office Word</Application>
  <DocSecurity>0</DocSecurity>
  <Lines>653</Lines>
  <Paragraphs>183</Paragraphs>
  <ScaleCrop>false</ScaleCrop>
  <HeadingPairs>
    <vt:vector size="2" baseType="variant">
      <vt:variant>
        <vt:lpstr>Tytuł</vt:lpstr>
      </vt:variant>
      <vt:variant>
        <vt:i4>1</vt:i4>
      </vt:variant>
    </vt:vector>
  </HeadingPairs>
  <TitlesOfParts>
    <vt:vector size="1" baseType="lpstr">
      <vt:lpstr>Dostawa wiertarki ortopedycznej z mikropiłą do drobnych zabiegów</vt:lpstr>
    </vt:vector>
  </TitlesOfParts>
  <Company/>
  <LinksUpToDate>false</LinksUpToDate>
  <CharactersWithSpaces>91929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wiertarki ortopedycznej z mikropiłą do drobnych zabiegów</dc:title>
  <dc:creator>Krzysztof Zedlewski</dc:creator>
  <cp:keywords>SPZOZ-XII.231.2/3/2024</cp:keywords>
  <cp:lastModifiedBy>USER</cp:lastModifiedBy>
  <cp:revision>8</cp:revision>
  <cp:lastPrinted>2024-03-07T09:57:00Z</cp:lastPrinted>
  <dcterms:created xsi:type="dcterms:W3CDTF">2024-03-07T08:49:00Z</dcterms:created>
  <dcterms:modified xsi:type="dcterms:W3CDTF">2024-03-07T10:01:00Z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