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1BB7" w14:textId="2C92FC83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81BFB">
        <w:rPr>
          <w:rFonts w:ascii="Calibri" w:hAnsi="Calibri" w:cs="Calibri"/>
          <w:b/>
          <w:bCs/>
          <w:sz w:val="22"/>
          <w:szCs w:val="22"/>
        </w:rPr>
        <w:t>7</w:t>
      </w:r>
      <w:r w:rsidR="00630B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0B841BEB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662FB114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EA93AA2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4D3B480B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C84B31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C84B31">
        <w:rPr>
          <w:rFonts w:ascii="Calibri" w:hAnsi="Calibri" w:cs="Calibri"/>
          <w:i/>
          <w:sz w:val="18"/>
          <w:szCs w:val="18"/>
        </w:rPr>
        <w:t>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7647BD1D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392EE9B0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reprezentowany przez:</w:t>
      </w:r>
    </w:p>
    <w:p w14:paraId="57C7CAFF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26C36C1C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32172EFC" w14:textId="77777777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3E7257F5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43A526BF" w14:textId="77777777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1CC57F0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dnia 11 września 2019 r. – Prawo zamówień publicznych, zwanej dalej „ustawą </w:t>
      </w:r>
      <w:proofErr w:type="spellStart"/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075650E8" w14:textId="77777777" w:rsidR="00C84B31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zakresie podstaw wykluczenia</w:t>
      </w:r>
      <w:r w:rsidR="00C85889">
        <w:rPr>
          <w:rFonts w:ascii="Calibri" w:hAnsi="Calibri" w:cs="Calibri"/>
          <w:b/>
          <w:sz w:val="22"/>
          <w:szCs w:val="22"/>
        </w:rPr>
        <w:t>,</w:t>
      </w:r>
    </w:p>
    <w:p w14:paraId="156A8909" w14:textId="77777777" w:rsidR="00C85889" w:rsidRPr="00C85889" w:rsidRDefault="00C85889" w:rsidP="00C84B31">
      <w:pPr>
        <w:spacing w:line="240" w:lineRule="atLeast"/>
        <w:jc w:val="center"/>
        <w:rPr>
          <w:rFonts w:ascii="Calibri" w:hAnsi="Calibri" w:cs="Calibri"/>
          <w:sz w:val="22"/>
          <w:szCs w:val="22"/>
          <w:u w:val="single"/>
        </w:rPr>
      </w:pPr>
      <w:r w:rsidRPr="00C85889">
        <w:rPr>
          <w:rFonts w:ascii="Calibri" w:hAnsi="Calibri" w:cs="Calibri"/>
          <w:b/>
          <w:sz w:val="22"/>
          <w:szCs w:val="22"/>
          <w:u w:val="single"/>
        </w:rPr>
        <w:t>składane na wezwanie Zamawiającego w trybie art. 12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C85889">
        <w:rPr>
          <w:rFonts w:ascii="Calibri" w:hAnsi="Calibri" w:cs="Calibri"/>
          <w:b/>
          <w:sz w:val="22"/>
          <w:szCs w:val="22"/>
          <w:u w:val="single"/>
        </w:rPr>
        <w:t xml:space="preserve"> ust. 1 ustawy </w:t>
      </w:r>
      <w:proofErr w:type="spellStart"/>
      <w:r w:rsidRPr="00C85889">
        <w:rPr>
          <w:rFonts w:ascii="Calibri" w:hAnsi="Calibri" w:cs="Calibri"/>
          <w:b/>
          <w:sz w:val="22"/>
          <w:szCs w:val="22"/>
          <w:u w:val="single"/>
        </w:rPr>
        <w:t>Pzp</w:t>
      </w:r>
      <w:proofErr w:type="spellEnd"/>
    </w:p>
    <w:p w14:paraId="3317CCF3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331E6656" w14:textId="00211B75" w:rsidR="003D3B41" w:rsidRPr="0028588E" w:rsidRDefault="00C84B31" w:rsidP="00C84B31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>
        <w:rPr>
          <w:rFonts w:ascii="Calibri" w:hAnsi="Calibri" w:cs="Calibri"/>
          <w:b/>
          <w:bCs/>
          <w:iCs/>
          <w:sz w:val="22"/>
          <w:szCs w:val="22"/>
        </w:rPr>
        <w:t>D</w:t>
      </w:r>
      <w:r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a </w:t>
      </w:r>
      <w:r w:rsidR="00A232A3">
        <w:rPr>
          <w:rFonts w:ascii="Calibri" w:hAnsi="Calibri" w:cs="Calibri"/>
          <w:b/>
          <w:bCs/>
          <w:iCs/>
          <w:sz w:val="22"/>
          <w:szCs w:val="22"/>
        </w:rPr>
        <w:t>aparatury badawczej</w:t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 xml:space="preserve">, </w:t>
      </w:r>
      <w:r w:rsidR="00C85889">
        <w:rPr>
          <w:rFonts w:ascii="Calibri" w:hAnsi="Calibri" w:cs="Calibri"/>
          <w:b/>
          <w:bCs/>
          <w:iCs/>
          <w:sz w:val="22"/>
          <w:szCs w:val="22"/>
        </w:rPr>
        <w:br/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>nr postępowania 1</w:t>
      </w:r>
      <w:r w:rsidR="00A232A3">
        <w:rPr>
          <w:rFonts w:ascii="Calibri" w:hAnsi="Calibri" w:cs="Calibri"/>
          <w:b/>
          <w:bCs/>
          <w:iCs/>
          <w:sz w:val="22"/>
          <w:szCs w:val="22"/>
        </w:rPr>
        <w:t>1</w:t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>/ZP/202</w:t>
      </w:r>
      <w:r w:rsidR="00A232A3">
        <w:rPr>
          <w:rFonts w:ascii="Calibri" w:hAnsi="Calibri" w:cs="Calibri"/>
          <w:b/>
          <w:bCs/>
          <w:iCs/>
          <w:sz w:val="22"/>
          <w:szCs w:val="22"/>
        </w:rPr>
        <w:t>4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</w:t>
      </w:r>
      <w:r w:rsidR="006C14B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br/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są aktualne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nie podlegam wykluczeniu 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3048C5D6" w14:textId="77777777" w:rsidR="00D44F17" w:rsidRPr="0028588E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72DA7F5A" w14:textId="77777777" w:rsidR="00F64F85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3548D04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1DB2ACE5" w14:textId="11270716" w:rsidR="003D3B41" w:rsidRPr="00A232A3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232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A232A3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1B73B7" w:rsidRPr="00A232A3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5D6BAF07" w14:textId="1E479FF7" w:rsidR="00A232A3" w:rsidRPr="00A232A3" w:rsidRDefault="00A232A3" w:rsidP="00A232A3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 xml:space="preserve">art. 109 ust. 1 pkt 1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 xml:space="preserve">, odnośnie do naruszenia obowiązków dotyczących płatności podatków i opłat lokalnych, o których mowa w ustawie z dnia 12 stycznia 1991 r. o podatkach </w:t>
      </w:r>
      <w:r w:rsidRPr="00A232A3">
        <w:rPr>
          <w:rFonts w:ascii="Calibri" w:hAnsi="Calibri" w:cs="Calibri"/>
          <w:sz w:val="22"/>
          <w:szCs w:val="22"/>
        </w:rPr>
        <w:br/>
        <w:t>i opłatach lokalnych (Dz. U. z 2023 r. poz. 70 ze zm.);</w:t>
      </w:r>
    </w:p>
    <w:p w14:paraId="072676D7" w14:textId="77777777" w:rsidR="00A232A3" w:rsidRPr="00A232A3" w:rsidRDefault="00A232A3" w:rsidP="00A232A3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 xml:space="preserve">art. 109 ust. 1 pkt 2 lit. b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 xml:space="preserve">, dotyczących ukarania za wykroczenie, za które wymierzono karę ograniczenia wolności lub karę grzywny; </w:t>
      </w:r>
    </w:p>
    <w:p w14:paraId="69A9BAAB" w14:textId="77777777" w:rsidR="00A232A3" w:rsidRPr="00A232A3" w:rsidRDefault="00A232A3" w:rsidP="00A232A3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 xml:space="preserve">art. 109 ust. 1 pkt 2 lit. c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>;</w:t>
      </w:r>
    </w:p>
    <w:p w14:paraId="2F6B248A" w14:textId="77777777" w:rsidR="00A232A3" w:rsidRPr="00A232A3" w:rsidRDefault="00A232A3" w:rsidP="00A232A3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 xml:space="preserve">art. 109 ust. 1 pkt 3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>, dotyczących ukarania za wykroczenie, za które wymierzono karę ograniczenia wolności lub karę grzywny;</w:t>
      </w:r>
    </w:p>
    <w:p w14:paraId="21479796" w14:textId="46C472E0" w:rsidR="00A232A3" w:rsidRPr="00A232A3" w:rsidRDefault="00A232A3" w:rsidP="00A232A3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 xml:space="preserve">art. 109 ust. 1 pkt 6-9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>;</w:t>
      </w:r>
    </w:p>
    <w:p w14:paraId="6A9F89E2" w14:textId="1C71C689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2023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4707AC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4707AC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</w:t>
      </w:r>
      <w:proofErr w:type="spellStart"/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proofErr w:type="spellEnd"/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. zm.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</w:t>
      </w:r>
    </w:p>
    <w:p w14:paraId="057981E4" w14:textId="77777777" w:rsidR="0028588E" w:rsidRDefault="0028588E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="Calibri" w:hAnsi="Calibri" w:cs="Calibri"/>
          <w:sz w:val="22"/>
          <w:szCs w:val="22"/>
        </w:rPr>
        <w:t xml:space="preserve">art. 5k ust. 1 Rozporządzenia Rady (UE) nr 833/2014 z dnia 31 lipca 2014 r. dotyczącego środków ograniczających w związku z działaniami Rosji destabilizującymi sytuację na Ukrainie (Dz. U. UE L. z 2014 r. Nr 229, str. 1 z </w:t>
      </w:r>
      <w:proofErr w:type="spellStart"/>
      <w:r w:rsidRPr="0028588E">
        <w:rPr>
          <w:rFonts w:ascii="Calibri" w:hAnsi="Calibri" w:cs="Calibri"/>
          <w:sz w:val="22"/>
          <w:szCs w:val="22"/>
        </w:rPr>
        <w:t>późn</w:t>
      </w:r>
      <w:proofErr w:type="spellEnd"/>
      <w:r w:rsidRPr="0028588E">
        <w:rPr>
          <w:rFonts w:ascii="Calibri" w:hAnsi="Calibri" w:cs="Calibri"/>
          <w:sz w:val="22"/>
          <w:szCs w:val="22"/>
        </w:rPr>
        <w:t>. zm.) w brzmieniu nadanym R</w:t>
      </w:r>
      <w:r w:rsidRPr="0028588E">
        <w:rPr>
          <w:rFonts w:ascii="Calibri" w:hAnsi="Calibri" w:cs="Calibri"/>
          <w:color w:val="000000"/>
          <w:sz w:val="22"/>
          <w:szCs w:val="22"/>
        </w:rPr>
        <w:t>ozporządzeniem Rady (UE) 2022/576 z dnia 8 kwietnia 2022 r. w sprawie zmiany rozporządzenia (UE) nr 833/2014 dotyczącego środków ograniczających w związku z działaniami Rosji destabilizującymi sytuację na Ukrainie (Dz. U. UE. L. z 2022 r. Nr 111, str. 1)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178B2B0" w14:textId="3CE35FA7" w:rsidR="00C84B31" w:rsidRDefault="00C84B31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9D95BDC" w14:textId="0AE974DD" w:rsidR="00A232A3" w:rsidRDefault="00A232A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934F52A" w14:textId="3FAE0C8C" w:rsidR="00A232A3" w:rsidRDefault="00A232A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13242ADB" w14:textId="77777777" w:rsidR="00A232A3" w:rsidRPr="00C84B31" w:rsidRDefault="00A232A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446CAFE" w14:textId="019D0AC2" w:rsidR="007D05E9" w:rsidRDefault="007D05E9" w:rsidP="00A232A3">
      <w:pPr>
        <w:spacing w:line="240" w:lineRule="auto"/>
        <w:rPr>
          <w:rFonts w:ascii="Source Serif Pro" w:hAnsi="Source Serif Pro" w:cs="Arial"/>
          <w:sz w:val="21"/>
          <w:szCs w:val="21"/>
        </w:rPr>
      </w:pPr>
    </w:p>
    <w:p w14:paraId="00B25D8B" w14:textId="06235D8A" w:rsidR="00A232A3" w:rsidRDefault="00A232A3" w:rsidP="00A232A3">
      <w:pPr>
        <w:spacing w:line="240" w:lineRule="auto"/>
        <w:rPr>
          <w:rFonts w:ascii="Source Serif Pro" w:hAnsi="Source Serif Pro" w:cs="Arial"/>
          <w:sz w:val="21"/>
          <w:szCs w:val="21"/>
        </w:rPr>
      </w:pPr>
    </w:p>
    <w:p w14:paraId="4AE63EDA" w14:textId="77777777" w:rsidR="007D05E9" w:rsidRDefault="007D05E9" w:rsidP="00A232A3">
      <w:pPr>
        <w:spacing w:line="240" w:lineRule="auto"/>
        <w:rPr>
          <w:rFonts w:ascii="Source Serif Pro" w:hAnsi="Source Serif Pro" w:cs="Arial"/>
          <w:sz w:val="21"/>
          <w:szCs w:val="21"/>
        </w:rPr>
      </w:pPr>
    </w:p>
    <w:p w14:paraId="7E05FD18" w14:textId="77777777" w:rsidR="006C14B6" w:rsidRPr="00181BFB" w:rsidRDefault="006C14B6" w:rsidP="006C14B6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181BFB">
        <w:rPr>
          <w:rFonts w:ascii="Calibri" w:hAnsi="Calibri" w:cs="Calibri"/>
          <w:b/>
          <w:color w:val="00B0F0"/>
          <w:spacing w:val="-4"/>
          <w:sz w:val="22"/>
          <w:szCs w:val="22"/>
        </w:rPr>
        <w:t xml:space="preserve">Kwalifikowany podpis elektroniczny </w:t>
      </w:r>
    </w:p>
    <w:p w14:paraId="0846EC48" w14:textId="54C0DE77" w:rsidR="007D05E9" w:rsidRPr="00181BFB" w:rsidRDefault="006C14B6" w:rsidP="00A232A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181BFB">
        <w:rPr>
          <w:rFonts w:ascii="Calibri" w:hAnsi="Calibri" w:cs="Calibri"/>
          <w:b/>
          <w:color w:val="00B0F0"/>
          <w:spacing w:val="-4"/>
          <w:sz w:val="22"/>
          <w:szCs w:val="22"/>
        </w:rPr>
        <w:t>osoby uprawnionej do występowania w imieniu Wykonawcy</w:t>
      </w:r>
    </w:p>
    <w:sectPr w:rsidR="007D05E9" w:rsidRPr="00181BFB" w:rsidSect="00A232A3">
      <w:footerReference w:type="default" r:id="rId8"/>
      <w:pgSz w:w="11907" w:h="16839" w:code="9"/>
      <w:pgMar w:top="1134" w:right="1418" w:bottom="56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3872" w14:textId="77777777" w:rsidR="00160F9D" w:rsidRDefault="00160F9D">
      <w:r>
        <w:separator/>
      </w:r>
    </w:p>
  </w:endnote>
  <w:endnote w:type="continuationSeparator" w:id="0">
    <w:p w14:paraId="010F7FB9" w14:textId="77777777" w:rsidR="00160F9D" w:rsidRDefault="0016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AA1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3510" w14:textId="77777777" w:rsidR="00160F9D" w:rsidRDefault="00160F9D">
      <w:r>
        <w:separator/>
      </w:r>
    </w:p>
  </w:footnote>
  <w:footnote w:type="continuationSeparator" w:id="0">
    <w:p w14:paraId="27E02BBE" w14:textId="77777777" w:rsidR="00160F9D" w:rsidRDefault="0016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220C53"/>
    <w:multiLevelType w:val="hybridMultilevel"/>
    <w:tmpl w:val="0980B4AE"/>
    <w:lvl w:ilvl="0" w:tplc="C0F29F0A">
      <w:start w:val="1"/>
      <w:numFmt w:val="lowerLetter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1BFB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7AC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32A3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D027C"/>
  <w14:defaultImageDpi w14:val="0"/>
  <w15:docId w15:val="{4D904FB5-9F94-4D9B-899A-D8347A78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2B29-3043-4820-BE7B-E04F8DD1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IR</cp:lastModifiedBy>
  <cp:revision>4</cp:revision>
  <cp:lastPrinted>2017-01-03T08:49:00Z</cp:lastPrinted>
  <dcterms:created xsi:type="dcterms:W3CDTF">2024-04-09T10:16:00Z</dcterms:created>
  <dcterms:modified xsi:type="dcterms:W3CDTF">2024-04-16T06:02:00Z</dcterms:modified>
</cp:coreProperties>
</file>