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4956A" w14:textId="77777777" w:rsidR="00495C9D" w:rsidRPr="00B9093E" w:rsidRDefault="00495C9D" w:rsidP="00495C9D">
      <w:pPr>
        <w:pStyle w:val="Nagwek"/>
        <w:jc w:val="right"/>
        <w:rPr>
          <w:rFonts w:ascii="Segoe UI" w:hAnsi="Segoe UI" w:cs="Segoe UI"/>
          <w:sz w:val="18"/>
          <w:szCs w:val="18"/>
        </w:rPr>
      </w:pPr>
      <w:r w:rsidRPr="00B9093E">
        <w:rPr>
          <w:rFonts w:ascii="Segoe UI" w:hAnsi="Segoe UI" w:cs="Segoe UI"/>
          <w:sz w:val="18"/>
          <w:szCs w:val="18"/>
        </w:rPr>
        <w:t xml:space="preserve">Załącznik nr 2 do </w:t>
      </w:r>
      <w:r w:rsidR="00E7785D">
        <w:rPr>
          <w:rFonts w:ascii="Segoe UI" w:hAnsi="Segoe UI" w:cs="Segoe UI"/>
          <w:sz w:val="18"/>
          <w:szCs w:val="18"/>
        </w:rPr>
        <w:t>………………………………</w:t>
      </w:r>
    </w:p>
    <w:p w14:paraId="6014DDCB" w14:textId="77777777" w:rsidR="00495C9D" w:rsidRPr="00B9093E" w:rsidRDefault="00495C9D" w:rsidP="00495C9D">
      <w:pPr>
        <w:spacing w:after="0"/>
        <w:jc w:val="right"/>
        <w:rPr>
          <w:rFonts w:ascii="Segoe UI" w:hAnsi="Segoe UI" w:cs="Segoe UI"/>
          <w:sz w:val="18"/>
          <w:szCs w:val="18"/>
        </w:rPr>
      </w:pPr>
      <w:r w:rsidRPr="00B9093E">
        <w:rPr>
          <w:rFonts w:ascii="Segoe UI" w:hAnsi="Segoe UI" w:cs="Segoe UI"/>
          <w:sz w:val="18"/>
          <w:szCs w:val="18"/>
        </w:rPr>
        <w:t xml:space="preserve">z dnia </w:t>
      </w:r>
      <w:r w:rsidR="00E7785D">
        <w:rPr>
          <w:rFonts w:ascii="Segoe UI" w:hAnsi="Segoe UI" w:cs="Segoe UI"/>
          <w:sz w:val="18"/>
          <w:szCs w:val="18"/>
        </w:rPr>
        <w:t>……………………….</w:t>
      </w:r>
      <w:r>
        <w:rPr>
          <w:rFonts w:ascii="Segoe UI" w:hAnsi="Segoe UI" w:cs="Segoe UI"/>
          <w:sz w:val="18"/>
          <w:szCs w:val="18"/>
        </w:rPr>
        <w:t xml:space="preserve"> r.</w:t>
      </w:r>
    </w:p>
    <w:p w14:paraId="1B8DB03B" w14:textId="77777777" w:rsidR="00495C9D" w:rsidRPr="00B9093E" w:rsidRDefault="00495C9D" w:rsidP="00495C9D">
      <w:pPr>
        <w:jc w:val="both"/>
        <w:rPr>
          <w:rFonts w:ascii="Segoe UI" w:hAnsi="Segoe UI" w:cs="Segoe UI"/>
        </w:rPr>
      </w:pPr>
      <w:r w:rsidRPr="00B9093E">
        <w:rPr>
          <w:rFonts w:ascii="Segoe UI" w:hAnsi="Segoe UI" w:cs="Segoe UI"/>
        </w:rPr>
        <w:t>Opis obiektów:</w:t>
      </w:r>
    </w:p>
    <w:p w14:paraId="25AE8819" w14:textId="77777777" w:rsidR="00495C9D" w:rsidRPr="00B60F8E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eastAsia="Segoe UI" w:hAnsi="Segoe UI" w:cs="Segoe UI"/>
          <w:b/>
          <w:bCs/>
        </w:rPr>
      </w:pPr>
      <w:r w:rsidRPr="00B60F8E">
        <w:rPr>
          <w:rFonts w:ascii="Segoe UI" w:hAnsi="Segoe UI" w:cs="Segoe UI"/>
          <w:b/>
          <w:bCs/>
        </w:rPr>
        <w:t>szalet miejski przy pl. Targowym:</w:t>
      </w:r>
    </w:p>
    <w:p w14:paraId="33A7F78E" w14:textId="1FF32572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hAnsi="Segoe UI" w:cs="Segoe UI"/>
        </w:rPr>
        <w:t>wybudowany w latach 1996 – 1997,</w:t>
      </w:r>
    </w:p>
    <w:p w14:paraId="4DD0DF92" w14:textId="3CABA559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hAnsi="Segoe UI" w:cs="Segoe UI"/>
        </w:rPr>
        <w:t>wartość inwestycji 191 975,00 zł,</w:t>
      </w:r>
    </w:p>
    <w:p w14:paraId="611DCDD6" w14:textId="131C3861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hAnsi="Segoe UI" w:cs="Segoe UI"/>
        </w:rPr>
        <w:t>powierzchnia użytkowa 68,7 m2,</w:t>
      </w:r>
    </w:p>
    <w:p w14:paraId="4F6E76DD" w14:textId="23F5431B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eastAsia="Segoe UI" w:hAnsi="Segoe UI" w:cs="Segoe UI"/>
          <w:b/>
        </w:rPr>
      </w:pPr>
      <w:r w:rsidRPr="00B9093E">
        <w:rPr>
          <w:rFonts w:ascii="Segoe UI" w:hAnsi="Segoe UI" w:cs="Segoe UI"/>
        </w:rPr>
        <w:t>kubatura 493,0 m3,</w:t>
      </w:r>
    </w:p>
    <w:p w14:paraId="5BD2DA3E" w14:textId="5E95629E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>ogrzewany elektrycznie,</w:t>
      </w:r>
    </w:p>
    <w:p w14:paraId="430B742F" w14:textId="77777777" w:rsidR="00495C9D" w:rsidRPr="00B9093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monitoring, 4 kamery (po 2 szt. w części damskiej i w części męskiej) wraz z serwerem rejestrującym, budynek parterowy, niepodpiwniczony, pokryty wysokim dachem wielospadowym z poddaszem nieużytkowym, wejście z podcienia wejściowego dostępnego po schodkach i po pochylniach dla osób na wózkach inwalidzkich, wykonany w technologii tradycyjnej, ściany zewnętrzne murowane z cegły ocieplone metodą lekką, otynkowane barwnym tynkiem, dołem obłożone płytkami klinkierowymi, ślusarka drzwi wejściowych i okien aluminiowa, ilość pomieszczeń: 15, w tym: 3 kabiny męskie (1 dla osób niepełnosprawnych), 4 kabiny damskie (1 dla osób niepełnosprawnych), pomieszczenie dla personelu, wyposażony w baterie </w:t>
      </w:r>
      <w:r w:rsidRPr="00B9093E">
        <w:rPr>
          <w:rFonts w:ascii="Segoe UI" w:hAnsi="Segoe UI" w:cs="Segoe UI"/>
        </w:rPr>
        <w:br/>
        <w:t xml:space="preserve">o określonym czasie wypływu, 8 szt. umywalek, pisuary ze spłukiwaniem nożnym, </w:t>
      </w:r>
      <w:r w:rsidRPr="00B9093E">
        <w:rPr>
          <w:rFonts w:ascii="Segoe UI" w:hAnsi="Segoe UI" w:cs="Segoe UI"/>
        </w:rPr>
        <w:br/>
        <w:t>7 szt. muszli ustępowych, elektryczny podgrzewacz wody, gaśnica;</w:t>
      </w:r>
    </w:p>
    <w:p w14:paraId="29750BFD" w14:textId="4AA07BEA" w:rsidR="00495C9D" w:rsidRPr="00B60F8E" w:rsidRDefault="00495C9D" w:rsidP="00495C9D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9093E">
        <w:rPr>
          <w:rFonts w:ascii="Segoe UI" w:hAnsi="Segoe UI" w:cs="Segoe UI"/>
        </w:rPr>
        <w:t xml:space="preserve">tereny przynależne do szaletu przy pl. Targowym: chodniki, tereny zielone </w:t>
      </w:r>
      <w:r w:rsidRPr="00B9093E">
        <w:rPr>
          <w:rFonts w:ascii="Segoe UI" w:hAnsi="Segoe UI" w:cs="Segoe UI"/>
        </w:rPr>
        <w:br/>
        <w:t>– o powierzchni około 500 m</w:t>
      </w:r>
      <w:r w:rsidRPr="00B9093E">
        <w:rPr>
          <w:rFonts w:ascii="Segoe UI" w:hAnsi="Segoe UI" w:cs="Segoe UI"/>
          <w:vertAlign w:val="superscript"/>
        </w:rPr>
        <w:t>2</w:t>
      </w:r>
      <w:r w:rsidRPr="00B9093E">
        <w:rPr>
          <w:rFonts w:ascii="Segoe UI" w:hAnsi="Segoe UI" w:cs="Segoe UI"/>
        </w:rPr>
        <w:t>;</w:t>
      </w:r>
    </w:p>
    <w:p w14:paraId="09BEAE9B" w14:textId="77777777" w:rsidR="00B60F8E" w:rsidRPr="00B9093E" w:rsidRDefault="00B60F8E" w:rsidP="00B60F8E">
      <w:p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</w:p>
    <w:p w14:paraId="0A59A562" w14:textId="77777777" w:rsidR="00495C9D" w:rsidRPr="00B60F8E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hAnsi="Segoe UI" w:cs="Segoe UI"/>
          <w:b/>
          <w:bCs/>
        </w:rPr>
      </w:pPr>
      <w:r w:rsidRPr="00B60F8E">
        <w:rPr>
          <w:rFonts w:ascii="Segoe UI" w:hAnsi="Segoe UI" w:cs="Segoe UI"/>
          <w:b/>
          <w:bCs/>
        </w:rPr>
        <w:t>szalet miejski przy pl. Wolności:</w:t>
      </w:r>
    </w:p>
    <w:p w14:paraId="2C2A441E" w14:textId="77BAFAF1" w:rsidR="00495C9D" w:rsidRPr="00B60F8E" w:rsidRDefault="00495C9D" w:rsidP="001B649D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723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wybudowany w 1999 roku,</w:t>
      </w:r>
    </w:p>
    <w:p w14:paraId="6C84107B" w14:textId="5F4CC30D" w:rsidR="00495C9D" w:rsidRPr="00B60F8E" w:rsidRDefault="00495C9D" w:rsidP="001B649D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723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wartość inwestycji 441 035,85 zł,</w:t>
      </w:r>
    </w:p>
    <w:p w14:paraId="217939DE" w14:textId="729E06F0" w:rsidR="00495C9D" w:rsidRPr="00B60F8E" w:rsidRDefault="00495C9D" w:rsidP="001B649D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723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powierzchnia użytkowa 86,2 m</w:t>
      </w:r>
      <w:r w:rsidRPr="00B60F8E">
        <w:rPr>
          <w:rFonts w:ascii="Segoe UI" w:hAnsi="Segoe UI" w:cs="Segoe UI"/>
          <w:vertAlign w:val="superscript"/>
        </w:rPr>
        <w:t>2</w:t>
      </w:r>
      <w:r w:rsidRPr="00B60F8E">
        <w:rPr>
          <w:rFonts w:ascii="Segoe UI" w:hAnsi="Segoe UI" w:cs="Segoe UI"/>
        </w:rPr>
        <w:t>,</w:t>
      </w:r>
    </w:p>
    <w:p w14:paraId="42ADC4CD" w14:textId="76663D3D" w:rsidR="00495C9D" w:rsidRPr="00AA7B51" w:rsidRDefault="00495C9D" w:rsidP="00B60F8E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kubatura 250,0 m</w:t>
      </w:r>
      <w:r w:rsidRPr="00B60F8E">
        <w:rPr>
          <w:rFonts w:ascii="Segoe UI" w:hAnsi="Segoe UI" w:cs="Segoe UI"/>
          <w:vertAlign w:val="superscript"/>
        </w:rPr>
        <w:t>3</w:t>
      </w:r>
      <w:r w:rsidRPr="00B60F8E">
        <w:rPr>
          <w:rFonts w:ascii="Segoe UI" w:hAnsi="Segoe UI" w:cs="Segoe UI"/>
        </w:rPr>
        <w:t>,</w:t>
      </w:r>
    </w:p>
    <w:p w14:paraId="4B483A2E" w14:textId="729FDB43" w:rsidR="00AA7B51" w:rsidRPr="00B60F8E" w:rsidRDefault="00623514" w:rsidP="00B60F8E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</w:rPr>
        <w:t>wentylacja mechaniczna – wentylatory kanałowe w części damskiej i męskiej,</w:t>
      </w:r>
    </w:p>
    <w:p w14:paraId="1F63CD6F" w14:textId="1C4B7E58" w:rsidR="00495C9D" w:rsidRPr="00B60F8E" w:rsidRDefault="00495C9D" w:rsidP="00B60F8E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ogrzewany centralą klimatyzacyjną wentylacyjną LBK-7 z rekuperatorem,</w:t>
      </w:r>
    </w:p>
    <w:p w14:paraId="52CCD073" w14:textId="28CDB35A" w:rsidR="00495C9D" w:rsidRPr="00B60F8E" w:rsidRDefault="00495C9D" w:rsidP="00B60F8E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 xml:space="preserve">budynek wolnostojący, jednokondygnacyjny, częściowo zagłębiony w skarpie </w:t>
      </w:r>
      <w:r w:rsidRPr="00B60F8E">
        <w:rPr>
          <w:rFonts w:ascii="Segoe UI" w:hAnsi="Segoe UI" w:cs="Segoe UI"/>
        </w:rPr>
        <w:br/>
        <w:t xml:space="preserve">z „zielonym dachem”, z wejściem od </w:t>
      </w:r>
      <w:r w:rsidR="00AA7B51">
        <w:rPr>
          <w:rFonts w:ascii="Segoe UI" w:hAnsi="Segoe UI" w:cs="Segoe UI"/>
        </w:rPr>
        <w:t>parkingu samochodowego</w:t>
      </w:r>
      <w:r w:rsidRPr="00B60F8E">
        <w:rPr>
          <w:rFonts w:ascii="Segoe UI" w:hAnsi="Segoe UI" w:cs="Segoe UI"/>
        </w:rPr>
        <w:t xml:space="preserve">, o ilości pomieszczeń: 7, w tym: 1 </w:t>
      </w:r>
      <w:proofErr w:type="spellStart"/>
      <w:r w:rsidRPr="00B60F8E">
        <w:rPr>
          <w:rFonts w:ascii="Segoe UI" w:hAnsi="Segoe UI" w:cs="Segoe UI"/>
        </w:rPr>
        <w:t>wc</w:t>
      </w:r>
      <w:proofErr w:type="spellEnd"/>
      <w:r w:rsidRPr="00B60F8E">
        <w:rPr>
          <w:rFonts w:ascii="Segoe UI" w:hAnsi="Segoe UI" w:cs="Segoe UI"/>
        </w:rPr>
        <w:t xml:space="preserve"> męskie z 3 kabinami + 4 pisuary (1 dla osób niepełnosprawnych), 1 </w:t>
      </w:r>
      <w:proofErr w:type="spellStart"/>
      <w:r w:rsidRPr="00B60F8E">
        <w:rPr>
          <w:rFonts w:ascii="Segoe UI" w:hAnsi="Segoe UI" w:cs="Segoe UI"/>
        </w:rPr>
        <w:t>wc</w:t>
      </w:r>
      <w:proofErr w:type="spellEnd"/>
      <w:r w:rsidRPr="00B60F8E">
        <w:rPr>
          <w:rFonts w:ascii="Segoe UI" w:hAnsi="Segoe UI" w:cs="Segoe UI"/>
        </w:rPr>
        <w:t xml:space="preserve"> damskie z 5 kabinami (1 dla osób niepełnosprawnych), pomieszczenie dla personelu, stolarka okienna i drzwiowa z profili aluminiowych, szklona szybą antywłamaniową, wyposażony w 9 szt. umywalek z bateriami, miski ustępowe ścienne, pisuary typu </w:t>
      </w:r>
      <w:proofErr w:type="spellStart"/>
      <w:r w:rsidRPr="00B60F8E">
        <w:rPr>
          <w:rFonts w:ascii="Segoe UI" w:hAnsi="Segoe UI" w:cs="Segoe UI"/>
        </w:rPr>
        <w:t>Geberit</w:t>
      </w:r>
      <w:proofErr w:type="spellEnd"/>
      <w:r w:rsidRPr="00B60F8E">
        <w:rPr>
          <w:rFonts w:ascii="Segoe UI" w:hAnsi="Segoe UI" w:cs="Segoe UI"/>
        </w:rPr>
        <w:t xml:space="preserve"> z systemem spłukiwania elektronicznego na podczerwień, gaśnica;</w:t>
      </w:r>
    </w:p>
    <w:p w14:paraId="16659D4D" w14:textId="6AFDAA1A" w:rsidR="00495C9D" w:rsidRPr="00B60F8E" w:rsidRDefault="00495C9D" w:rsidP="00B60F8E">
      <w:pPr>
        <w:pStyle w:val="Akapitzlist"/>
        <w:numPr>
          <w:ilvl w:val="1"/>
          <w:numId w:val="2"/>
        </w:num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</w:rPr>
      </w:pPr>
      <w:r w:rsidRPr="00B60F8E">
        <w:rPr>
          <w:rFonts w:ascii="Segoe UI" w:hAnsi="Segoe UI" w:cs="Segoe UI"/>
        </w:rPr>
        <w:t>tereny przynależne do szaletu przy pl. Wolności:  tereny zielone – o powierzchni około 450 m</w:t>
      </w:r>
      <w:r w:rsidRPr="00B60F8E">
        <w:rPr>
          <w:rFonts w:ascii="Segoe UI" w:hAnsi="Segoe UI" w:cs="Segoe UI"/>
          <w:vertAlign w:val="superscript"/>
        </w:rPr>
        <w:t>2,</w:t>
      </w:r>
      <w:r w:rsidRPr="00B60F8E">
        <w:rPr>
          <w:rFonts w:ascii="Segoe UI" w:hAnsi="Segoe UI" w:cs="Segoe UI"/>
        </w:rPr>
        <w:t>;</w:t>
      </w:r>
    </w:p>
    <w:p w14:paraId="0C2820F8" w14:textId="77777777" w:rsidR="00B60F8E" w:rsidRPr="00B9093E" w:rsidRDefault="00B60F8E" w:rsidP="00B60F8E">
      <w:pPr>
        <w:suppressAutoHyphens/>
        <w:autoSpaceDE w:val="0"/>
        <w:spacing w:after="0" w:line="240" w:lineRule="auto"/>
        <w:ind w:left="680"/>
        <w:jc w:val="both"/>
        <w:rPr>
          <w:rFonts w:ascii="Segoe UI" w:hAnsi="Segoe UI" w:cs="Segoe UI"/>
          <w:b/>
        </w:rPr>
      </w:pPr>
    </w:p>
    <w:p w14:paraId="53505E6D" w14:textId="77777777" w:rsidR="00495C9D" w:rsidRPr="00B60F8E" w:rsidRDefault="00495C9D" w:rsidP="00495C9D">
      <w:pPr>
        <w:numPr>
          <w:ilvl w:val="1"/>
          <w:numId w:val="1"/>
        </w:numPr>
        <w:tabs>
          <w:tab w:val="clear" w:pos="1068"/>
          <w:tab w:val="num" w:pos="0"/>
        </w:tabs>
        <w:suppressAutoHyphens/>
        <w:autoSpaceDE w:val="0"/>
        <w:spacing w:after="0" w:line="240" w:lineRule="auto"/>
        <w:ind w:left="709" w:hanging="425"/>
        <w:jc w:val="both"/>
        <w:rPr>
          <w:rFonts w:ascii="Segoe UI" w:hAnsi="Segoe UI" w:cs="Segoe UI"/>
          <w:b/>
          <w:bCs/>
        </w:rPr>
      </w:pPr>
      <w:r w:rsidRPr="00B60F8E">
        <w:rPr>
          <w:rFonts w:ascii="Segoe UI" w:hAnsi="Segoe UI" w:cs="Segoe UI"/>
          <w:b/>
          <w:bCs/>
        </w:rPr>
        <w:t>kontenerowa toaleta publiczna w parku Bolesława Chrobrego:</w:t>
      </w:r>
    </w:p>
    <w:p w14:paraId="4D435210" w14:textId="28D3D156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rok produkcji: 2016,</w:t>
      </w:r>
    </w:p>
    <w:p w14:paraId="2AB0212E" w14:textId="0C624CAF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wymiary ok. 2,10 x 5,20 m,</w:t>
      </w:r>
    </w:p>
    <w:p w14:paraId="41F5B4BB" w14:textId="7C1D1616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powierzchnia zabudowy 10,92 m</w:t>
      </w:r>
      <w:r w:rsidRPr="00B60F8E">
        <w:rPr>
          <w:rFonts w:ascii="Segoe UI" w:hAnsi="Segoe UI" w:cs="Segoe UI"/>
          <w:vertAlign w:val="superscript"/>
        </w:rPr>
        <w:t>2</w:t>
      </w:r>
      <w:r w:rsidRPr="00B60F8E">
        <w:rPr>
          <w:rFonts w:ascii="Segoe UI" w:hAnsi="Segoe UI" w:cs="Segoe UI"/>
        </w:rPr>
        <w:t>,</w:t>
      </w:r>
    </w:p>
    <w:p w14:paraId="0A234DAB" w14:textId="080D2884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powierzchnia użytkowa 8 m</w:t>
      </w:r>
      <w:r w:rsidRPr="00B60F8E">
        <w:rPr>
          <w:rFonts w:ascii="Segoe UI" w:hAnsi="Segoe UI" w:cs="Segoe UI"/>
          <w:vertAlign w:val="superscript"/>
        </w:rPr>
        <w:t>2</w:t>
      </w:r>
      <w:r w:rsidRPr="00B60F8E">
        <w:rPr>
          <w:rFonts w:ascii="Segoe UI" w:hAnsi="Segoe UI" w:cs="Segoe UI"/>
        </w:rPr>
        <w:t>,</w:t>
      </w:r>
    </w:p>
    <w:p w14:paraId="07674389" w14:textId="6A170928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>kubatura ok. 35 m</w:t>
      </w:r>
      <w:r w:rsidRPr="00B60F8E">
        <w:rPr>
          <w:rFonts w:ascii="Segoe UI" w:hAnsi="Segoe UI" w:cs="Segoe UI"/>
          <w:vertAlign w:val="superscript"/>
        </w:rPr>
        <w:t>3</w:t>
      </w:r>
      <w:r w:rsidRPr="00B60F8E">
        <w:rPr>
          <w:rFonts w:ascii="Segoe UI" w:hAnsi="Segoe UI" w:cs="Segoe UI"/>
        </w:rPr>
        <w:t>,</w:t>
      </w:r>
    </w:p>
    <w:p w14:paraId="1F968AE8" w14:textId="4FBA0EC0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lastRenderedPageBreak/>
        <w:t xml:space="preserve">ogrzewany elektrycznie, obiekt kontenerowy wraz z wyposażeniem oraz przyłączami: elektrycznym (zasilanie urządzeń i oświetlenia kontenera) i </w:t>
      </w:r>
      <w:proofErr w:type="spellStart"/>
      <w:r w:rsidRPr="00B60F8E">
        <w:rPr>
          <w:rFonts w:ascii="Segoe UI" w:hAnsi="Segoe UI" w:cs="Segoe UI"/>
        </w:rPr>
        <w:t>wodno</w:t>
      </w:r>
      <w:proofErr w:type="spellEnd"/>
      <w:r w:rsidRPr="00B60F8E">
        <w:rPr>
          <w:rFonts w:ascii="Segoe UI" w:hAnsi="Segoe UI" w:cs="Segoe UI"/>
        </w:rPr>
        <w:t xml:space="preserve"> – kanalizacyjnym; kontener o konstrukcji stalowej z wydzielonymi dwoma pomieszczeniami, każde z oddzielnym wejściem, oraz schowkiem do przechowywania środków czystości. Kontener na zewnątrz wyłożony lekką i trwałą płytą elewacyjną składające się z dwóch zewnętrznych warstw aluminium o grubości 0,5 mm każda, wewnątrz wyłożony blachą ocynkowana powlekaną, stolarka drzwiowa – 2 sztuki drzwi i stolarka okienna – 2 sztuki okien. Kabina damska i kabina męska wyposażone m.in. w muszle z automatycznie uruchamianym spłukiwaniem wody, bezdotykowy, sekwencyjnym podajnikiem mydła, ciepłej wody i suszarka do rąk, </w:t>
      </w:r>
      <w:proofErr w:type="spellStart"/>
      <w:r w:rsidRPr="00B60F8E">
        <w:rPr>
          <w:rFonts w:ascii="Segoe UI" w:hAnsi="Segoe UI" w:cs="Segoe UI"/>
        </w:rPr>
        <w:t>wrzutnik</w:t>
      </w:r>
      <w:proofErr w:type="spellEnd"/>
      <w:r w:rsidRPr="00B60F8E">
        <w:rPr>
          <w:rFonts w:ascii="Segoe UI" w:hAnsi="Segoe UI" w:cs="Segoe UI"/>
        </w:rPr>
        <w:t xml:space="preserve"> monet zamontowany na drzwiach wejściowych do kabin. W kabinie dla kobiet zamontowany jest przewijak dla niemowląt”;</w:t>
      </w:r>
    </w:p>
    <w:p w14:paraId="6D5B993B" w14:textId="605A95E7" w:rsidR="00495C9D" w:rsidRPr="00B60F8E" w:rsidRDefault="00495C9D" w:rsidP="00B60F8E">
      <w:pPr>
        <w:pStyle w:val="Akapitzlist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Segoe UI" w:hAnsi="Segoe UI" w:cs="Segoe UI"/>
          <w:b/>
        </w:rPr>
      </w:pPr>
      <w:r w:rsidRPr="00B60F8E">
        <w:rPr>
          <w:rFonts w:ascii="Segoe UI" w:hAnsi="Segoe UI" w:cs="Segoe UI"/>
        </w:rPr>
        <w:t xml:space="preserve">teren przynależne do szaletu w parku Bolesława Chrobrego: teren zielony </w:t>
      </w:r>
      <w:r w:rsidRPr="00B60F8E">
        <w:rPr>
          <w:rFonts w:ascii="Segoe UI" w:hAnsi="Segoe UI" w:cs="Segoe UI"/>
        </w:rPr>
        <w:br/>
        <w:t>i nawierzchnia utwardzona wokół toalety oraz dojście do kabin – teren o powierzchni około 50 m</w:t>
      </w:r>
      <w:r w:rsidRPr="00B60F8E">
        <w:rPr>
          <w:rFonts w:ascii="Segoe UI" w:hAnsi="Segoe UI" w:cs="Segoe UI"/>
          <w:vertAlign w:val="superscript"/>
        </w:rPr>
        <w:t>2</w:t>
      </w:r>
      <w:r w:rsidRPr="00B60F8E">
        <w:rPr>
          <w:rFonts w:ascii="Segoe UI" w:hAnsi="Segoe UI" w:cs="Segoe UI"/>
        </w:rPr>
        <w:t>.</w:t>
      </w:r>
    </w:p>
    <w:p w14:paraId="6E125A0D" w14:textId="77777777" w:rsidR="00B55767" w:rsidRDefault="00B55767" w:rsidP="00B60F8E"/>
    <w:sectPr w:rsidR="00B55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E"/>
    <w:multiLevelType w:val="singleLevel"/>
    <w:tmpl w:val="96E2E34C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trike w:val="0"/>
      </w:rPr>
    </w:lvl>
  </w:abstractNum>
  <w:abstractNum w:abstractNumId="3" w15:restartNumberingAfterBreak="0">
    <w:nsid w:val="7CC97EED"/>
    <w:multiLevelType w:val="hybridMultilevel"/>
    <w:tmpl w:val="5C0E110E"/>
    <w:lvl w:ilvl="0" w:tplc="0F906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723488">
    <w:abstractNumId w:val="0"/>
  </w:num>
  <w:num w:numId="2" w16cid:durableId="1178814302">
    <w:abstractNumId w:val="1"/>
  </w:num>
  <w:num w:numId="3" w16cid:durableId="137692787">
    <w:abstractNumId w:val="2"/>
  </w:num>
  <w:num w:numId="4" w16cid:durableId="449593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C9D"/>
    <w:rsid w:val="001B649D"/>
    <w:rsid w:val="00495C9D"/>
    <w:rsid w:val="00623514"/>
    <w:rsid w:val="009F744D"/>
    <w:rsid w:val="00AA7B51"/>
    <w:rsid w:val="00B035C9"/>
    <w:rsid w:val="00B55767"/>
    <w:rsid w:val="00B60F8E"/>
    <w:rsid w:val="00E7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7AEA"/>
  <w15:docId w15:val="{50E1E474-7748-4235-A7CB-36587387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9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95C9D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95C9D"/>
    <w:rPr>
      <w:rFonts w:ascii="MS Sans Serif" w:eastAsia="Times New Roman" w:hAnsi="MS Sans Serif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0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4124-2486-4C21-9BC0-26E7C9A5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6</cp:revision>
  <dcterms:created xsi:type="dcterms:W3CDTF">2022-09-15T12:11:00Z</dcterms:created>
  <dcterms:modified xsi:type="dcterms:W3CDTF">2022-09-23T09:32:00Z</dcterms:modified>
</cp:coreProperties>
</file>