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342D7" w14:textId="252959F4" w:rsidR="000D0F02" w:rsidRPr="00AA6706" w:rsidRDefault="00AA6706" w:rsidP="00AA6706">
      <w:pPr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>ZP.261.3.2024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AA6706">
        <w:rPr>
          <w:rFonts w:ascii="Arial" w:hAnsi="Arial" w:cs="Arial"/>
          <w:b/>
          <w:i/>
        </w:rPr>
        <w:t>Załącznik nr 4 do SWZ (</w:t>
      </w:r>
      <w:r w:rsidR="000D0F02" w:rsidRPr="00AA6706">
        <w:rPr>
          <w:rFonts w:ascii="Arial" w:hAnsi="Arial" w:cs="Arial"/>
          <w:b/>
          <w:i/>
        </w:rPr>
        <w:t>Za</w:t>
      </w:r>
      <w:r w:rsidR="002C0DC3" w:rsidRPr="00AA6706">
        <w:rPr>
          <w:rFonts w:ascii="Arial" w:hAnsi="Arial" w:cs="Arial"/>
          <w:b/>
          <w:i/>
        </w:rPr>
        <w:t>łącznik nr 1</w:t>
      </w:r>
      <w:r w:rsidR="003531A5" w:rsidRPr="00AA6706">
        <w:rPr>
          <w:rFonts w:ascii="Arial" w:hAnsi="Arial" w:cs="Arial"/>
          <w:b/>
          <w:i/>
        </w:rPr>
        <w:t xml:space="preserve"> do umowy</w:t>
      </w:r>
      <w:r w:rsidRPr="00AA6706">
        <w:rPr>
          <w:rFonts w:ascii="Arial" w:hAnsi="Arial" w:cs="Arial"/>
          <w:b/>
          <w:i/>
        </w:rPr>
        <w:t>)</w:t>
      </w:r>
    </w:p>
    <w:p w14:paraId="6D581B9A" w14:textId="77777777" w:rsidR="000D0F02" w:rsidRPr="00B95C03" w:rsidRDefault="000D0F02" w:rsidP="00465253">
      <w:pPr>
        <w:spacing w:before="36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95C03">
        <w:rPr>
          <w:rFonts w:ascii="Arial" w:hAnsi="Arial" w:cs="Arial"/>
          <w:b/>
          <w:sz w:val="24"/>
          <w:szCs w:val="24"/>
        </w:rPr>
        <w:t>OPIS PRZEDMIOTU ZAMÓWIENIA</w:t>
      </w:r>
    </w:p>
    <w:p w14:paraId="6827D98E" w14:textId="77777777" w:rsidR="000D0F02" w:rsidRPr="00B95C03" w:rsidRDefault="000D0F02" w:rsidP="007B2AA0">
      <w:pPr>
        <w:spacing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95C03">
        <w:rPr>
          <w:rFonts w:ascii="Arial" w:hAnsi="Arial" w:cs="Arial"/>
          <w:b/>
          <w:sz w:val="24"/>
          <w:szCs w:val="24"/>
        </w:rPr>
        <w:t>MODYFIKACJA, ROZBUDOWA I DIGITALIZACJA MODELU DIAGNOZY NA POTRZEBY PROJEKTU MAŁOPOLSKI PROGRAM WSPIERANIA UCZNIÓW – komponent 2</w:t>
      </w:r>
      <w:bookmarkStart w:id="0" w:name="_GoBack"/>
      <w:bookmarkEnd w:id="0"/>
    </w:p>
    <w:p w14:paraId="5BD20B1B" w14:textId="77777777" w:rsidR="00A84CB8" w:rsidRPr="00A84CB8" w:rsidRDefault="000D0F02" w:rsidP="00B95C03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Przedmiot zamówienia</w:t>
      </w:r>
      <w:r w:rsidRPr="007B2AA0">
        <w:rPr>
          <w:rFonts w:ascii="Arial" w:hAnsi="Arial" w:cs="Arial"/>
          <w:sz w:val="23"/>
          <w:szCs w:val="23"/>
        </w:rPr>
        <w:t xml:space="preserve">: </w:t>
      </w:r>
    </w:p>
    <w:p w14:paraId="2400E194" w14:textId="1DDAD351" w:rsidR="00A84CB8" w:rsidRPr="008C67EF" w:rsidRDefault="00A84CB8" w:rsidP="00A84CB8">
      <w:pPr>
        <w:spacing w:after="120" w:line="360" w:lineRule="auto"/>
        <w:ind w:left="284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Etap 1</w:t>
      </w:r>
      <w:r w:rsidRPr="00A84CB8">
        <w:rPr>
          <w:rFonts w:ascii="Arial" w:hAnsi="Arial" w:cs="Arial"/>
          <w:sz w:val="23"/>
          <w:szCs w:val="23"/>
        </w:rPr>
        <w:t>:</w:t>
      </w:r>
      <w:r w:rsidR="00401FC1">
        <w:rPr>
          <w:rFonts w:ascii="Arial" w:hAnsi="Arial" w:cs="Arial"/>
          <w:sz w:val="23"/>
          <w:szCs w:val="23"/>
        </w:rPr>
        <w:t xml:space="preserve"> </w:t>
      </w:r>
      <w:r w:rsidR="000D0F02" w:rsidRPr="007B2AA0">
        <w:rPr>
          <w:rFonts w:ascii="Arial" w:hAnsi="Arial" w:cs="Arial"/>
          <w:sz w:val="23"/>
          <w:szCs w:val="23"/>
        </w:rPr>
        <w:t>modyfikacja</w:t>
      </w:r>
      <w:r w:rsidR="003A1D7C">
        <w:rPr>
          <w:rFonts w:ascii="Arial" w:hAnsi="Arial" w:cs="Arial"/>
          <w:sz w:val="23"/>
          <w:szCs w:val="23"/>
        </w:rPr>
        <w:t>,</w:t>
      </w:r>
      <w:r w:rsidR="000D0F02" w:rsidRPr="007B2AA0">
        <w:rPr>
          <w:rFonts w:ascii="Arial" w:hAnsi="Arial" w:cs="Arial"/>
          <w:sz w:val="23"/>
          <w:szCs w:val="23"/>
        </w:rPr>
        <w:t xml:space="preserve"> rozbudowa</w:t>
      </w:r>
      <w:r w:rsidR="003A1D7C">
        <w:rPr>
          <w:rFonts w:ascii="Arial" w:hAnsi="Arial" w:cs="Arial"/>
          <w:sz w:val="23"/>
          <w:szCs w:val="23"/>
        </w:rPr>
        <w:t xml:space="preserve"> i digitalizacja</w:t>
      </w:r>
      <w:r w:rsidR="000D0F02" w:rsidRPr="007B2AA0">
        <w:rPr>
          <w:rFonts w:ascii="Arial" w:hAnsi="Arial" w:cs="Arial"/>
          <w:sz w:val="23"/>
          <w:szCs w:val="23"/>
        </w:rPr>
        <w:t xml:space="preserve"> modelu diagnozy uczniów z syndromem nieadekwatnych osiągnięć</w:t>
      </w:r>
      <w:r w:rsidR="003A1D7C">
        <w:rPr>
          <w:rFonts w:ascii="Arial" w:hAnsi="Arial" w:cs="Arial"/>
          <w:sz w:val="23"/>
          <w:szCs w:val="23"/>
        </w:rPr>
        <w:t xml:space="preserve"> </w:t>
      </w:r>
      <w:r w:rsidR="003A1D7C" w:rsidRPr="008C67EF">
        <w:rPr>
          <w:rFonts w:ascii="Arial" w:hAnsi="Arial" w:cs="Arial"/>
          <w:sz w:val="23"/>
          <w:szCs w:val="23"/>
        </w:rPr>
        <w:t xml:space="preserve">do </w:t>
      </w:r>
      <w:r w:rsidR="008C67EF" w:rsidRPr="008C67EF">
        <w:rPr>
          <w:rFonts w:ascii="Arial" w:hAnsi="Arial" w:cs="Arial"/>
          <w:sz w:val="23"/>
          <w:szCs w:val="23"/>
        </w:rPr>
        <w:t>11.10.2024</w:t>
      </w:r>
    </w:p>
    <w:p w14:paraId="50DAAB47" w14:textId="5357F85F" w:rsidR="000D0F02" w:rsidRPr="008C67EF" w:rsidRDefault="00A84CB8" w:rsidP="00A84CB8">
      <w:pPr>
        <w:spacing w:after="120" w:line="360" w:lineRule="auto"/>
        <w:ind w:left="284"/>
        <w:rPr>
          <w:rFonts w:ascii="Arial" w:hAnsi="Arial" w:cs="Arial"/>
          <w:b/>
          <w:sz w:val="23"/>
          <w:szCs w:val="23"/>
        </w:rPr>
      </w:pPr>
      <w:r w:rsidRPr="008C67EF">
        <w:rPr>
          <w:rFonts w:ascii="Arial" w:hAnsi="Arial" w:cs="Arial"/>
          <w:b/>
          <w:sz w:val="23"/>
          <w:szCs w:val="23"/>
        </w:rPr>
        <w:t>Etap 2</w:t>
      </w:r>
      <w:r w:rsidRPr="008C67EF">
        <w:rPr>
          <w:rFonts w:ascii="Arial" w:hAnsi="Arial" w:cs="Arial"/>
          <w:sz w:val="23"/>
          <w:szCs w:val="23"/>
        </w:rPr>
        <w:t>:</w:t>
      </w:r>
      <w:r w:rsidR="00401FC1" w:rsidRPr="008C67EF">
        <w:rPr>
          <w:rFonts w:ascii="Arial" w:hAnsi="Arial" w:cs="Arial"/>
          <w:sz w:val="23"/>
          <w:szCs w:val="23"/>
        </w:rPr>
        <w:t xml:space="preserve"> </w:t>
      </w:r>
      <w:r w:rsidR="009F427A" w:rsidRPr="008C67EF">
        <w:rPr>
          <w:rFonts w:ascii="Arial" w:hAnsi="Arial" w:cs="Arial"/>
          <w:sz w:val="23"/>
          <w:szCs w:val="23"/>
        </w:rPr>
        <w:t>zapewnienie</w:t>
      </w:r>
      <w:r w:rsidR="006B5DED" w:rsidRPr="008C67EF">
        <w:rPr>
          <w:rFonts w:ascii="Arial" w:hAnsi="Arial" w:cs="Arial"/>
          <w:sz w:val="23"/>
          <w:szCs w:val="23"/>
        </w:rPr>
        <w:t xml:space="preserve"> usług konsultacyjnych i</w:t>
      </w:r>
      <w:r w:rsidR="00FA5499" w:rsidRPr="008C67EF">
        <w:rPr>
          <w:rFonts w:ascii="Arial" w:hAnsi="Arial" w:cs="Arial"/>
          <w:sz w:val="23"/>
          <w:szCs w:val="23"/>
        </w:rPr>
        <w:t xml:space="preserve"> wsparci</w:t>
      </w:r>
      <w:r w:rsidR="009F427A" w:rsidRPr="008C67EF">
        <w:rPr>
          <w:rFonts w:ascii="Arial" w:hAnsi="Arial" w:cs="Arial"/>
          <w:sz w:val="23"/>
          <w:szCs w:val="23"/>
        </w:rPr>
        <w:t>a</w:t>
      </w:r>
      <w:r w:rsidR="00FA5499" w:rsidRPr="008C67EF">
        <w:rPr>
          <w:rFonts w:ascii="Arial" w:hAnsi="Arial" w:cs="Arial"/>
          <w:sz w:val="23"/>
          <w:szCs w:val="23"/>
        </w:rPr>
        <w:t xml:space="preserve"> technicznego</w:t>
      </w:r>
      <w:r w:rsidR="003531A5" w:rsidRPr="008C67EF">
        <w:rPr>
          <w:rFonts w:ascii="Arial" w:hAnsi="Arial" w:cs="Arial"/>
          <w:sz w:val="23"/>
          <w:szCs w:val="23"/>
        </w:rPr>
        <w:t xml:space="preserve"> </w:t>
      </w:r>
      <w:r w:rsidRPr="008C67EF">
        <w:rPr>
          <w:rFonts w:ascii="Arial" w:hAnsi="Arial" w:cs="Arial"/>
          <w:sz w:val="23"/>
          <w:szCs w:val="23"/>
        </w:rPr>
        <w:t xml:space="preserve">platformy </w:t>
      </w:r>
      <w:r w:rsidR="001A2F07" w:rsidRPr="008C67EF">
        <w:rPr>
          <w:rFonts w:ascii="Arial" w:hAnsi="Arial" w:cs="Arial"/>
          <w:sz w:val="23"/>
          <w:szCs w:val="23"/>
        </w:rPr>
        <w:t xml:space="preserve">od </w:t>
      </w:r>
      <w:r w:rsidR="008C67EF" w:rsidRPr="008C67EF">
        <w:rPr>
          <w:rFonts w:ascii="Arial" w:hAnsi="Arial" w:cs="Arial"/>
          <w:sz w:val="23"/>
          <w:szCs w:val="23"/>
        </w:rPr>
        <w:t xml:space="preserve">12.10. 2024 </w:t>
      </w:r>
      <w:r w:rsidRPr="008C67EF">
        <w:rPr>
          <w:rFonts w:ascii="Arial" w:hAnsi="Arial" w:cs="Arial"/>
          <w:sz w:val="23"/>
          <w:szCs w:val="23"/>
        </w:rPr>
        <w:t>do 30.11.2026 r.</w:t>
      </w:r>
    </w:p>
    <w:p w14:paraId="6FE9ABB1" w14:textId="77777777" w:rsidR="000D0F02" w:rsidRPr="007B2AA0" w:rsidRDefault="000D0F02" w:rsidP="00B95C03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Czas realizacji zamówienia: od dnia podpisania umowy do 3</w:t>
      </w:r>
      <w:r w:rsidR="009C760B">
        <w:rPr>
          <w:rFonts w:ascii="Arial" w:hAnsi="Arial" w:cs="Arial"/>
          <w:b/>
          <w:sz w:val="23"/>
          <w:szCs w:val="23"/>
        </w:rPr>
        <w:t>0</w:t>
      </w:r>
      <w:r w:rsidRPr="007B2AA0">
        <w:rPr>
          <w:rFonts w:ascii="Arial" w:hAnsi="Arial" w:cs="Arial"/>
          <w:b/>
          <w:sz w:val="23"/>
          <w:szCs w:val="23"/>
        </w:rPr>
        <w:t>.</w:t>
      </w:r>
      <w:r w:rsidR="009C760B">
        <w:rPr>
          <w:rFonts w:ascii="Arial" w:hAnsi="Arial" w:cs="Arial"/>
          <w:b/>
          <w:sz w:val="23"/>
          <w:szCs w:val="23"/>
        </w:rPr>
        <w:t>11</w:t>
      </w:r>
      <w:r w:rsidRPr="007B2AA0">
        <w:rPr>
          <w:rFonts w:ascii="Arial" w:hAnsi="Arial" w:cs="Arial"/>
          <w:b/>
          <w:sz w:val="23"/>
          <w:szCs w:val="23"/>
        </w:rPr>
        <w:t>.202</w:t>
      </w:r>
      <w:r w:rsidR="009C760B">
        <w:rPr>
          <w:rFonts w:ascii="Arial" w:hAnsi="Arial" w:cs="Arial"/>
          <w:b/>
          <w:sz w:val="23"/>
          <w:szCs w:val="23"/>
        </w:rPr>
        <w:t>6</w:t>
      </w:r>
      <w:r w:rsidRPr="007B2AA0">
        <w:rPr>
          <w:rFonts w:ascii="Arial" w:hAnsi="Arial" w:cs="Arial"/>
          <w:b/>
          <w:sz w:val="23"/>
          <w:szCs w:val="23"/>
        </w:rPr>
        <w:t xml:space="preserve"> r.</w:t>
      </w:r>
    </w:p>
    <w:p w14:paraId="726C8A87" w14:textId="77777777" w:rsidR="000D0F02" w:rsidRPr="003531A5" w:rsidRDefault="000D0F02" w:rsidP="00B95C03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Zakres zamówienia</w:t>
      </w:r>
      <w:r w:rsidRPr="007B2AA0">
        <w:rPr>
          <w:rFonts w:ascii="Arial" w:hAnsi="Arial" w:cs="Arial"/>
          <w:sz w:val="23"/>
          <w:szCs w:val="23"/>
        </w:rPr>
        <w:t>:</w:t>
      </w:r>
    </w:p>
    <w:p w14:paraId="490B462B" w14:textId="77777777" w:rsidR="003531A5" w:rsidRPr="003531A5" w:rsidRDefault="003531A5" w:rsidP="003531A5">
      <w:pPr>
        <w:spacing w:after="120" w:line="360" w:lineRule="auto"/>
        <w:rPr>
          <w:rFonts w:ascii="Arial" w:hAnsi="Arial" w:cs="Arial"/>
          <w:b/>
          <w:sz w:val="28"/>
          <w:szCs w:val="28"/>
        </w:rPr>
      </w:pPr>
      <w:r w:rsidRPr="003531A5">
        <w:rPr>
          <w:rFonts w:ascii="Arial" w:hAnsi="Arial" w:cs="Arial"/>
          <w:b/>
          <w:sz w:val="28"/>
          <w:szCs w:val="28"/>
        </w:rPr>
        <w:t>ETAP I</w:t>
      </w:r>
    </w:p>
    <w:p w14:paraId="508FB377" w14:textId="77777777" w:rsidR="000D0F02" w:rsidRPr="007B2AA0" w:rsidRDefault="000D0F02" w:rsidP="00B95C03">
      <w:pPr>
        <w:pStyle w:val="Akapitzlist"/>
        <w:numPr>
          <w:ilvl w:val="0"/>
          <w:numId w:val="9"/>
        </w:numPr>
        <w:spacing w:after="120" w:line="360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  <w:u w:val="single"/>
        </w:rPr>
        <w:t>Prace psychometryczne i adaptacyjne modelu i narzędzi badawczych</w:t>
      </w:r>
    </w:p>
    <w:p w14:paraId="33E4BFE3" w14:textId="77777777" w:rsidR="000D0F02" w:rsidRPr="007B2AA0" w:rsidRDefault="000D0F02" w:rsidP="00B95C03">
      <w:pPr>
        <w:pStyle w:val="Akapitzlist"/>
        <w:numPr>
          <w:ilvl w:val="1"/>
          <w:numId w:val="8"/>
        </w:numPr>
        <w:spacing w:after="120" w:line="360" w:lineRule="auto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Przegląd istniejącego modelu oraz wchodzących w jego skład narzędzi</w:t>
      </w:r>
    </w:p>
    <w:p w14:paraId="69A23144" w14:textId="38636575" w:rsidR="000D0F02" w:rsidRPr="007B2AA0" w:rsidRDefault="000D0F02" w:rsidP="00D5698A">
      <w:pPr>
        <w:spacing w:after="120" w:line="360" w:lineRule="auto"/>
        <w:ind w:left="708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Model diagnozy, stanowiący punkt wyjścia dla realizacji zamówienia, został opracowany w ramach projektu „Każde dziecko jest zdolne” i służy rozpoznawaniu uczniów zdolnych z syndromem nieadekwatnych osiągnięć. Dotychczasowe działania diagnostyczne obejmowały II etapy: badanie przesiewowe i badanie pogłębione. Model diagnozy, zawierający szczegółowy opis przyjętej metodologii, procedur badawczych i narzędzi oraz opracowania wyników zostanie udostępniony Wykonawcy, wyłonionemu w postępowaniu. </w:t>
      </w:r>
    </w:p>
    <w:p w14:paraId="0E48FAB0" w14:textId="583805C8" w:rsidR="000D0F02" w:rsidRPr="007B2AA0" w:rsidRDefault="000D0F02" w:rsidP="00D5698A">
      <w:pPr>
        <w:spacing w:after="120" w:line="360" w:lineRule="auto"/>
        <w:ind w:left="708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  <w:u w:val="single"/>
        </w:rPr>
        <w:t>Do modyfikacji:</w:t>
      </w:r>
      <w:r w:rsidR="001A2F07" w:rsidRPr="001A2F07">
        <w:rPr>
          <w:rFonts w:ascii="Arial" w:hAnsi="Arial" w:cs="Arial"/>
          <w:sz w:val="23"/>
          <w:szCs w:val="23"/>
        </w:rPr>
        <w:t xml:space="preserve"> </w:t>
      </w:r>
      <w:r w:rsidRPr="007B2AA0">
        <w:rPr>
          <w:rFonts w:ascii="Arial" w:hAnsi="Arial" w:cs="Arial"/>
          <w:i/>
          <w:sz w:val="23"/>
          <w:szCs w:val="23"/>
        </w:rPr>
        <w:t>Opis modelu</w:t>
      </w:r>
      <w:r w:rsidRPr="007B2AA0">
        <w:rPr>
          <w:rFonts w:ascii="Arial" w:hAnsi="Arial" w:cs="Arial"/>
          <w:sz w:val="23"/>
          <w:szCs w:val="23"/>
        </w:rPr>
        <w:t>, adekwatnie do modyfikacji i uzupełnień poczynionych na kolejnych etapach realizacji zamówienia.</w:t>
      </w:r>
    </w:p>
    <w:p w14:paraId="20C5E484" w14:textId="77777777" w:rsidR="000D0F02" w:rsidRPr="007B2AA0" w:rsidRDefault="000D0F02" w:rsidP="00B95C03">
      <w:pPr>
        <w:pStyle w:val="Akapitzlist"/>
        <w:numPr>
          <w:ilvl w:val="1"/>
          <w:numId w:val="8"/>
        </w:numPr>
        <w:spacing w:after="120" w:line="360" w:lineRule="auto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 xml:space="preserve">Dokonanie modyfikacji istniejących narzędzi do I </w:t>
      </w:r>
      <w:proofErr w:type="spellStart"/>
      <w:r w:rsidRPr="007B2AA0">
        <w:rPr>
          <w:rFonts w:ascii="Arial" w:hAnsi="Arial" w:cs="Arial"/>
          <w:b/>
          <w:sz w:val="23"/>
          <w:szCs w:val="23"/>
        </w:rPr>
        <w:t>i</w:t>
      </w:r>
      <w:proofErr w:type="spellEnd"/>
      <w:r w:rsidRPr="007B2AA0">
        <w:rPr>
          <w:rFonts w:ascii="Arial" w:hAnsi="Arial" w:cs="Arial"/>
          <w:b/>
          <w:sz w:val="23"/>
          <w:szCs w:val="23"/>
        </w:rPr>
        <w:t xml:space="preserve"> II etapu z uwzględnieniem wyników ewaluacji, w szczególności: weryfikacja arkusza diagnostycznego </w:t>
      </w:r>
      <w:r w:rsidR="00F53BD7">
        <w:rPr>
          <w:rFonts w:ascii="Arial" w:hAnsi="Arial" w:cs="Arial"/>
          <w:b/>
          <w:sz w:val="23"/>
          <w:szCs w:val="23"/>
        </w:rPr>
        <w:br/>
      </w:r>
      <w:r w:rsidRPr="007B2AA0">
        <w:rPr>
          <w:rFonts w:ascii="Arial" w:hAnsi="Arial" w:cs="Arial"/>
          <w:b/>
          <w:sz w:val="23"/>
          <w:szCs w:val="23"/>
        </w:rPr>
        <w:t xml:space="preserve">z I etapu diagnozy, weryfikacja liczby i zakresu pozycji kwestionariuszowych </w:t>
      </w:r>
      <w:r w:rsidR="00F53BD7">
        <w:rPr>
          <w:rFonts w:ascii="Arial" w:hAnsi="Arial" w:cs="Arial"/>
          <w:b/>
          <w:sz w:val="23"/>
          <w:szCs w:val="23"/>
        </w:rPr>
        <w:br/>
      </w:r>
      <w:r w:rsidRPr="007B2AA0">
        <w:rPr>
          <w:rFonts w:ascii="Arial" w:hAnsi="Arial" w:cs="Arial"/>
          <w:b/>
          <w:sz w:val="23"/>
          <w:szCs w:val="23"/>
        </w:rPr>
        <w:t>w narzędziach II etapu diagnozy, korekta językowa.</w:t>
      </w:r>
    </w:p>
    <w:p w14:paraId="62DC66BB" w14:textId="77777777" w:rsidR="000D0F02" w:rsidRPr="007B2AA0" w:rsidRDefault="000D0F02" w:rsidP="007B2AA0">
      <w:pPr>
        <w:numPr>
          <w:ilvl w:val="0"/>
          <w:numId w:val="11"/>
        </w:numPr>
        <w:spacing w:after="120" w:line="360" w:lineRule="auto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lastRenderedPageBreak/>
        <w:t xml:space="preserve">Etap I: badanie przesiewowe wszystkich uczniów klas 2-8 w formie testu </w:t>
      </w:r>
      <w:proofErr w:type="spellStart"/>
      <w:r w:rsidRPr="007B2AA0">
        <w:rPr>
          <w:rFonts w:ascii="Arial" w:hAnsi="Arial" w:cs="Arial"/>
          <w:sz w:val="23"/>
          <w:szCs w:val="23"/>
        </w:rPr>
        <w:t>screeningowego</w:t>
      </w:r>
      <w:proofErr w:type="spellEnd"/>
      <w:r w:rsidRPr="007B2AA0">
        <w:rPr>
          <w:rFonts w:ascii="Arial" w:hAnsi="Arial" w:cs="Arial"/>
          <w:sz w:val="23"/>
          <w:szCs w:val="23"/>
        </w:rPr>
        <w:t xml:space="preserve">, realizowane przez wychowawców klas. Narzędzie badawcze ma formę arkusza, wymagającego </w:t>
      </w:r>
      <w:proofErr w:type="spellStart"/>
      <w:r w:rsidRPr="007B2AA0">
        <w:rPr>
          <w:rFonts w:ascii="Arial" w:hAnsi="Arial" w:cs="Arial"/>
          <w:sz w:val="23"/>
          <w:szCs w:val="23"/>
        </w:rPr>
        <w:t>rangowania</w:t>
      </w:r>
      <w:proofErr w:type="spellEnd"/>
      <w:r w:rsidRPr="007B2AA0">
        <w:rPr>
          <w:rFonts w:ascii="Arial" w:hAnsi="Arial" w:cs="Arial"/>
          <w:sz w:val="23"/>
          <w:szCs w:val="23"/>
        </w:rPr>
        <w:t xml:space="preserve"> wszystkich uczniów każdej klasy według dwóch kryteriów: uzdolnienia (potencjał intelektualny + motywacja), </w:t>
      </w:r>
      <w:proofErr w:type="spellStart"/>
      <w:r w:rsidRPr="007B2AA0">
        <w:rPr>
          <w:rFonts w:ascii="Arial" w:hAnsi="Arial" w:cs="Arial"/>
          <w:sz w:val="23"/>
          <w:szCs w:val="23"/>
        </w:rPr>
        <w:t>rangowane</w:t>
      </w:r>
      <w:proofErr w:type="spellEnd"/>
      <w:r w:rsidRPr="007B2AA0">
        <w:rPr>
          <w:rFonts w:ascii="Arial" w:hAnsi="Arial" w:cs="Arial"/>
          <w:sz w:val="23"/>
          <w:szCs w:val="23"/>
        </w:rPr>
        <w:t xml:space="preserve"> od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1 do n</w:t>
      </w:r>
      <w:r w:rsidR="007B4FB7">
        <w:rPr>
          <w:rFonts w:ascii="Arial" w:hAnsi="Arial" w:cs="Arial"/>
          <w:sz w:val="23"/>
          <w:szCs w:val="23"/>
        </w:rPr>
        <w:t xml:space="preserve"> (</w:t>
      </w:r>
      <w:r w:rsidRPr="007B2AA0">
        <w:rPr>
          <w:rFonts w:ascii="Arial" w:hAnsi="Arial" w:cs="Arial"/>
          <w:sz w:val="23"/>
          <w:szCs w:val="23"/>
        </w:rPr>
        <w:t>gdzie 1 oznacza najwyższe</w:t>
      </w:r>
      <w:r w:rsidR="007B4FB7">
        <w:rPr>
          <w:rFonts w:ascii="Arial" w:hAnsi="Arial" w:cs="Arial"/>
          <w:sz w:val="23"/>
          <w:szCs w:val="23"/>
        </w:rPr>
        <w:t>)</w:t>
      </w:r>
      <w:r w:rsidRPr="007B2AA0">
        <w:rPr>
          <w:rFonts w:ascii="Arial" w:hAnsi="Arial" w:cs="Arial"/>
          <w:sz w:val="23"/>
          <w:szCs w:val="23"/>
        </w:rPr>
        <w:t xml:space="preserve"> oraz zasoby wspierające w środowisku rodzinnym i wychowawczym, </w:t>
      </w:r>
      <w:proofErr w:type="spellStart"/>
      <w:r w:rsidRPr="007B2AA0">
        <w:rPr>
          <w:rFonts w:ascii="Arial" w:hAnsi="Arial" w:cs="Arial"/>
          <w:sz w:val="23"/>
          <w:szCs w:val="23"/>
        </w:rPr>
        <w:t>rangowane</w:t>
      </w:r>
      <w:proofErr w:type="spellEnd"/>
      <w:r w:rsidRPr="007B2AA0">
        <w:rPr>
          <w:rFonts w:ascii="Arial" w:hAnsi="Arial" w:cs="Arial"/>
          <w:sz w:val="23"/>
          <w:szCs w:val="23"/>
        </w:rPr>
        <w:t xml:space="preserve"> od 1 do n</w:t>
      </w:r>
      <w:r w:rsidR="007B4FB7">
        <w:rPr>
          <w:rFonts w:ascii="Arial" w:hAnsi="Arial" w:cs="Arial"/>
          <w:sz w:val="23"/>
          <w:szCs w:val="23"/>
        </w:rPr>
        <w:t xml:space="preserve"> (</w:t>
      </w:r>
      <w:r w:rsidRPr="007B2AA0">
        <w:rPr>
          <w:rFonts w:ascii="Arial" w:hAnsi="Arial" w:cs="Arial"/>
          <w:sz w:val="23"/>
          <w:szCs w:val="23"/>
        </w:rPr>
        <w:t>gdzie 1 oznacza najniższe</w:t>
      </w:r>
      <w:r w:rsidR="007B4FB7">
        <w:rPr>
          <w:rFonts w:ascii="Arial" w:hAnsi="Arial" w:cs="Arial"/>
          <w:sz w:val="23"/>
          <w:szCs w:val="23"/>
        </w:rPr>
        <w:t>)</w:t>
      </w:r>
      <w:r w:rsidRPr="007B2AA0">
        <w:rPr>
          <w:rFonts w:ascii="Arial" w:hAnsi="Arial" w:cs="Arial"/>
          <w:sz w:val="23"/>
          <w:szCs w:val="23"/>
        </w:rPr>
        <w:t>. Uczniowie z najniższą średnią z obu rang są kwalifikowani do badania pogłębionego – po 20 osób z klas 2-4 i 20 osób z klas 5-8.</w:t>
      </w:r>
    </w:p>
    <w:p w14:paraId="3C5DF86A" w14:textId="4D52168A" w:rsidR="000D0F02" w:rsidRPr="007B2AA0" w:rsidRDefault="000D0F02" w:rsidP="007B2AA0">
      <w:pPr>
        <w:pStyle w:val="Akapitzlist"/>
        <w:spacing w:after="120" w:line="360" w:lineRule="auto"/>
        <w:contextualSpacing w:val="0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  <w:u w:val="single"/>
        </w:rPr>
        <w:t>Do modyfikacji</w:t>
      </w:r>
      <w:r w:rsidRPr="007B2AA0">
        <w:rPr>
          <w:rFonts w:ascii="Arial" w:hAnsi="Arial" w:cs="Arial"/>
          <w:sz w:val="23"/>
          <w:szCs w:val="23"/>
        </w:rPr>
        <w:t>: jedno narzędzie</w:t>
      </w:r>
      <w:r w:rsidR="001A2F07">
        <w:rPr>
          <w:rFonts w:ascii="Arial" w:hAnsi="Arial" w:cs="Arial"/>
          <w:sz w:val="23"/>
          <w:szCs w:val="23"/>
        </w:rPr>
        <w:t xml:space="preserve"> - </w:t>
      </w:r>
      <w:r w:rsidRPr="007B2AA0">
        <w:rPr>
          <w:rFonts w:ascii="Arial" w:hAnsi="Arial" w:cs="Arial"/>
          <w:i/>
          <w:sz w:val="23"/>
          <w:szCs w:val="23"/>
        </w:rPr>
        <w:t xml:space="preserve">test </w:t>
      </w:r>
      <w:proofErr w:type="spellStart"/>
      <w:r w:rsidRPr="007B2AA0">
        <w:rPr>
          <w:rFonts w:ascii="Arial" w:hAnsi="Arial" w:cs="Arial"/>
          <w:i/>
          <w:sz w:val="23"/>
          <w:szCs w:val="23"/>
        </w:rPr>
        <w:t>screeningowy</w:t>
      </w:r>
      <w:proofErr w:type="spellEnd"/>
      <w:r w:rsidR="00122C98">
        <w:rPr>
          <w:rFonts w:ascii="Arial" w:hAnsi="Arial" w:cs="Arial"/>
          <w:sz w:val="23"/>
          <w:szCs w:val="23"/>
        </w:rPr>
        <w:t>.</w:t>
      </w:r>
    </w:p>
    <w:p w14:paraId="7C0FC43C" w14:textId="77777777" w:rsidR="000D0F02" w:rsidRPr="007B2AA0" w:rsidRDefault="000D0F02" w:rsidP="007B2AA0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>Etap II – badanie pogłębione 40 uczniów klas 2-4 i klas 5-8, obejmujące:</w:t>
      </w:r>
    </w:p>
    <w:p w14:paraId="03E827D0" w14:textId="282D0960" w:rsidR="000D0F02" w:rsidRPr="007B2AA0" w:rsidRDefault="000D0F02" w:rsidP="007B2AA0">
      <w:pPr>
        <w:pStyle w:val="Akapitzlist"/>
        <w:numPr>
          <w:ilvl w:val="0"/>
          <w:numId w:val="12"/>
        </w:numPr>
        <w:spacing w:after="120" w:line="360" w:lineRule="auto"/>
        <w:ind w:left="1134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6 wymiarów zdolności diagnozowanych za pomocą arkusza diagnostycznego dla rodzica i arkusza diagnostycznego dla nauczyciela w klasach 2-4 lub arkusza diagnostycznego dla ucznia w klasach 5-8 oraz rodzaj uzdolnień rozpoznawanych za pomocą testu uzdolnień wielorakich (nie podlega modyfikacji).Każdy arkusz diagnostyczny zawiera sześć obszarów, w każdym po 8 stwierdzeń, ocenianych przez osobę badaną w skali </w:t>
      </w:r>
      <w:proofErr w:type="spellStart"/>
      <w:r w:rsidRPr="007B2AA0">
        <w:rPr>
          <w:rFonts w:ascii="Arial" w:hAnsi="Arial" w:cs="Arial"/>
          <w:sz w:val="23"/>
          <w:szCs w:val="23"/>
        </w:rPr>
        <w:t>Likerta</w:t>
      </w:r>
      <w:proofErr w:type="spellEnd"/>
      <w:r w:rsidRPr="007B2AA0">
        <w:rPr>
          <w:rFonts w:ascii="Arial" w:hAnsi="Arial" w:cs="Arial"/>
          <w:sz w:val="23"/>
          <w:szCs w:val="23"/>
        </w:rPr>
        <w:t xml:space="preserve"> od </w:t>
      </w:r>
      <w:r w:rsidR="00401FC1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1</w:t>
      </w:r>
      <w:r w:rsidR="00401FC1">
        <w:rPr>
          <w:rFonts w:ascii="Arial" w:hAnsi="Arial" w:cs="Arial"/>
          <w:sz w:val="23"/>
          <w:szCs w:val="23"/>
        </w:rPr>
        <w:t xml:space="preserve"> </w:t>
      </w:r>
      <w:r w:rsidRPr="007B2AA0">
        <w:rPr>
          <w:rFonts w:ascii="Arial" w:hAnsi="Arial" w:cs="Arial"/>
          <w:sz w:val="23"/>
          <w:szCs w:val="23"/>
        </w:rPr>
        <w:t>(zdecydowanie nie) do 6 (zdecydowanie tak).</w:t>
      </w:r>
    </w:p>
    <w:p w14:paraId="7C4C0D55" w14:textId="77777777" w:rsidR="000D0F02" w:rsidRPr="007B2AA0" w:rsidRDefault="000D0F02" w:rsidP="007B2AA0">
      <w:pPr>
        <w:spacing w:after="120" w:line="360" w:lineRule="auto"/>
        <w:ind w:left="1134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  <w:u w:val="single"/>
        </w:rPr>
        <w:t>Do modyfikacji</w:t>
      </w:r>
      <w:r w:rsidRPr="007B2AA0">
        <w:rPr>
          <w:rFonts w:ascii="Arial" w:hAnsi="Arial" w:cs="Arial"/>
          <w:sz w:val="23"/>
          <w:szCs w:val="23"/>
        </w:rPr>
        <w:t xml:space="preserve">: trzy narzędzia </w:t>
      </w:r>
      <w:r w:rsidRPr="007B2AA0">
        <w:rPr>
          <w:rFonts w:ascii="Arial" w:hAnsi="Arial" w:cs="Arial"/>
          <w:i/>
          <w:sz w:val="23"/>
          <w:szCs w:val="23"/>
        </w:rPr>
        <w:t>arkusze diagnostyczne dla rodzica, nauczyciela, ucznia</w:t>
      </w:r>
      <w:r w:rsidRPr="007B2AA0">
        <w:rPr>
          <w:rFonts w:ascii="Arial" w:hAnsi="Arial" w:cs="Arial"/>
          <w:sz w:val="23"/>
          <w:szCs w:val="23"/>
        </w:rPr>
        <w:t>.</w:t>
      </w:r>
    </w:p>
    <w:p w14:paraId="0CA86D9E" w14:textId="77777777" w:rsidR="000D0F02" w:rsidRPr="007B2AA0" w:rsidRDefault="000D0F02" w:rsidP="007B2AA0">
      <w:pPr>
        <w:pStyle w:val="Akapitzlist"/>
        <w:numPr>
          <w:ilvl w:val="0"/>
          <w:numId w:val="12"/>
        </w:numPr>
        <w:spacing w:after="120" w:line="360" w:lineRule="auto"/>
        <w:ind w:left="1134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środowisko ucznia, diagnozowane za pomocą kwestionariusza wywiadu </w:t>
      </w:r>
      <w:r w:rsidR="007B2AA0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 xml:space="preserve">z nauczycielem- wychowawcą oraz z rodzicem. Każdy kwestionariusz zawiera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1 pytanie półotwarte z 13 kafeteriami oraz 3 pytania zamknięte ze skalowaniem, zwierające kolejno: 12 pozycji (wsparcie rozwoju ucznia w klasie/szkole), 22 pozycje (charakterystyka środowiska szkolnego), 17 pozycji (relacje w zespole klasowym), a kwestionariusz dla rodzica dodatkowo 1 pytanie zamknięte ze skalowaniem (pozaszkolne środowisko rówieśnicze).</w:t>
      </w:r>
    </w:p>
    <w:p w14:paraId="34820411" w14:textId="04FD2F69" w:rsidR="000D0F02" w:rsidRPr="001A2F07" w:rsidRDefault="000D0F02" w:rsidP="007B2AA0">
      <w:pPr>
        <w:spacing w:after="120" w:line="360" w:lineRule="auto"/>
        <w:ind w:left="1134"/>
        <w:rPr>
          <w:rFonts w:ascii="Arial" w:hAnsi="Arial" w:cs="Arial"/>
          <w:i/>
          <w:sz w:val="23"/>
          <w:szCs w:val="23"/>
          <w:u w:val="single"/>
        </w:rPr>
      </w:pPr>
      <w:r w:rsidRPr="007B2AA0">
        <w:rPr>
          <w:rFonts w:ascii="Arial" w:hAnsi="Arial" w:cs="Arial"/>
          <w:sz w:val="23"/>
          <w:szCs w:val="23"/>
          <w:u w:val="single"/>
        </w:rPr>
        <w:t>Do modyfikacji:</w:t>
      </w:r>
      <w:r w:rsidRPr="00DE7B19">
        <w:rPr>
          <w:rFonts w:ascii="Arial" w:hAnsi="Arial" w:cs="Arial"/>
          <w:sz w:val="23"/>
          <w:szCs w:val="23"/>
        </w:rPr>
        <w:t xml:space="preserve"> dwa narzędzia </w:t>
      </w:r>
      <w:r w:rsidR="001A2F07">
        <w:rPr>
          <w:rFonts w:ascii="Arial" w:hAnsi="Arial" w:cs="Arial"/>
          <w:sz w:val="23"/>
          <w:szCs w:val="23"/>
        </w:rPr>
        <w:t xml:space="preserve">- </w:t>
      </w:r>
      <w:r w:rsidRPr="001A2F07">
        <w:rPr>
          <w:rFonts w:ascii="Arial" w:hAnsi="Arial" w:cs="Arial"/>
          <w:i/>
          <w:sz w:val="23"/>
          <w:szCs w:val="23"/>
        </w:rPr>
        <w:t>kwestionariusze wywiadu dla rodzica, nauczyciela</w:t>
      </w:r>
      <w:r w:rsidR="00122C98" w:rsidRPr="001A2F07">
        <w:rPr>
          <w:rFonts w:ascii="Arial" w:hAnsi="Arial" w:cs="Arial"/>
          <w:i/>
          <w:sz w:val="23"/>
          <w:szCs w:val="23"/>
        </w:rPr>
        <w:t>.</w:t>
      </w:r>
    </w:p>
    <w:p w14:paraId="7AE2C675" w14:textId="00108FE3" w:rsidR="000D0F02" w:rsidRPr="007B2AA0" w:rsidRDefault="000D0F02" w:rsidP="007B2AA0">
      <w:pPr>
        <w:pStyle w:val="Akapitzlist"/>
        <w:numPr>
          <w:ilvl w:val="0"/>
          <w:numId w:val="11"/>
        </w:numPr>
        <w:spacing w:after="120" w:line="360" w:lineRule="auto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Ponadto Zamawiający oczekuje, że w ramach I i/lub II etapu diagnozy </w:t>
      </w:r>
      <w:r w:rsidRPr="00E20BF1">
        <w:rPr>
          <w:rFonts w:ascii="Arial" w:hAnsi="Arial" w:cs="Arial"/>
          <w:sz w:val="23"/>
          <w:szCs w:val="23"/>
          <w:u w:val="single"/>
        </w:rPr>
        <w:t>zostanie uwzględniony</w:t>
      </w:r>
      <w:r w:rsidRPr="007B2AA0">
        <w:rPr>
          <w:rFonts w:ascii="Arial" w:hAnsi="Arial" w:cs="Arial"/>
          <w:sz w:val="23"/>
          <w:szCs w:val="23"/>
        </w:rPr>
        <w:t xml:space="preserve"> dodatkowy czynnik:</w:t>
      </w:r>
      <w:r w:rsidR="001A2F07">
        <w:rPr>
          <w:rFonts w:ascii="Arial" w:hAnsi="Arial" w:cs="Arial"/>
          <w:sz w:val="23"/>
          <w:szCs w:val="23"/>
        </w:rPr>
        <w:t xml:space="preserve"> </w:t>
      </w:r>
      <w:r w:rsidRPr="007B2AA0">
        <w:rPr>
          <w:rFonts w:ascii="Arial" w:hAnsi="Arial" w:cs="Arial"/>
          <w:sz w:val="23"/>
          <w:szCs w:val="23"/>
        </w:rPr>
        <w:t xml:space="preserve">motywacja ucznia do rozwoju jako jeden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z elementów decydujących o kwalifikacji do wsparcia.</w:t>
      </w:r>
    </w:p>
    <w:p w14:paraId="68E45EE0" w14:textId="77777777" w:rsidR="000D0F02" w:rsidRPr="007B2AA0" w:rsidRDefault="000D0F02" w:rsidP="00D5698A">
      <w:pPr>
        <w:spacing w:after="120" w:line="360" w:lineRule="auto"/>
        <w:ind w:left="708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lastRenderedPageBreak/>
        <w:t xml:space="preserve">W wyniku etapu II uczniowie z najwyższym potencjałem i najniższym wsparciem będą kwalifikowani do zajęć w ramach projektu, rozwijających ogólny potencjał, motywację do nauki i gotowość do dalszego rozwoju (po 10 osób z grupy wiekowej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2-4 i z grupy wiekowej 5-8)</w:t>
      </w:r>
      <w:r w:rsidR="00D5698A">
        <w:rPr>
          <w:rFonts w:ascii="Arial" w:hAnsi="Arial" w:cs="Arial"/>
          <w:sz w:val="23"/>
          <w:szCs w:val="23"/>
        </w:rPr>
        <w:t>.</w:t>
      </w:r>
    </w:p>
    <w:p w14:paraId="1C18B8A1" w14:textId="77777777" w:rsidR="000D0F02" w:rsidRPr="007B2AA0" w:rsidRDefault="000D0F02" w:rsidP="00D5698A">
      <w:pPr>
        <w:pStyle w:val="Akapitzlist"/>
        <w:numPr>
          <w:ilvl w:val="1"/>
          <w:numId w:val="8"/>
        </w:numPr>
        <w:spacing w:after="120" w:line="360" w:lineRule="auto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Przygotowanie koncepcji III etapu diagnozy oraz narzędzi na potrzeby jego realizacji</w:t>
      </w:r>
    </w:p>
    <w:p w14:paraId="7B6FB8A0" w14:textId="722CF781" w:rsidR="000D0F02" w:rsidRPr="007B2AA0" w:rsidRDefault="000D0F02" w:rsidP="00D5698A">
      <w:pPr>
        <w:spacing w:after="120" w:line="360" w:lineRule="auto"/>
        <w:ind w:left="709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>Zamawiający planuje wprowadzenie do modelu diagnozy nowego, III etapu, który pozwoli na dodatkowe rozpoznanie indywidualnych zasobów i potrzeb uczniów zakwalifikowanych do zajęć jako dzieci zagrożon</w:t>
      </w:r>
      <w:r w:rsidR="00D5698A">
        <w:rPr>
          <w:rFonts w:ascii="Arial" w:hAnsi="Arial" w:cs="Arial"/>
          <w:sz w:val="23"/>
          <w:szCs w:val="23"/>
        </w:rPr>
        <w:t>ych</w:t>
      </w:r>
      <w:r w:rsidRPr="007B2AA0">
        <w:rPr>
          <w:rFonts w:ascii="Arial" w:hAnsi="Arial" w:cs="Arial"/>
          <w:sz w:val="23"/>
          <w:szCs w:val="23"/>
        </w:rPr>
        <w:t xml:space="preserve"> syndromem nieadekwatnych osiągnięć. Celem tego etapu badania ma być określenie indywidualnego profilu dziecka i kierunków dalszej pracy nad rozwijaniem potencjału i niwelowaniem deficytów. Badanie to mają prowadzić psycholodzy i pedagodzy. Zadaniem Wykonawcy będzie </w:t>
      </w:r>
      <w:r w:rsidR="00E20BF1">
        <w:rPr>
          <w:rFonts w:ascii="Arial" w:hAnsi="Arial" w:cs="Arial"/>
          <w:sz w:val="23"/>
          <w:szCs w:val="23"/>
          <w:u w:val="single"/>
        </w:rPr>
        <w:t>opracowanie</w:t>
      </w:r>
      <w:r w:rsidR="00E20BF1" w:rsidRPr="00E20BF1">
        <w:rPr>
          <w:rFonts w:ascii="Arial" w:hAnsi="Arial" w:cs="Arial"/>
          <w:sz w:val="23"/>
          <w:szCs w:val="23"/>
          <w:u w:val="single"/>
        </w:rPr>
        <w:t>:</w:t>
      </w:r>
      <w:r w:rsidR="00E20BF1" w:rsidRPr="00E20BF1">
        <w:rPr>
          <w:rFonts w:ascii="Arial" w:hAnsi="Arial" w:cs="Arial"/>
          <w:sz w:val="23"/>
          <w:szCs w:val="23"/>
        </w:rPr>
        <w:t xml:space="preserve"> </w:t>
      </w:r>
      <w:r w:rsidRPr="007B2AA0">
        <w:rPr>
          <w:rFonts w:ascii="Arial" w:hAnsi="Arial" w:cs="Arial"/>
          <w:sz w:val="23"/>
          <w:szCs w:val="23"/>
        </w:rPr>
        <w:t>koncepcji tego etapu oraz przygotowanie narzędzi na potrzeby jej realizacji.</w:t>
      </w:r>
    </w:p>
    <w:p w14:paraId="080ABE8D" w14:textId="77777777" w:rsidR="000D0F02" w:rsidRPr="007B2AA0" w:rsidRDefault="000D0F02" w:rsidP="00D5698A">
      <w:pPr>
        <w:pStyle w:val="Akapitzlist"/>
        <w:numPr>
          <w:ilvl w:val="1"/>
          <w:numId w:val="8"/>
        </w:numPr>
        <w:spacing w:after="120" w:line="360" w:lineRule="auto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Opracowanie sposobu podsumowania wyników pozyskanych w badaniu, zredagowanie komentarzy objaśniających procedury i wyniki oraz przygotowanie podręcznika ze szczegółowym opisem badania</w:t>
      </w:r>
    </w:p>
    <w:p w14:paraId="1F3CD468" w14:textId="77725CD6" w:rsidR="000D0F02" w:rsidRPr="007B2AA0" w:rsidRDefault="000D0F02" w:rsidP="00D5698A">
      <w:pPr>
        <w:spacing w:after="120" w:line="360" w:lineRule="auto"/>
        <w:ind w:left="709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Zadaniem Wykonawcy będzie dostosowanie sposobu podsumowania wyników do zmian, dokonanych w dotychczasowym modelu diagnozy oraz uszczegółowienie opisu procedury badawczej na tym etapie. Zamawiający oczekuje </w:t>
      </w:r>
      <w:r w:rsidRPr="00E20BF1">
        <w:rPr>
          <w:rFonts w:ascii="Arial" w:hAnsi="Arial" w:cs="Arial"/>
          <w:sz w:val="23"/>
          <w:szCs w:val="23"/>
          <w:u w:val="single"/>
        </w:rPr>
        <w:t xml:space="preserve">przygotowania </w:t>
      </w:r>
      <w:r w:rsidRPr="007B2AA0">
        <w:rPr>
          <w:rFonts w:ascii="Arial" w:hAnsi="Arial" w:cs="Arial"/>
          <w:sz w:val="23"/>
          <w:szCs w:val="23"/>
        </w:rPr>
        <w:t>dokładnych wskazówek dla osób prowadzących badanie oraz komentarzy do uzyskanych wyników.</w:t>
      </w:r>
      <w:r w:rsidR="00895CA3">
        <w:rPr>
          <w:rFonts w:ascii="Arial" w:hAnsi="Arial" w:cs="Arial"/>
          <w:sz w:val="23"/>
          <w:szCs w:val="23"/>
        </w:rPr>
        <w:t xml:space="preserve"> Materiały, o których mowa w niniejszym punkcie OPZ zostaną przygotowane zgodnie z wymogami standardów dostępności. </w:t>
      </w:r>
    </w:p>
    <w:p w14:paraId="7BAD618F" w14:textId="77777777" w:rsidR="000D0F02" w:rsidRPr="007B2AA0" w:rsidRDefault="000D0F02" w:rsidP="00D5698A">
      <w:pPr>
        <w:pStyle w:val="Akapitzlist"/>
        <w:numPr>
          <w:ilvl w:val="1"/>
          <w:numId w:val="8"/>
        </w:numPr>
        <w:spacing w:after="120" w:line="360" w:lineRule="auto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Wstępne testowanie wypracowanych rozwiązań według przyjętej przez Wykonawcę metodologii</w:t>
      </w:r>
    </w:p>
    <w:p w14:paraId="4584AB9A" w14:textId="77777777" w:rsidR="000D0F02" w:rsidRPr="007B2AA0" w:rsidRDefault="000D0F02" w:rsidP="00D5698A">
      <w:pPr>
        <w:spacing w:after="120" w:line="360" w:lineRule="auto"/>
        <w:ind w:left="709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Zamawiający oczekuje, że wprowadzone zmiany i wypracowane nowe rozwiązania </w:t>
      </w:r>
      <w:r w:rsidRPr="00E20BF1">
        <w:rPr>
          <w:rFonts w:ascii="Arial" w:hAnsi="Arial" w:cs="Arial"/>
          <w:sz w:val="23"/>
          <w:szCs w:val="23"/>
          <w:u w:val="single"/>
        </w:rPr>
        <w:t>zostaną wstępnie zweryfikowane</w:t>
      </w:r>
      <w:r w:rsidRPr="007B2AA0">
        <w:rPr>
          <w:rFonts w:ascii="Arial" w:hAnsi="Arial" w:cs="Arial"/>
          <w:sz w:val="23"/>
          <w:szCs w:val="23"/>
        </w:rPr>
        <w:t xml:space="preserve"> przez Wykonawcę według zaproponowanej przez niego metodologii. Zmawiający nie określa szczegółowych wymagań w tym zakresie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i informuje, że dopuszcza m. in. zastosowanie metody sędziów kompetentnych. Proponowany sposób postępowania Wykonawcy w ramach realizacji tej części zamówienia musi zostać przedstawiony do akceptacji Zamawiające</w:t>
      </w:r>
      <w:r w:rsidR="00D5698A">
        <w:rPr>
          <w:rFonts w:ascii="Arial" w:hAnsi="Arial" w:cs="Arial"/>
          <w:sz w:val="23"/>
          <w:szCs w:val="23"/>
        </w:rPr>
        <w:t>go</w:t>
      </w:r>
      <w:r w:rsidRPr="007B2AA0">
        <w:rPr>
          <w:rFonts w:ascii="Arial" w:hAnsi="Arial" w:cs="Arial"/>
          <w:sz w:val="23"/>
          <w:szCs w:val="23"/>
        </w:rPr>
        <w:t>.</w:t>
      </w:r>
    </w:p>
    <w:p w14:paraId="0DB80824" w14:textId="77777777" w:rsidR="000D0F02" w:rsidRPr="007B2AA0" w:rsidRDefault="000D0F02" w:rsidP="00D5698A">
      <w:pPr>
        <w:pStyle w:val="Akapitzlist"/>
        <w:numPr>
          <w:ilvl w:val="0"/>
          <w:numId w:val="9"/>
        </w:numPr>
        <w:spacing w:after="120" w:line="360" w:lineRule="auto"/>
        <w:ind w:left="357" w:hanging="357"/>
        <w:contextualSpacing w:val="0"/>
        <w:rPr>
          <w:rFonts w:ascii="Arial" w:hAnsi="Arial" w:cs="Arial"/>
          <w:b/>
          <w:sz w:val="23"/>
          <w:szCs w:val="23"/>
          <w:u w:val="single"/>
        </w:rPr>
      </w:pPr>
      <w:r w:rsidRPr="007B2AA0">
        <w:rPr>
          <w:rFonts w:ascii="Arial" w:hAnsi="Arial" w:cs="Arial"/>
          <w:b/>
          <w:sz w:val="23"/>
          <w:szCs w:val="23"/>
          <w:u w:val="single"/>
        </w:rPr>
        <w:lastRenderedPageBreak/>
        <w:t xml:space="preserve">Przygotowanie elektronicznej platformy na potrzeby realizacji badania </w:t>
      </w:r>
      <w:r w:rsidR="00F53BD7">
        <w:rPr>
          <w:rFonts w:ascii="Arial" w:hAnsi="Arial" w:cs="Arial"/>
          <w:b/>
          <w:sz w:val="23"/>
          <w:szCs w:val="23"/>
          <w:u w:val="single"/>
        </w:rPr>
        <w:br/>
      </w:r>
      <w:r w:rsidRPr="007B2AA0">
        <w:rPr>
          <w:rFonts w:ascii="Arial" w:hAnsi="Arial" w:cs="Arial"/>
          <w:b/>
          <w:sz w:val="23"/>
          <w:szCs w:val="23"/>
          <w:u w:val="single"/>
        </w:rPr>
        <w:t>i opracowania wyników</w:t>
      </w:r>
    </w:p>
    <w:p w14:paraId="681D14B5" w14:textId="77777777" w:rsidR="000D0F02" w:rsidRPr="007B2AA0" w:rsidRDefault="000D0F02" w:rsidP="007C5EE5">
      <w:pPr>
        <w:numPr>
          <w:ilvl w:val="1"/>
          <w:numId w:val="5"/>
        </w:numPr>
        <w:spacing w:after="120" w:line="360" w:lineRule="auto"/>
        <w:ind w:left="851" w:hanging="567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Zaprojektowanie i stworzenie platformy umożliwiającej: prowadzenie badań, łączenie źródeł danych z trzech etapów badania, obliczanie wyników oraz generowanie podsumowań i raportów</w:t>
      </w:r>
    </w:p>
    <w:p w14:paraId="3EB05678" w14:textId="7A5D0CF2" w:rsidR="000D0F02" w:rsidRPr="00B1486A" w:rsidRDefault="000D0F02" w:rsidP="001A2F07">
      <w:pPr>
        <w:spacing w:after="120" w:line="360" w:lineRule="auto"/>
        <w:ind w:left="720"/>
        <w:rPr>
          <w:rFonts w:ascii="Arial" w:hAnsi="Arial" w:cs="Arial"/>
          <w:color w:val="FF0000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Zadaniem Wykonawcy będzie digitalizacja procesu diagnozy poprzez </w:t>
      </w:r>
      <w:r w:rsidRPr="00E20BF1">
        <w:rPr>
          <w:rFonts w:ascii="Arial" w:hAnsi="Arial" w:cs="Arial"/>
          <w:sz w:val="23"/>
          <w:szCs w:val="23"/>
          <w:u w:val="single"/>
        </w:rPr>
        <w:t>stworzenie platformy</w:t>
      </w:r>
      <w:r w:rsidRPr="007B2AA0">
        <w:rPr>
          <w:rFonts w:ascii="Arial" w:hAnsi="Arial" w:cs="Arial"/>
          <w:sz w:val="23"/>
          <w:szCs w:val="23"/>
        </w:rPr>
        <w:t>, zawierającej funkcjonalności niezbędne dla przeprowadzenia badań, łączenia i obliczania wyników oraz generowania podsumowań i raportów. Zamawiający oczekuje, że wśród funkcjonalności platformy znajdzie się m. in.: możliwość logowania dla osób prowadzących diagnozę oraz osób objętych badaniami, możliwość prowadzenia badań/wprowadzania i gromadzenia wyników oraz przygotowywania indywidualnych raportów</w:t>
      </w:r>
      <w:r w:rsidR="007B240B">
        <w:rPr>
          <w:rFonts w:ascii="Arial" w:hAnsi="Arial" w:cs="Arial"/>
          <w:sz w:val="23"/>
          <w:szCs w:val="23"/>
        </w:rPr>
        <w:t>,</w:t>
      </w:r>
      <w:r w:rsidRPr="007B2AA0">
        <w:rPr>
          <w:rFonts w:ascii="Arial" w:hAnsi="Arial" w:cs="Arial"/>
          <w:sz w:val="23"/>
          <w:szCs w:val="23"/>
        </w:rPr>
        <w:t xml:space="preserve"> a także oczekuje, że Wykonawca zaproponuje jakie osoby, na jakich zasadach i w jakim zakresie mogą mieć dostęp do wyników badań. </w:t>
      </w:r>
      <w:r w:rsidR="00B1486A" w:rsidRPr="008458DE">
        <w:rPr>
          <w:rFonts w:ascii="Arial" w:hAnsi="Arial" w:cs="Arial"/>
          <w:sz w:val="23"/>
          <w:szCs w:val="23"/>
        </w:rPr>
        <w:t xml:space="preserve">Wykonawca </w:t>
      </w:r>
      <w:r w:rsidR="00DF0D49" w:rsidRPr="008458DE">
        <w:rPr>
          <w:rFonts w:ascii="Arial" w:hAnsi="Arial" w:cs="Arial"/>
          <w:sz w:val="23"/>
          <w:szCs w:val="23"/>
        </w:rPr>
        <w:t xml:space="preserve">zaprojektuje  front </w:t>
      </w:r>
      <w:proofErr w:type="spellStart"/>
      <w:r w:rsidR="00DF0D49" w:rsidRPr="008458DE">
        <w:rPr>
          <w:rFonts w:ascii="Arial" w:hAnsi="Arial" w:cs="Arial"/>
          <w:sz w:val="23"/>
          <w:szCs w:val="23"/>
        </w:rPr>
        <w:t>page</w:t>
      </w:r>
      <w:proofErr w:type="spellEnd"/>
      <w:r w:rsidR="00DF0D49" w:rsidRPr="008458DE">
        <w:rPr>
          <w:rFonts w:ascii="Arial" w:hAnsi="Arial" w:cs="Arial"/>
          <w:sz w:val="23"/>
          <w:szCs w:val="23"/>
        </w:rPr>
        <w:t xml:space="preserve"> i </w:t>
      </w:r>
      <w:proofErr w:type="spellStart"/>
      <w:r w:rsidR="00DF0D49" w:rsidRPr="008458DE">
        <w:rPr>
          <w:rFonts w:ascii="Arial" w:hAnsi="Arial" w:cs="Arial"/>
          <w:sz w:val="23"/>
          <w:szCs w:val="23"/>
        </w:rPr>
        <w:t>back</w:t>
      </w:r>
      <w:proofErr w:type="spellEnd"/>
      <w:r w:rsidR="00DF0D49" w:rsidRPr="008458DE">
        <w:rPr>
          <w:rFonts w:ascii="Arial" w:hAnsi="Arial" w:cs="Arial"/>
          <w:sz w:val="23"/>
          <w:szCs w:val="23"/>
        </w:rPr>
        <w:t xml:space="preserve"> end oraz inne elementy graficzne platformy. Wykonawca będzie zobowiązany  do </w:t>
      </w:r>
      <w:r w:rsidR="00436D56" w:rsidRPr="008458DE">
        <w:rPr>
          <w:rFonts w:ascii="Arial" w:hAnsi="Arial" w:cs="Arial"/>
          <w:sz w:val="23"/>
          <w:szCs w:val="23"/>
        </w:rPr>
        <w:t xml:space="preserve">wskazania parametrów technicznych serwera, na którym zostanie zamieszczona platforma oraz do </w:t>
      </w:r>
      <w:r w:rsidR="00B1486A" w:rsidRPr="008458DE">
        <w:rPr>
          <w:rFonts w:ascii="Arial" w:hAnsi="Arial" w:cs="Arial"/>
          <w:sz w:val="23"/>
          <w:szCs w:val="23"/>
          <w:u w:val="single"/>
        </w:rPr>
        <w:t xml:space="preserve">zintegrowania </w:t>
      </w:r>
      <w:r w:rsidR="00B1486A" w:rsidRPr="008458DE">
        <w:rPr>
          <w:rFonts w:ascii="Arial" w:hAnsi="Arial" w:cs="Arial"/>
          <w:sz w:val="23"/>
          <w:szCs w:val="23"/>
        </w:rPr>
        <w:t>wszystkich materiałów wypracowanych na potrzeby realizacji i opracowania wyników diagnozy z serwere</w:t>
      </w:r>
      <w:r w:rsidR="001A2F07" w:rsidRPr="008458DE">
        <w:rPr>
          <w:rFonts w:ascii="Arial" w:hAnsi="Arial" w:cs="Arial"/>
          <w:sz w:val="23"/>
          <w:szCs w:val="23"/>
        </w:rPr>
        <w:t xml:space="preserve">m </w:t>
      </w:r>
      <w:r w:rsidR="00436D56" w:rsidRPr="008458DE">
        <w:rPr>
          <w:rFonts w:ascii="Arial" w:hAnsi="Arial" w:cs="Arial"/>
          <w:sz w:val="23"/>
          <w:szCs w:val="23"/>
        </w:rPr>
        <w:t xml:space="preserve">o podanych parametrach, </w:t>
      </w:r>
      <w:r w:rsidR="00136CD7" w:rsidRPr="008458DE">
        <w:rPr>
          <w:rFonts w:ascii="Arial" w:hAnsi="Arial" w:cs="Arial"/>
          <w:sz w:val="23"/>
          <w:szCs w:val="23"/>
        </w:rPr>
        <w:t>zapewnionym</w:t>
      </w:r>
      <w:r w:rsidR="001A2F07" w:rsidRPr="008458DE">
        <w:rPr>
          <w:rFonts w:ascii="Arial" w:hAnsi="Arial" w:cs="Arial"/>
          <w:sz w:val="23"/>
          <w:szCs w:val="23"/>
        </w:rPr>
        <w:t xml:space="preserve"> </w:t>
      </w:r>
      <w:r w:rsidR="001A2F07" w:rsidRPr="0009606F">
        <w:rPr>
          <w:rFonts w:ascii="Arial" w:hAnsi="Arial" w:cs="Arial"/>
          <w:sz w:val="23"/>
          <w:szCs w:val="23"/>
        </w:rPr>
        <w:t>przez Zamawiającego.</w:t>
      </w:r>
      <w:r w:rsidR="00B1486A" w:rsidRPr="0009606F">
        <w:rPr>
          <w:rFonts w:ascii="Arial" w:hAnsi="Arial" w:cs="Arial"/>
          <w:sz w:val="23"/>
          <w:szCs w:val="23"/>
        </w:rPr>
        <w:t xml:space="preserve"> </w:t>
      </w:r>
      <w:r w:rsidR="001A2F07" w:rsidRPr="0009606F">
        <w:rPr>
          <w:rFonts w:ascii="Arial" w:hAnsi="Arial" w:cs="Arial"/>
          <w:sz w:val="23"/>
          <w:szCs w:val="23"/>
        </w:rPr>
        <w:t>Kontakty i ustalenia techniczne na etapie zamieszczana platformy na serwerze będą dokonywane bezpośrednio przez Wykonawcę z dzierżawcą serw</w:t>
      </w:r>
      <w:r w:rsidR="00C848C1">
        <w:rPr>
          <w:rFonts w:ascii="Arial" w:hAnsi="Arial" w:cs="Arial"/>
          <w:sz w:val="23"/>
          <w:szCs w:val="23"/>
        </w:rPr>
        <w:t>era</w:t>
      </w:r>
      <w:r w:rsidR="001A2F07" w:rsidRPr="0009606F">
        <w:rPr>
          <w:rFonts w:ascii="Arial" w:hAnsi="Arial" w:cs="Arial"/>
          <w:sz w:val="23"/>
          <w:szCs w:val="23"/>
        </w:rPr>
        <w:t xml:space="preserve">. </w:t>
      </w:r>
      <w:r w:rsidR="00B1486A" w:rsidRPr="0009606F">
        <w:rPr>
          <w:rFonts w:ascii="Arial" w:hAnsi="Arial" w:cs="Arial"/>
          <w:sz w:val="23"/>
          <w:szCs w:val="23"/>
        </w:rPr>
        <w:t xml:space="preserve">Zapewnienie i utrzymanie serwera na potrzeby funkcjonowania platformy leży po stronie Zamawiającego. </w:t>
      </w:r>
      <w:r w:rsidR="00B263C6" w:rsidRPr="0009606F">
        <w:rPr>
          <w:rFonts w:ascii="Arial" w:hAnsi="Arial" w:cs="Arial"/>
          <w:sz w:val="23"/>
          <w:szCs w:val="23"/>
        </w:rPr>
        <w:t xml:space="preserve">Wykonawca zaprojektuje narzędzia autoryzacji uczestników i </w:t>
      </w:r>
      <w:r w:rsidR="0009606F">
        <w:rPr>
          <w:rFonts w:ascii="Arial" w:hAnsi="Arial" w:cs="Arial"/>
          <w:sz w:val="23"/>
          <w:szCs w:val="23"/>
        </w:rPr>
        <w:t xml:space="preserve">zapewni panel do zarządzania użytkownikami, z możliwością zakładania kont przez lokalnych administratorów w zależności od nadanych uprawnień </w:t>
      </w:r>
      <w:r w:rsidR="004B1175" w:rsidRPr="004B1175">
        <w:rPr>
          <w:rFonts w:ascii="Arial" w:hAnsi="Arial" w:cs="Arial"/>
          <w:sz w:val="23"/>
          <w:szCs w:val="23"/>
        </w:rPr>
        <w:t xml:space="preserve">oraz </w:t>
      </w:r>
      <w:r w:rsidR="00B263C6" w:rsidRPr="004B1175">
        <w:rPr>
          <w:rFonts w:ascii="Arial" w:hAnsi="Arial" w:cs="Arial"/>
          <w:sz w:val="23"/>
          <w:szCs w:val="23"/>
        </w:rPr>
        <w:t>utworzy konta administracyjne dla minimum 3 pracowników Zamawiającego</w:t>
      </w:r>
      <w:r w:rsidR="00B263C6" w:rsidRPr="0009606F">
        <w:rPr>
          <w:rFonts w:ascii="Arial" w:hAnsi="Arial" w:cs="Arial"/>
          <w:sz w:val="23"/>
          <w:szCs w:val="23"/>
        </w:rPr>
        <w:t xml:space="preserve">, którzy będą uprawnieni do zakładania kont uczestników. </w:t>
      </w:r>
      <w:r w:rsidRPr="0009606F">
        <w:rPr>
          <w:rFonts w:ascii="Arial" w:hAnsi="Arial" w:cs="Arial"/>
          <w:sz w:val="23"/>
          <w:szCs w:val="23"/>
        </w:rPr>
        <w:t>Zadaniem</w:t>
      </w:r>
      <w:r w:rsidRPr="00B1486A">
        <w:rPr>
          <w:rFonts w:ascii="Arial" w:hAnsi="Arial" w:cs="Arial"/>
          <w:sz w:val="23"/>
          <w:szCs w:val="23"/>
        </w:rPr>
        <w:t xml:space="preserve"> Wykonawcy będzie takie zaprojektowanie platformy, aby zapewnić bezpieczeństwo danych osobowych</w:t>
      </w:r>
      <w:r w:rsidR="001A2F07">
        <w:rPr>
          <w:rFonts w:ascii="Arial" w:hAnsi="Arial" w:cs="Arial"/>
          <w:sz w:val="23"/>
          <w:szCs w:val="23"/>
        </w:rPr>
        <w:t>.</w:t>
      </w:r>
      <w:r w:rsidR="004B1175">
        <w:rPr>
          <w:rFonts w:ascii="Arial" w:hAnsi="Arial" w:cs="Arial"/>
          <w:sz w:val="23"/>
          <w:szCs w:val="23"/>
        </w:rPr>
        <w:t xml:space="preserve"> Materiały elektroniczne zamieszczone na  </w:t>
      </w:r>
      <w:r w:rsidR="00B40DEF">
        <w:rPr>
          <w:rFonts w:ascii="Arial" w:hAnsi="Arial" w:cs="Arial"/>
          <w:sz w:val="23"/>
          <w:szCs w:val="23"/>
        </w:rPr>
        <w:t>platformie muszą</w:t>
      </w:r>
      <w:r w:rsidR="004B1175">
        <w:rPr>
          <w:rFonts w:ascii="Arial" w:hAnsi="Arial" w:cs="Arial"/>
          <w:sz w:val="23"/>
          <w:szCs w:val="23"/>
        </w:rPr>
        <w:t xml:space="preserve"> spełniać standardy techniczne Zintegro</w:t>
      </w:r>
      <w:r w:rsidR="005D1FAD">
        <w:rPr>
          <w:rFonts w:ascii="Arial" w:hAnsi="Arial" w:cs="Arial"/>
          <w:sz w:val="23"/>
          <w:szCs w:val="23"/>
        </w:rPr>
        <w:t>wanej Platformy E</w:t>
      </w:r>
      <w:r w:rsidR="0033772C">
        <w:rPr>
          <w:rFonts w:ascii="Arial" w:hAnsi="Arial" w:cs="Arial"/>
          <w:sz w:val="23"/>
          <w:szCs w:val="23"/>
        </w:rPr>
        <w:t>dukacyjnej</w:t>
      </w:r>
      <w:r w:rsidR="005D1FAD">
        <w:rPr>
          <w:rFonts w:ascii="Arial" w:hAnsi="Arial" w:cs="Arial"/>
          <w:sz w:val="23"/>
          <w:szCs w:val="23"/>
        </w:rPr>
        <w:t xml:space="preserve"> oraz standardy dostępności. </w:t>
      </w:r>
    </w:p>
    <w:p w14:paraId="0DF216F5" w14:textId="77777777" w:rsidR="000D0F02" w:rsidRPr="007B2AA0" w:rsidRDefault="000D0F02" w:rsidP="007C5EE5">
      <w:pPr>
        <w:numPr>
          <w:ilvl w:val="1"/>
          <w:numId w:val="5"/>
        </w:numPr>
        <w:spacing w:after="120" w:line="360" w:lineRule="auto"/>
        <w:ind w:left="851" w:hanging="567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Opracowanie podręcznika opisującego działanie platformy i sposób jej wykorzystania w badaniach</w:t>
      </w:r>
    </w:p>
    <w:p w14:paraId="1B6774EC" w14:textId="599566A8" w:rsidR="000D0F02" w:rsidRPr="007B2AA0" w:rsidRDefault="000D0F02" w:rsidP="00895CA3">
      <w:pPr>
        <w:spacing w:after="120" w:line="360" w:lineRule="auto"/>
        <w:ind w:left="709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lastRenderedPageBreak/>
        <w:t xml:space="preserve">Szczegółowe zasady funkcjonowania i obsługi platformy zostaną przez Wykonawcę przedstawione w podręczniku dla użytkowników. Wykonawca </w:t>
      </w:r>
      <w:r w:rsidRPr="00E20BF1">
        <w:rPr>
          <w:rFonts w:ascii="Arial" w:hAnsi="Arial" w:cs="Arial"/>
          <w:sz w:val="23"/>
          <w:szCs w:val="23"/>
          <w:u w:val="single"/>
        </w:rPr>
        <w:t>opracuje podręcznik</w:t>
      </w:r>
      <w:r w:rsidRPr="007B2AA0">
        <w:rPr>
          <w:rFonts w:ascii="Arial" w:hAnsi="Arial" w:cs="Arial"/>
          <w:sz w:val="23"/>
          <w:szCs w:val="23"/>
        </w:rPr>
        <w:t xml:space="preserve">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 xml:space="preserve">w sposób zrozumiały dla użytkowników niebędących informatykami oraz uwzględni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>w nim katalog możliwych problemów technicznych wra</w:t>
      </w:r>
      <w:r w:rsidR="00895CA3">
        <w:rPr>
          <w:rFonts w:ascii="Arial" w:hAnsi="Arial" w:cs="Arial"/>
          <w:sz w:val="23"/>
          <w:szCs w:val="23"/>
        </w:rPr>
        <w:t xml:space="preserve">z ze sposobem ich rozwiązywania. </w:t>
      </w:r>
      <w:r w:rsidR="00895CA3" w:rsidRPr="00895CA3">
        <w:rPr>
          <w:rFonts w:ascii="Arial" w:hAnsi="Arial" w:cs="Arial"/>
          <w:sz w:val="23"/>
          <w:szCs w:val="23"/>
        </w:rPr>
        <w:t xml:space="preserve">Materiały, o których mowa w niniejszym punkcie OPZ zostaną przygotowane zgodnie z wymogami standardów dostępności. </w:t>
      </w:r>
    </w:p>
    <w:p w14:paraId="6AFD32E3" w14:textId="77777777" w:rsidR="000D0F02" w:rsidRPr="007B2AA0" w:rsidRDefault="000D0F02" w:rsidP="007B240B">
      <w:pPr>
        <w:numPr>
          <w:ilvl w:val="1"/>
          <w:numId w:val="5"/>
        </w:numPr>
        <w:spacing w:after="120" w:line="360" w:lineRule="auto"/>
        <w:ind w:left="851" w:hanging="567"/>
        <w:rPr>
          <w:rFonts w:ascii="Arial" w:hAnsi="Arial" w:cs="Arial"/>
          <w:b/>
          <w:sz w:val="23"/>
          <w:szCs w:val="23"/>
        </w:rPr>
      </w:pPr>
      <w:r w:rsidRPr="007B2AA0">
        <w:rPr>
          <w:rFonts w:ascii="Arial" w:hAnsi="Arial" w:cs="Arial"/>
          <w:b/>
          <w:sz w:val="23"/>
          <w:szCs w:val="23"/>
        </w:rPr>
        <w:t>Wstępne testowanie platformy według przyjętej przez Wykonawcę metodologii</w:t>
      </w:r>
    </w:p>
    <w:p w14:paraId="0E960E4D" w14:textId="77777777" w:rsidR="000D0F02" w:rsidRPr="007B2AA0" w:rsidRDefault="000D0F02" w:rsidP="007B240B">
      <w:pPr>
        <w:spacing w:after="120" w:line="360" w:lineRule="auto"/>
        <w:ind w:left="709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Zamawiający oczekuje, że wprowadzone zmiany i wypracowane nowe rozwiązania </w:t>
      </w:r>
      <w:r w:rsidR="00F53BD7">
        <w:rPr>
          <w:rFonts w:ascii="Arial" w:hAnsi="Arial" w:cs="Arial"/>
          <w:sz w:val="23"/>
          <w:szCs w:val="23"/>
        </w:rPr>
        <w:br/>
      </w:r>
      <w:r w:rsidRPr="007B2AA0">
        <w:rPr>
          <w:rFonts w:ascii="Arial" w:hAnsi="Arial" w:cs="Arial"/>
          <w:sz w:val="23"/>
          <w:szCs w:val="23"/>
        </w:rPr>
        <w:t xml:space="preserve">w zakresie digitalizacji procesu diagnozy </w:t>
      </w:r>
      <w:r w:rsidRPr="00E20BF1">
        <w:rPr>
          <w:rFonts w:ascii="Arial" w:hAnsi="Arial" w:cs="Arial"/>
          <w:sz w:val="23"/>
          <w:szCs w:val="23"/>
          <w:u w:val="single"/>
        </w:rPr>
        <w:t>zostaną wstępnie zweryfikowane</w:t>
      </w:r>
      <w:r w:rsidRPr="007B2AA0">
        <w:rPr>
          <w:rFonts w:ascii="Arial" w:hAnsi="Arial" w:cs="Arial"/>
          <w:sz w:val="23"/>
          <w:szCs w:val="23"/>
        </w:rPr>
        <w:t xml:space="preserve"> przez Wykonawcę według zaproponowanej przez niego metodologii. Zmawiający nie określa szczegółowych wymagań w tym zakresie i informuje, że dopuszcza m. in. zastosowanie metody sędziów kompetentnych. Proponowany sposób postępowania Wykonawcy w ramach realizacji tej części zamówienia musi zostać przedstawiony do akceptacji Zamawiającemu.</w:t>
      </w:r>
    </w:p>
    <w:p w14:paraId="2DAF5FBD" w14:textId="77777777" w:rsidR="000D0F02" w:rsidRPr="007B240B" w:rsidRDefault="000D0F02" w:rsidP="007B240B">
      <w:pPr>
        <w:pStyle w:val="Akapitzlist"/>
        <w:numPr>
          <w:ilvl w:val="0"/>
          <w:numId w:val="9"/>
        </w:numPr>
        <w:spacing w:after="120" w:line="360" w:lineRule="auto"/>
        <w:ind w:left="357" w:hanging="357"/>
        <w:contextualSpacing w:val="0"/>
        <w:rPr>
          <w:rFonts w:ascii="Arial" w:hAnsi="Arial" w:cs="Arial"/>
          <w:b/>
          <w:sz w:val="23"/>
          <w:szCs w:val="23"/>
          <w:u w:val="single"/>
        </w:rPr>
      </w:pPr>
      <w:r w:rsidRPr="007B2AA0">
        <w:rPr>
          <w:rFonts w:ascii="Arial" w:hAnsi="Arial" w:cs="Arial"/>
          <w:b/>
          <w:sz w:val="23"/>
          <w:szCs w:val="23"/>
          <w:u w:val="single"/>
        </w:rPr>
        <w:t>Przeprowadzenie szkolenia dla pracowników Zamawiającego służącego prezentacji wypracowanych rozwiązań</w:t>
      </w:r>
    </w:p>
    <w:p w14:paraId="3BF89F3E" w14:textId="02925AB4" w:rsidR="000D0F02" w:rsidRPr="008C67EF" w:rsidRDefault="000D0F02" w:rsidP="007B240B">
      <w:pPr>
        <w:spacing w:after="120" w:line="360" w:lineRule="auto"/>
        <w:ind w:left="709"/>
        <w:rPr>
          <w:rFonts w:ascii="Arial" w:hAnsi="Arial" w:cs="Arial"/>
          <w:sz w:val="23"/>
          <w:szCs w:val="23"/>
        </w:rPr>
      </w:pPr>
      <w:r w:rsidRPr="007B2AA0">
        <w:rPr>
          <w:rFonts w:ascii="Arial" w:hAnsi="Arial" w:cs="Arial"/>
          <w:sz w:val="23"/>
          <w:szCs w:val="23"/>
        </w:rPr>
        <w:t xml:space="preserve">Szkolenie </w:t>
      </w:r>
      <w:r w:rsidRPr="00E20BF1">
        <w:rPr>
          <w:rFonts w:ascii="Arial" w:hAnsi="Arial" w:cs="Arial"/>
          <w:sz w:val="23"/>
          <w:szCs w:val="23"/>
          <w:u w:val="single"/>
        </w:rPr>
        <w:t>zostanie przeprowadzone</w:t>
      </w:r>
      <w:r w:rsidRPr="007B2AA0">
        <w:rPr>
          <w:rFonts w:ascii="Arial" w:hAnsi="Arial" w:cs="Arial"/>
          <w:sz w:val="23"/>
          <w:szCs w:val="23"/>
        </w:rPr>
        <w:t xml:space="preserve"> w 2 grupach w wymiarze 8 godzin dydaktycznych dla każdej grupy, w formie uzgodnionej z Zamawiającym (w siedzibie MCDN w Krakowie lub w formie zdalnej na platformie MS </w:t>
      </w:r>
      <w:proofErr w:type="spellStart"/>
      <w:r w:rsidRPr="007B2AA0">
        <w:rPr>
          <w:rFonts w:ascii="Arial" w:hAnsi="Arial" w:cs="Arial"/>
          <w:sz w:val="23"/>
          <w:szCs w:val="23"/>
        </w:rPr>
        <w:t>Teams</w:t>
      </w:r>
      <w:proofErr w:type="spellEnd"/>
      <w:r w:rsidRPr="007B2AA0">
        <w:rPr>
          <w:rFonts w:ascii="Arial" w:hAnsi="Arial" w:cs="Arial"/>
          <w:sz w:val="23"/>
          <w:szCs w:val="23"/>
        </w:rPr>
        <w:t xml:space="preserve">), w przedziale czasowym </w:t>
      </w:r>
      <w:r w:rsidRPr="008C67EF">
        <w:rPr>
          <w:rFonts w:ascii="Arial" w:hAnsi="Arial" w:cs="Arial"/>
          <w:sz w:val="23"/>
          <w:szCs w:val="23"/>
        </w:rPr>
        <w:t xml:space="preserve">między </w:t>
      </w:r>
      <w:r w:rsidR="008C67EF" w:rsidRPr="008C67EF">
        <w:rPr>
          <w:rFonts w:ascii="Arial" w:hAnsi="Arial" w:cs="Arial"/>
          <w:sz w:val="23"/>
          <w:szCs w:val="23"/>
        </w:rPr>
        <w:t>16.września. 2024 r. a 11.października 2024 r.</w:t>
      </w:r>
      <w:r w:rsidR="00E20BF1" w:rsidRPr="008C67EF">
        <w:rPr>
          <w:rFonts w:ascii="Arial" w:hAnsi="Arial" w:cs="Arial"/>
          <w:sz w:val="23"/>
          <w:szCs w:val="23"/>
        </w:rPr>
        <w:t xml:space="preserve">– terminy zostaną ustalone z Zamawiającym adekwatnie do stanu zaawansowania prac po stronie Wykonawcy. </w:t>
      </w:r>
    </w:p>
    <w:p w14:paraId="4C01CF3C" w14:textId="77777777" w:rsidR="003531A5" w:rsidRPr="008C67EF" w:rsidRDefault="003531A5" w:rsidP="003531A5">
      <w:pPr>
        <w:spacing w:after="120" w:line="360" w:lineRule="auto"/>
        <w:ind w:left="709" w:hanging="567"/>
        <w:rPr>
          <w:rFonts w:ascii="Arial" w:hAnsi="Arial" w:cs="Arial"/>
          <w:b/>
          <w:sz w:val="28"/>
          <w:szCs w:val="28"/>
          <w:u w:val="single"/>
        </w:rPr>
      </w:pPr>
      <w:r w:rsidRPr="008C67EF">
        <w:rPr>
          <w:rFonts w:ascii="Arial" w:hAnsi="Arial" w:cs="Arial"/>
          <w:b/>
          <w:sz w:val="28"/>
          <w:szCs w:val="28"/>
          <w:u w:val="single"/>
        </w:rPr>
        <w:t xml:space="preserve">ETAP II </w:t>
      </w:r>
    </w:p>
    <w:p w14:paraId="7C781619" w14:textId="3AA7DA8C" w:rsidR="006B5DED" w:rsidRPr="005D1FAD" w:rsidRDefault="006B5DED" w:rsidP="006B5DED">
      <w:pPr>
        <w:pStyle w:val="Akapitzlist"/>
        <w:numPr>
          <w:ilvl w:val="0"/>
          <w:numId w:val="9"/>
        </w:numPr>
        <w:spacing w:after="120" w:line="360" w:lineRule="auto"/>
        <w:ind w:left="357" w:hanging="357"/>
        <w:contextualSpacing w:val="0"/>
        <w:rPr>
          <w:rFonts w:ascii="Arial" w:hAnsi="Arial" w:cs="Arial"/>
          <w:b/>
          <w:sz w:val="23"/>
          <w:szCs w:val="23"/>
        </w:rPr>
      </w:pPr>
      <w:r w:rsidRPr="008C67EF">
        <w:rPr>
          <w:rFonts w:ascii="Arial" w:hAnsi="Arial" w:cs="Arial"/>
          <w:b/>
          <w:sz w:val="23"/>
          <w:szCs w:val="23"/>
        </w:rPr>
        <w:t xml:space="preserve">Zapewnienie usług konsultacyjnych i wsparcia technicznego platformy </w:t>
      </w:r>
      <w:r w:rsidR="00BD6871" w:rsidRPr="008C67EF">
        <w:rPr>
          <w:rFonts w:ascii="Arial" w:hAnsi="Arial" w:cs="Arial"/>
          <w:b/>
          <w:sz w:val="23"/>
          <w:szCs w:val="23"/>
        </w:rPr>
        <w:t xml:space="preserve">od </w:t>
      </w:r>
      <w:r w:rsidR="008C67EF" w:rsidRPr="008C67EF">
        <w:rPr>
          <w:rFonts w:ascii="Arial" w:hAnsi="Arial" w:cs="Arial"/>
          <w:b/>
          <w:sz w:val="23"/>
          <w:szCs w:val="23"/>
        </w:rPr>
        <w:t xml:space="preserve">12.10.2024 r. </w:t>
      </w:r>
      <w:r w:rsidRPr="008C67EF">
        <w:rPr>
          <w:rFonts w:ascii="Arial" w:hAnsi="Arial" w:cs="Arial"/>
          <w:b/>
          <w:sz w:val="23"/>
          <w:szCs w:val="23"/>
        </w:rPr>
        <w:t xml:space="preserve">do </w:t>
      </w:r>
      <w:r w:rsidRPr="005D1FAD">
        <w:rPr>
          <w:rFonts w:ascii="Arial" w:hAnsi="Arial" w:cs="Arial"/>
          <w:b/>
          <w:sz w:val="23"/>
          <w:szCs w:val="23"/>
        </w:rPr>
        <w:t>30.11.2026 r.</w:t>
      </w:r>
    </w:p>
    <w:p w14:paraId="25F4AD1A" w14:textId="66E8F209" w:rsidR="009F427A" w:rsidRPr="005D1FAD" w:rsidRDefault="00E977D5" w:rsidP="009F427A">
      <w:pPr>
        <w:pStyle w:val="Akapitzlist"/>
        <w:spacing w:after="120" w:line="360" w:lineRule="auto"/>
        <w:ind w:left="709"/>
        <w:contextualSpacing w:val="0"/>
        <w:rPr>
          <w:rFonts w:ascii="Arial" w:hAnsi="Arial" w:cs="Arial"/>
          <w:sz w:val="23"/>
          <w:szCs w:val="23"/>
        </w:rPr>
      </w:pPr>
      <w:r w:rsidRPr="005D1FAD">
        <w:rPr>
          <w:rFonts w:ascii="Arial" w:hAnsi="Arial" w:cs="Arial"/>
          <w:sz w:val="23"/>
          <w:szCs w:val="23"/>
        </w:rPr>
        <w:t xml:space="preserve">Zamawiający oczekuje </w:t>
      </w:r>
      <w:r w:rsidRPr="005D1FAD">
        <w:rPr>
          <w:rFonts w:ascii="Arial" w:hAnsi="Arial" w:cs="Arial"/>
          <w:sz w:val="23"/>
          <w:szCs w:val="23"/>
          <w:u w:val="single"/>
        </w:rPr>
        <w:t>świadczenia usług</w:t>
      </w:r>
      <w:r w:rsidR="006B5DED" w:rsidRPr="005D1FAD">
        <w:rPr>
          <w:rFonts w:ascii="Arial" w:hAnsi="Arial" w:cs="Arial"/>
          <w:sz w:val="23"/>
          <w:szCs w:val="23"/>
          <w:u w:val="single"/>
        </w:rPr>
        <w:t xml:space="preserve"> konsultacyjnych i </w:t>
      </w:r>
      <w:r w:rsidRPr="005D1FAD">
        <w:rPr>
          <w:rFonts w:ascii="Arial" w:hAnsi="Arial" w:cs="Arial"/>
          <w:sz w:val="23"/>
          <w:szCs w:val="23"/>
          <w:u w:val="single"/>
        </w:rPr>
        <w:t>wsparcia technicznego</w:t>
      </w:r>
      <w:r w:rsidR="00BD6871" w:rsidRPr="005D1FAD">
        <w:rPr>
          <w:rFonts w:ascii="Arial" w:hAnsi="Arial" w:cs="Arial"/>
          <w:sz w:val="23"/>
          <w:szCs w:val="23"/>
        </w:rPr>
        <w:t xml:space="preserve"> od momentu zakończenia prac nad platformą do momentu zakończenia jej funkcjonowania w projekcie, tj</w:t>
      </w:r>
      <w:r w:rsidR="00401FC1" w:rsidRPr="005D1FAD">
        <w:rPr>
          <w:rFonts w:ascii="Arial" w:hAnsi="Arial" w:cs="Arial"/>
          <w:sz w:val="23"/>
          <w:szCs w:val="23"/>
        </w:rPr>
        <w:t>.</w:t>
      </w:r>
      <w:r w:rsidR="00BD6871" w:rsidRPr="005D1FAD">
        <w:rPr>
          <w:rFonts w:ascii="Arial" w:hAnsi="Arial" w:cs="Arial"/>
          <w:sz w:val="23"/>
          <w:szCs w:val="23"/>
        </w:rPr>
        <w:t xml:space="preserve"> prze</w:t>
      </w:r>
      <w:r w:rsidR="00B263C6" w:rsidRPr="005D1FAD">
        <w:rPr>
          <w:rFonts w:ascii="Arial" w:hAnsi="Arial" w:cs="Arial"/>
          <w:sz w:val="23"/>
          <w:szCs w:val="23"/>
        </w:rPr>
        <w:t>z</w:t>
      </w:r>
      <w:r w:rsidR="00BD6871" w:rsidRPr="005D1FAD">
        <w:rPr>
          <w:rFonts w:ascii="Arial" w:hAnsi="Arial" w:cs="Arial"/>
          <w:sz w:val="23"/>
          <w:szCs w:val="23"/>
        </w:rPr>
        <w:t xml:space="preserve"> okres 27 miesięcy, w </w:t>
      </w:r>
      <w:r w:rsidR="009C760B" w:rsidRPr="005D1FAD">
        <w:rPr>
          <w:rFonts w:ascii="Arial" w:hAnsi="Arial" w:cs="Arial"/>
          <w:sz w:val="23"/>
          <w:szCs w:val="23"/>
        </w:rPr>
        <w:t>maksymal</w:t>
      </w:r>
      <w:r w:rsidR="00BD6871" w:rsidRPr="005D1FAD">
        <w:rPr>
          <w:rFonts w:ascii="Arial" w:hAnsi="Arial" w:cs="Arial"/>
          <w:sz w:val="23"/>
          <w:szCs w:val="23"/>
        </w:rPr>
        <w:t xml:space="preserve">nym </w:t>
      </w:r>
      <w:r w:rsidR="00B263C6" w:rsidRPr="005D1FAD">
        <w:rPr>
          <w:rFonts w:ascii="Arial" w:hAnsi="Arial" w:cs="Arial"/>
          <w:sz w:val="23"/>
          <w:szCs w:val="23"/>
        </w:rPr>
        <w:t xml:space="preserve">łącznym </w:t>
      </w:r>
      <w:r w:rsidR="00BD6871" w:rsidRPr="005D1FAD">
        <w:rPr>
          <w:rFonts w:ascii="Arial" w:hAnsi="Arial" w:cs="Arial"/>
          <w:sz w:val="23"/>
          <w:szCs w:val="23"/>
        </w:rPr>
        <w:t xml:space="preserve">wymiarze </w:t>
      </w:r>
      <w:r w:rsidR="000302A5" w:rsidRPr="005D1FAD">
        <w:rPr>
          <w:rFonts w:ascii="Arial" w:hAnsi="Arial" w:cs="Arial"/>
          <w:sz w:val="23"/>
          <w:szCs w:val="23"/>
        </w:rPr>
        <w:t xml:space="preserve">27 </w:t>
      </w:r>
      <w:r w:rsidR="009C760B" w:rsidRPr="005D1FAD">
        <w:rPr>
          <w:rFonts w:ascii="Arial" w:hAnsi="Arial" w:cs="Arial"/>
          <w:sz w:val="23"/>
          <w:szCs w:val="23"/>
        </w:rPr>
        <w:t>roboczogodzin</w:t>
      </w:r>
      <w:r w:rsidR="00BD6871" w:rsidRPr="005D1FAD">
        <w:rPr>
          <w:rFonts w:ascii="Arial" w:hAnsi="Arial" w:cs="Arial"/>
          <w:sz w:val="23"/>
          <w:szCs w:val="23"/>
        </w:rPr>
        <w:t xml:space="preserve"> zegarowych</w:t>
      </w:r>
      <w:r w:rsidR="009C760B" w:rsidRPr="005D1FAD">
        <w:rPr>
          <w:rFonts w:ascii="Arial" w:hAnsi="Arial" w:cs="Arial"/>
          <w:sz w:val="23"/>
          <w:szCs w:val="23"/>
        </w:rPr>
        <w:t>.</w:t>
      </w:r>
      <w:r w:rsidR="000302A5" w:rsidRPr="005D1FAD">
        <w:rPr>
          <w:rFonts w:ascii="Arial" w:hAnsi="Arial" w:cs="Arial"/>
          <w:sz w:val="23"/>
          <w:szCs w:val="23"/>
        </w:rPr>
        <w:t xml:space="preserve"> Zamawiający zapłaci wyłącznie za faktyczną ilość wykorzystanych roboczogodzin.</w:t>
      </w:r>
    </w:p>
    <w:p w14:paraId="2681CEDF" w14:textId="34E00D05" w:rsidR="00E9332E" w:rsidRPr="00C22491" w:rsidRDefault="00BD6871" w:rsidP="00C22491">
      <w:pPr>
        <w:pStyle w:val="Akapitzlist"/>
        <w:spacing w:after="120" w:line="360" w:lineRule="auto"/>
        <w:ind w:left="709"/>
        <w:contextualSpacing w:val="0"/>
        <w:rPr>
          <w:rFonts w:ascii="Arial" w:hAnsi="Arial" w:cs="Arial"/>
          <w:color w:val="FF0000"/>
          <w:sz w:val="23"/>
          <w:szCs w:val="23"/>
        </w:rPr>
      </w:pPr>
      <w:r w:rsidRPr="005D1FAD">
        <w:rPr>
          <w:rFonts w:ascii="Arial" w:hAnsi="Arial" w:cs="Arial"/>
          <w:sz w:val="23"/>
          <w:szCs w:val="23"/>
        </w:rPr>
        <w:lastRenderedPageBreak/>
        <w:t xml:space="preserve">Zamawiający będzie zlecał Wykonawcy potrzebę odbycia konsultacji/skorzystania ze wsparcia technicznego </w:t>
      </w:r>
      <w:r w:rsidR="00B263C6" w:rsidRPr="005D1FAD">
        <w:rPr>
          <w:rFonts w:ascii="Arial" w:hAnsi="Arial" w:cs="Arial"/>
          <w:sz w:val="23"/>
          <w:szCs w:val="23"/>
        </w:rPr>
        <w:t xml:space="preserve">na bieżąco, drogą mailową. Zgłoszenia będą dokonywane do osoby wskazanej ze strony Wykonawcy jako odpowiedzialna za realizację umowy. W zgłoszeniu zostanie wskazany zakres tematyczny konsultacji/wsparcia technicznego oraz dane kontaktowe osoby, która będzie z nich korzystać. Wykonawca jest zobowiązany do zapewnienia realizacji konsultacji w terminie do 2 dni roboczych od dnia zgłoszenia. Odbycie konsultacji/wsparcia technicznego będzie zgłaszane przez Wykonawcę drogą mailową do osoby </w:t>
      </w:r>
      <w:r w:rsidR="00B1486A" w:rsidRPr="005D1FAD">
        <w:rPr>
          <w:rFonts w:ascii="Arial" w:hAnsi="Arial" w:cs="Arial"/>
          <w:sz w:val="23"/>
          <w:szCs w:val="23"/>
        </w:rPr>
        <w:t xml:space="preserve">dokonującej zgłoszenia </w:t>
      </w:r>
      <w:r w:rsidR="00B263C6" w:rsidRPr="005D1FAD">
        <w:rPr>
          <w:rFonts w:ascii="Arial" w:hAnsi="Arial" w:cs="Arial"/>
          <w:sz w:val="23"/>
          <w:szCs w:val="23"/>
        </w:rPr>
        <w:t xml:space="preserve">oraz wykazywane w zestawieniu miesięcznym, którego wzór stanowi załącznik </w:t>
      </w:r>
      <w:r w:rsidR="005D1FAD">
        <w:rPr>
          <w:rFonts w:ascii="Arial" w:hAnsi="Arial" w:cs="Arial"/>
          <w:sz w:val="23"/>
          <w:szCs w:val="23"/>
        </w:rPr>
        <w:t>do umowy.</w:t>
      </w:r>
    </w:p>
    <w:sectPr w:rsidR="00E9332E" w:rsidRPr="00C22491" w:rsidSect="00F53BD7">
      <w:headerReference w:type="default" r:id="rId8"/>
      <w:footerReference w:type="default" r:id="rId9"/>
      <w:pgSz w:w="11906" w:h="16838"/>
      <w:pgMar w:top="1559" w:right="1247" w:bottom="1559" w:left="1247" w:header="709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9B008" w16cex:dateUtc="2024-05-23T10:07:00Z"/>
  <w16cex:commentExtensible w16cex:durableId="29F9B0BA" w16cex:dateUtc="2024-05-23T10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20F8F" w14:textId="77777777" w:rsidR="00B659B3" w:rsidRDefault="00B659B3" w:rsidP="001C2965">
      <w:pPr>
        <w:spacing w:after="0" w:line="240" w:lineRule="auto"/>
      </w:pPr>
      <w:r>
        <w:separator/>
      </w:r>
    </w:p>
  </w:endnote>
  <w:endnote w:type="continuationSeparator" w:id="0">
    <w:p w14:paraId="11F7C632" w14:textId="77777777" w:rsidR="00B659B3" w:rsidRDefault="00B659B3" w:rsidP="001C2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3744759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52F72898" w14:textId="77777777" w:rsidR="00875C6D" w:rsidRDefault="00B95C03" w:rsidP="00B95C03">
        <w:pPr>
          <w:pStyle w:val="Stopka"/>
          <w:tabs>
            <w:tab w:val="clear" w:pos="9072"/>
            <w:tab w:val="left" w:pos="6096"/>
          </w:tabs>
          <w:ind w:left="-567" w:right="-709"/>
        </w:pPr>
        <w:r>
          <w:rPr>
            <w:noProof/>
            <w:color w:val="002060"/>
            <w:sz w:val="16"/>
            <w:szCs w:val="16"/>
            <w:lang w:eastAsia="pl-PL"/>
          </w:rPr>
          <w:drawing>
            <wp:anchor distT="0" distB="0" distL="114300" distR="114300" simplePos="0" relativeHeight="251659264" behindDoc="0" locked="0" layoutInCell="1" allowOverlap="1" wp14:anchorId="69CE28E0" wp14:editId="25031588">
              <wp:simplePos x="0" y="0"/>
              <wp:positionH relativeFrom="column">
                <wp:posOffset>-334645</wp:posOffset>
              </wp:positionH>
              <wp:positionV relativeFrom="page">
                <wp:posOffset>9836150</wp:posOffset>
              </wp:positionV>
              <wp:extent cx="1721485" cy="320675"/>
              <wp:effectExtent l="0" t="0" r="0" b="3175"/>
              <wp:wrapSquare wrapText="bothSides"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 do worda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21485" cy="320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6EDD2BE7" w14:textId="77777777" w:rsidR="00536214" w:rsidRPr="00536214" w:rsidRDefault="005B7866" w:rsidP="00B95C03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>
          <w:rPr>
            <w:color w:val="1F4E79" w:themeColor="accent1" w:themeShade="80"/>
            <w:sz w:val="16"/>
            <w:szCs w:val="16"/>
          </w:rPr>
          <w:tab/>
        </w:r>
        <w:r w:rsidR="00536214" w:rsidRPr="00536214">
          <w:rPr>
            <w:color w:val="004182"/>
            <w:sz w:val="16"/>
            <w:szCs w:val="16"/>
          </w:rPr>
          <w:t>Małopolskie Centrum Doskonalenia Nauczycieli</w:t>
        </w:r>
      </w:p>
      <w:p w14:paraId="35EA3135" w14:textId="77777777" w:rsidR="00536214" w:rsidRPr="00536214" w:rsidRDefault="00536214" w:rsidP="00B95C03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 w:rsidRPr="00536214">
          <w:rPr>
            <w:color w:val="004182"/>
            <w:sz w:val="16"/>
            <w:szCs w:val="16"/>
          </w:rPr>
          <w:t>30-003 Kraków, ul. Lubelska 23</w:t>
        </w:r>
      </w:p>
      <w:p w14:paraId="746E947E" w14:textId="77777777" w:rsidR="00536214" w:rsidRPr="00536214" w:rsidRDefault="00536214" w:rsidP="00B95C03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 w:rsidRPr="00536214">
          <w:rPr>
            <w:color w:val="004182"/>
            <w:sz w:val="16"/>
            <w:szCs w:val="16"/>
          </w:rPr>
          <w:t>tel. +48 12 623 76 46</w:t>
        </w:r>
      </w:p>
      <w:p w14:paraId="5143A899" w14:textId="77777777" w:rsidR="00536214" w:rsidRPr="00AE1CA4" w:rsidRDefault="00536214" w:rsidP="00B95C03">
        <w:pPr>
          <w:pStyle w:val="Stopka"/>
          <w:tabs>
            <w:tab w:val="clear" w:pos="9072"/>
            <w:tab w:val="left" w:pos="6096"/>
          </w:tabs>
          <w:ind w:left="-567" w:right="-426"/>
          <w:jc w:val="right"/>
          <w:rPr>
            <w:color w:val="004182"/>
            <w:sz w:val="16"/>
            <w:szCs w:val="16"/>
          </w:rPr>
        </w:pPr>
        <w:r w:rsidRPr="00AE1CA4">
          <w:rPr>
            <w:color w:val="004182"/>
            <w:sz w:val="16"/>
            <w:szCs w:val="16"/>
          </w:rPr>
          <w:t>www.mcdn.edu.pl; e-mail: biuro@mcdn.edu.pl</w:t>
        </w:r>
      </w:p>
      <w:p w14:paraId="2BA7D51E" w14:textId="77777777" w:rsidR="007F7344" w:rsidRPr="007F7344" w:rsidRDefault="008C67EF" w:rsidP="00875C6D">
        <w:pPr>
          <w:tabs>
            <w:tab w:val="center" w:pos="4536"/>
            <w:tab w:val="left" w:pos="6096"/>
          </w:tabs>
          <w:ind w:left="-567" w:right="-567"/>
          <w:rPr>
            <w:rFonts w:cstheme="minorHAns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5217E" w14:textId="77777777" w:rsidR="00B659B3" w:rsidRDefault="00B659B3" w:rsidP="001C2965">
      <w:pPr>
        <w:spacing w:after="0" w:line="240" w:lineRule="auto"/>
      </w:pPr>
      <w:r>
        <w:separator/>
      </w:r>
    </w:p>
  </w:footnote>
  <w:footnote w:type="continuationSeparator" w:id="0">
    <w:p w14:paraId="2E656F16" w14:textId="77777777" w:rsidR="00B659B3" w:rsidRDefault="00B659B3" w:rsidP="001C2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6E01B" w14:textId="77777777" w:rsidR="001C2965" w:rsidRDefault="007F734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B2C781F" wp14:editId="040909EB">
          <wp:simplePos x="0" y="0"/>
          <wp:positionH relativeFrom="margin">
            <wp:align>center</wp:align>
          </wp:positionH>
          <wp:positionV relativeFrom="paragraph">
            <wp:posOffset>-193040</wp:posOffset>
          </wp:positionV>
          <wp:extent cx="6101295" cy="52387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kolor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129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F34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BE5792"/>
    <w:multiLevelType w:val="hybridMultilevel"/>
    <w:tmpl w:val="7390D346"/>
    <w:lvl w:ilvl="0" w:tplc="CF22C7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C73F00"/>
    <w:multiLevelType w:val="multilevel"/>
    <w:tmpl w:val="C73CF1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64C599D"/>
    <w:multiLevelType w:val="multilevel"/>
    <w:tmpl w:val="69B49778"/>
    <w:lvl w:ilvl="0">
      <w:start w:val="1"/>
      <w:numFmt w:val="upperRoman"/>
      <w:lvlText w:val="%1."/>
      <w:lvlJc w:val="left"/>
      <w:pPr>
        <w:ind w:left="786" w:hanging="360"/>
      </w:pPr>
      <w:rPr>
        <w:rFonts w:ascii="Arial" w:eastAsia="Calibri" w:hAnsi="Arial" w:cs="Arial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7D4202F"/>
    <w:multiLevelType w:val="hybridMultilevel"/>
    <w:tmpl w:val="20805574"/>
    <w:lvl w:ilvl="0" w:tplc="0A8E46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5985044"/>
    <w:multiLevelType w:val="hybridMultilevel"/>
    <w:tmpl w:val="451E0D38"/>
    <w:lvl w:ilvl="0" w:tplc="B2EECF6E">
      <w:start w:val="3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746386"/>
    <w:multiLevelType w:val="hybridMultilevel"/>
    <w:tmpl w:val="B2923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D9300DA"/>
    <w:multiLevelType w:val="hybridMultilevel"/>
    <w:tmpl w:val="D048D1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B85794"/>
    <w:multiLevelType w:val="hybridMultilevel"/>
    <w:tmpl w:val="2C96B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24016"/>
    <w:multiLevelType w:val="multilevel"/>
    <w:tmpl w:val="BCD84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1F050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F22400"/>
    <w:multiLevelType w:val="hybridMultilevel"/>
    <w:tmpl w:val="C7B6199A"/>
    <w:lvl w:ilvl="0" w:tplc="862E27B4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2F2885"/>
    <w:multiLevelType w:val="multilevel"/>
    <w:tmpl w:val="66A43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10"/>
  </w:num>
  <w:num w:numId="10">
    <w:abstractNumId w:val="4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866"/>
    <w:rsid w:val="000302A5"/>
    <w:rsid w:val="00030EC4"/>
    <w:rsid w:val="00031625"/>
    <w:rsid w:val="00090821"/>
    <w:rsid w:val="0009606F"/>
    <w:rsid w:val="000D0F02"/>
    <w:rsid w:val="00120918"/>
    <w:rsid w:val="00122C98"/>
    <w:rsid w:val="00136CD7"/>
    <w:rsid w:val="001A175B"/>
    <w:rsid w:val="001A2F07"/>
    <w:rsid w:val="001C2965"/>
    <w:rsid w:val="001C46F9"/>
    <w:rsid w:val="001D2B74"/>
    <w:rsid w:val="00213D70"/>
    <w:rsid w:val="00220C4D"/>
    <w:rsid w:val="00230DAE"/>
    <w:rsid w:val="002862FC"/>
    <w:rsid w:val="002C0DC3"/>
    <w:rsid w:val="002F256E"/>
    <w:rsid w:val="00300A52"/>
    <w:rsid w:val="00311721"/>
    <w:rsid w:val="00325921"/>
    <w:rsid w:val="0033772C"/>
    <w:rsid w:val="003531A5"/>
    <w:rsid w:val="003A1D7C"/>
    <w:rsid w:val="003D5D10"/>
    <w:rsid w:val="00401FC1"/>
    <w:rsid w:val="00436D56"/>
    <w:rsid w:val="00465253"/>
    <w:rsid w:val="004B0B09"/>
    <w:rsid w:val="004B1175"/>
    <w:rsid w:val="004B18AE"/>
    <w:rsid w:val="004D7E3F"/>
    <w:rsid w:val="004E2AE1"/>
    <w:rsid w:val="00536214"/>
    <w:rsid w:val="005A30AE"/>
    <w:rsid w:val="005B1EEB"/>
    <w:rsid w:val="005B7866"/>
    <w:rsid w:val="005D1FAD"/>
    <w:rsid w:val="005E677F"/>
    <w:rsid w:val="00620F39"/>
    <w:rsid w:val="00621D68"/>
    <w:rsid w:val="006244C0"/>
    <w:rsid w:val="00686ED8"/>
    <w:rsid w:val="00692579"/>
    <w:rsid w:val="006B5DED"/>
    <w:rsid w:val="006D64D5"/>
    <w:rsid w:val="006E4187"/>
    <w:rsid w:val="0071503F"/>
    <w:rsid w:val="00744ADC"/>
    <w:rsid w:val="007B240B"/>
    <w:rsid w:val="007B2588"/>
    <w:rsid w:val="007B2AA0"/>
    <w:rsid w:val="007B4FB7"/>
    <w:rsid w:val="007C5EE5"/>
    <w:rsid w:val="007F7344"/>
    <w:rsid w:val="00827335"/>
    <w:rsid w:val="00831AC2"/>
    <w:rsid w:val="008458DE"/>
    <w:rsid w:val="00875C6D"/>
    <w:rsid w:val="008855D3"/>
    <w:rsid w:val="00895CA3"/>
    <w:rsid w:val="008B3715"/>
    <w:rsid w:val="008C13AF"/>
    <w:rsid w:val="008C67EF"/>
    <w:rsid w:val="008D1DD3"/>
    <w:rsid w:val="00901990"/>
    <w:rsid w:val="00904F07"/>
    <w:rsid w:val="009C760B"/>
    <w:rsid w:val="009F427A"/>
    <w:rsid w:val="009F6A5F"/>
    <w:rsid w:val="00A831FB"/>
    <w:rsid w:val="00A84CB8"/>
    <w:rsid w:val="00AA6706"/>
    <w:rsid w:val="00AC488E"/>
    <w:rsid w:val="00AE1CA4"/>
    <w:rsid w:val="00B1486A"/>
    <w:rsid w:val="00B263C6"/>
    <w:rsid w:val="00B40DEF"/>
    <w:rsid w:val="00B445CF"/>
    <w:rsid w:val="00B659B3"/>
    <w:rsid w:val="00B763F2"/>
    <w:rsid w:val="00B95C03"/>
    <w:rsid w:val="00BA29D2"/>
    <w:rsid w:val="00BD6871"/>
    <w:rsid w:val="00C20A68"/>
    <w:rsid w:val="00C22491"/>
    <w:rsid w:val="00C362F9"/>
    <w:rsid w:val="00C80D0F"/>
    <w:rsid w:val="00C848C1"/>
    <w:rsid w:val="00C90866"/>
    <w:rsid w:val="00CA34B0"/>
    <w:rsid w:val="00CD0AEE"/>
    <w:rsid w:val="00D105CC"/>
    <w:rsid w:val="00D520FF"/>
    <w:rsid w:val="00D5698A"/>
    <w:rsid w:val="00DB68D9"/>
    <w:rsid w:val="00DC4B08"/>
    <w:rsid w:val="00DC4FD3"/>
    <w:rsid w:val="00DE7B19"/>
    <w:rsid w:val="00DF0D49"/>
    <w:rsid w:val="00E20BF1"/>
    <w:rsid w:val="00E21111"/>
    <w:rsid w:val="00E638C8"/>
    <w:rsid w:val="00E9332E"/>
    <w:rsid w:val="00E977D5"/>
    <w:rsid w:val="00F53BD7"/>
    <w:rsid w:val="00FA5499"/>
    <w:rsid w:val="00FB7986"/>
    <w:rsid w:val="00FC61E3"/>
    <w:rsid w:val="00FF4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9724CA"/>
  <w15:docId w15:val="{E8C7E498-72B3-41AF-8916-6218A0A7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965"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965"/>
  </w:style>
  <w:style w:type="paragraph" w:styleId="Tekstdymka">
    <w:name w:val="Balloon Text"/>
    <w:basedOn w:val="Normalny"/>
    <w:link w:val="TekstdymkaZnak"/>
    <w:uiPriority w:val="99"/>
    <w:semiHidden/>
    <w:unhideWhenUsed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0F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5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D1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D1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E68CB-AFF6-4798-B026-97982E1B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1505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cp:keywords/>
  <dc:description/>
  <cp:lastModifiedBy>Aleksandra Trela</cp:lastModifiedBy>
  <cp:revision>3</cp:revision>
  <cp:lastPrinted>2024-04-12T07:44:00Z</cp:lastPrinted>
  <dcterms:created xsi:type="dcterms:W3CDTF">2024-06-18T09:54:00Z</dcterms:created>
  <dcterms:modified xsi:type="dcterms:W3CDTF">2024-06-20T12:07:00Z</dcterms:modified>
</cp:coreProperties>
</file>