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BC3373" w:rsidTr="00DD1158">
        <w:tc>
          <w:tcPr>
            <w:tcW w:w="4494" w:type="dxa"/>
            <w:hideMark/>
          </w:tcPr>
          <w:p w:rsidR="00DA1866" w:rsidRPr="00BC3373" w:rsidRDefault="00DA1866" w:rsidP="00EF402B">
            <w:pPr>
              <w:suppressAutoHyphens/>
              <w:spacing w:line="276" w:lineRule="auto"/>
              <w:ind w:left="-108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BC3373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EF402B">
              <w:rPr>
                <w:rFonts w:ascii="Calibri" w:hAnsi="Calibri" w:cs="Calibri"/>
                <w:sz w:val="22"/>
                <w:szCs w:val="22"/>
              </w:rPr>
              <w:t>4</w:t>
            </w:r>
            <w:r w:rsidR="00F92DD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402B">
              <w:rPr>
                <w:rFonts w:ascii="Calibri" w:hAnsi="Calibri" w:cs="Calibri"/>
                <w:sz w:val="22"/>
                <w:szCs w:val="22"/>
              </w:rPr>
              <w:t>listopada</w:t>
            </w:r>
            <w:r w:rsidR="000F7865" w:rsidRPr="00BC337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01466">
              <w:rPr>
                <w:rFonts w:ascii="Calibri" w:hAnsi="Calibri" w:cs="Calibri"/>
                <w:sz w:val="22"/>
                <w:szCs w:val="22"/>
              </w:rPr>
              <w:t>202</w:t>
            </w:r>
            <w:r w:rsidR="00EF402B">
              <w:rPr>
                <w:rFonts w:ascii="Calibri" w:hAnsi="Calibri" w:cs="Calibri"/>
                <w:sz w:val="22"/>
                <w:szCs w:val="22"/>
              </w:rPr>
              <w:t>4</w:t>
            </w:r>
            <w:r w:rsidRPr="00BC3373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37" w:type="dxa"/>
            <w:hideMark/>
          </w:tcPr>
          <w:p w:rsidR="00DA1866" w:rsidRPr="00BC3373" w:rsidRDefault="00DA1866" w:rsidP="00BC3373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BC3373" w:rsidRDefault="00F12884" w:rsidP="00BC3373">
      <w:pPr>
        <w:spacing w:line="276" w:lineRule="auto"/>
        <w:rPr>
          <w:rFonts w:ascii="Calibri" w:eastAsia="Calibri" w:hAnsi="Calibri" w:cs="Calibri"/>
          <w:sz w:val="22"/>
          <w:szCs w:val="22"/>
          <w:lang w:eastAsia="ar-SA"/>
        </w:rPr>
      </w:pPr>
      <w:r w:rsidRPr="00BC3373">
        <w:rPr>
          <w:rFonts w:ascii="Calibri" w:eastAsia="Calibri" w:hAnsi="Calibri" w:cs="Calibri"/>
          <w:sz w:val="22"/>
          <w:szCs w:val="22"/>
          <w:lang w:eastAsia="ar-SA"/>
        </w:rPr>
        <w:t>K-292-4-</w:t>
      </w:r>
      <w:r w:rsidR="00F86E18">
        <w:rPr>
          <w:rFonts w:ascii="Calibri" w:eastAsia="Calibri" w:hAnsi="Calibri" w:cs="Calibri"/>
          <w:sz w:val="22"/>
          <w:szCs w:val="22"/>
          <w:lang w:eastAsia="ar-SA"/>
        </w:rPr>
        <w:t>774</w:t>
      </w:r>
      <w:r w:rsidR="00CA6B8A">
        <w:rPr>
          <w:rFonts w:ascii="Calibri" w:eastAsia="Calibri" w:hAnsi="Calibri" w:cs="Calibri"/>
          <w:sz w:val="22"/>
          <w:szCs w:val="22"/>
          <w:lang w:eastAsia="ar-SA"/>
        </w:rPr>
        <w:t>/2</w:t>
      </w:r>
      <w:r w:rsidR="00EF402B">
        <w:rPr>
          <w:rFonts w:ascii="Calibri" w:eastAsia="Calibri" w:hAnsi="Calibri" w:cs="Calibri"/>
          <w:sz w:val="22"/>
          <w:szCs w:val="22"/>
          <w:lang w:eastAsia="ar-SA"/>
        </w:rPr>
        <w:t>4</w:t>
      </w:r>
    </w:p>
    <w:p w:rsidR="0027796E" w:rsidRPr="00BC3373" w:rsidRDefault="0027796E" w:rsidP="00BC3373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Pr="00BC3373" w:rsidRDefault="00F12884" w:rsidP="00BC3373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BC3373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Pr="00BC3373" w:rsidRDefault="00222461" w:rsidP="00BC3373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F12884" w:rsidRPr="00F92DDD" w:rsidRDefault="00DA1866" w:rsidP="00BC3373">
      <w:pPr>
        <w:pStyle w:val="Default"/>
        <w:spacing w:line="276" w:lineRule="auto"/>
        <w:jc w:val="both"/>
        <w:rPr>
          <w:sz w:val="22"/>
          <w:szCs w:val="22"/>
          <w:lang w:eastAsia="x-none"/>
        </w:rPr>
      </w:pPr>
      <w:r w:rsidRPr="00BC3373">
        <w:rPr>
          <w:sz w:val="22"/>
          <w:szCs w:val="22"/>
        </w:rPr>
        <w:tab/>
      </w:r>
      <w:r w:rsidR="00F12884" w:rsidRPr="00E9313B">
        <w:rPr>
          <w:rFonts w:eastAsia="Calibri"/>
          <w:sz w:val="22"/>
          <w:szCs w:val="22"/>
        </w:rPr>
        <w:t>Uniwersytet Ekonomiczny w Poznaniu informuje, że w postępowaniu o udzielenie zamówienia publicznego na</w:t>
      </w:r>
      <w:r w:rsidR="00F12884" w:rsidRPr="00E9313B">
        <w:rPr>
          <w:rFonts w:eastAsia="Calibri"/>
          <w:sz w:val="22"/>
          <w:szCs w:val="22"/>
          <w:lang w:eastAsia="en-US"/>
        </w:rPr>
        <w:t xml:space="preserve"> </w:t>
      </w:r>
      <w:r w:rsidR="00F92DDD" w:rsidRPr="00F92DDD">
        <w:rPr>
          <w:rFonts w:eastAsia="Arial"/>
          <w:b/>
          <w:color w:val="auto"/>
          <w:sz w:val="22"/>
          <w:szCs w:val="22"/>
        </w:rPr>
        <w:t>świadczenie usług pocztowych w obrocie krajowym i zagranicznym (ZP/04</w:t>
      </w:r>
      <w:r w:rsidR="00EF402B">
        <w:rPr>
          <w:rFonts w:eastAsia="Arial"/>
          <w:b/>
          <w:color w:val="auto"/>
          <w:sz w:val="22"/>
          <w:szCs w:val="22"/>
        </w:rPr>
        <w:t>2</w:t>
      </w:r>
      <w:r w:rsidR="00F92DDD" w:rsidRPr="00F92DDD">
        <w:rPr>
          <w:rFonts w:eastAsia="Arial"/>
          <w:b/>
          <w:color w:val="auto"/>
          <w:sz w:val="22"/>
          <w:szCs w:val="22"/>
        </w:rPr>
        <w:t>/2</w:t>
      </w:r>
      <w:r w:rsidR="00EF402B">
        <w:rPr>
          <w:rFonts w:eastAsia="Arial"/>
          <w:b/>
          <w:color w:val="auto"/>
          <w:sz w:val="22"/>
          <w:szCs w:val="22"/>
        </w:rPr>
        <w:t>4</w:t>
      </w:r>
      <w:r w:rsidR="00F92DDD" w:rsidRPr="00F92DDD">
        <w:rPr>
          <w:rFonts w:eastAsia="Arial"/>
          <w:b/>
          <w:color w:val="auto"/>
          <w:sz w:val="22"/>
          <w:szCs w:val="22"/>
        </w:rPr>
        <w:t>)</w:t>
      </w:r>
      <w:r w:rsidR="00280630" w:rsidRPr="00E9313B">
        <w:rPr>
          <w:rFonts w:eastAsia="Arial"/>
          <w:b/>
          <w:sz w:val="22"/>
          <w:szCs w:val="22"/>
          <w:lang w:val="pl"/>
        </w:rPr>
        <w:t>,</w:t>
      </w:r>
      <w:r w:rsidR="00F12884" w:rsidRPr="00E9313B">
        <w:rPr>
          <w:sz w:val="22"/>
          <w:szCs w:val="22"/>
          <w:lang w:eastAsia="x-none"/>
        </w:rPr>
        <w:t xml:space="preserve"> p</w:t>
      </w:r>
      <w:r w:rsidR="00280630" w:rsidRPr="00E9313B">
        <w:rPr>
          <w:sz w:val="22"/>
          <w:szCs w:val="22"/>
          <w:lang w:eastAsia="x-none"/>
        </w:rPr>
        <w:t>rowadzon</w:t>
      </w:r>
      <w:r w:rsidR="00945516" w:rsidRPr="00E9313B">
        <w:rPr>
          <w:sz w:val="22"/>
          <w:szCs w:val="22"/>
          <w:lang w:eastAsia="x-none"/>
        </w:rPr>
        <w:t>ym w trybie podstawowym wpłynęły pytania</w:t>
      </w:r>
      <w:r w:rsidR="00F12884" w:rsidRPr="00E9313B">
        <w:rPr>
          <w:sz w:val="22"/>
          <w:szCs w:val="22"/>
          <w:lang w:eastAsia="x-none"/>
        </w:rPr>
        <w:t xml:space="preserve">, na które Zamawiający </w:t>
      </w:r>
      <w:r w:rsidR="00F12884" w:rsidRPr="00F92DDD">
        <w:rPr>
          <w:sz w:val="22"/>
          <w:szCs w:val="22"/>
          <w:lang w:eastAsia="x-none"/>
        </w:rPr>
        <w:t>niniejszym odpowiada.</w:t>
      </w:r>
    </w:p>
    <w:p w:rsidR="00945516" w:rsidRPr="00F92DDD" w:rsidRDefault="00945516" w:rsidP="00BC3373">
      <w:pPr>
        <w:pStyle w:val="Default"/>
        <w:spacing w:line="276" w:lineRule="auto"/>
        <w:jc w:val="both"/>
        <w:rPr>
          <w:rFonts w:eastAsia="Arial"/>
          <w:b/>
          <w:sz w:val="22"/>
          <w:szCs w:val="22"/>
        </w:rPr>
      </w:pPr>
    </w:p>
    <w:p w:rsidR="00F92DDD" w:rsidRPr="00A158FD" w:rsidRDefault="00F92DDD" w:rsidP="00EF402B">
      <w:pPr>
        <w:pStyle w:val="Default"/>
        <w:jc w:val="both"/>
        <w:rPr>
          <w:rFonts w:asciiTheme="minorHAnsi" w:eastAsia="Arial" w:hAnsiTheme="minorHAnsi" w:cstheme="minorHAnsi"/>
          <w:b/>
          <w:sz w:val="22"/>
          <w:szCs w:val="22"/>
        </w:rPr>
      </w:pPr>
      <w:r w:rsidRPr="00A158FD">
        <w:rPr>
          <w:rFonts w:asciiTheme="minorHAnsi" w:eastAsia="Arial" w:hAnsiTheme="minorHAnsi" w:cstheme="minorHAnsi"/>
          <w:b/>
          <w:sz w:val="22"/>
          <w:szCs w:val="22"/>
        </w:rPr>
        <w:t>Pytanie 1:</w:t>
      </w:r>
    </w:p>
    <w:p w:rsidR="00EF402B" w:rsidRPr="00A158FD" w:rsidRDefault="00EF402B" w:rsidP="00F86E18">
      <w:pPr>
        <w:pStyle w:val="Akapitzlist"/>
        <w:numPr>
          <w:ilvl w:val="0"/>
          <w:numId w:val="34"/>
        </w:numPr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158FD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SWZ -Załącznik nr 5 – Szczegółowe warunki wykonania umowy pkt 4, 5, 6 </w:t>
      </w:r>
    </w:p>
    <w:p w:rsidR="00EF402B" w:rsidRPr="00A158FD" w:rsidRDefault="00EF402B" w:rsidP="00EF402B">
      <w:pPr>
        <w:jc w:val="both"/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 xml:space="preserve">Wykonawca zauważa, że określenia gabarytów/ formatów przesyłek ujęte w pkt 4 , 5 i 6 są odmienne od stosowanego nazewnictwa gabarytów/formatów w </w:t>
      </w:r>
      <w:r w:rsidRPr="00A158FD">
        <w:rPr>
          <w:rFonts w:asciiTheme="minorHAnsi" w:hAnsiTheme="minorHAnsi" w:cstheme="minorHAnsi"/>
          <w:bCs/>
          <w:sz w:val="20"/>
        </w:rPr>
        <w:t>Formularzu Cenowym –Załącznik nr 4 do SWZ</w:t>
      </w:r>
      <w:r w:rsidRPr="00A158FD">
        <w:rPr>
          <w:rFonts w:asciiTheme="minorHAnsi" w:hAnsiTheme="minorHAnsi" w:cstheme="minorHAnsi"/>
          <w:sz w:val="20"/>
        </w:rPr>
        <w:t xml:space="preserve"> oraz </w:t>
      </w:r>
      <w:r w:rsidRPr="00A158FD">
        <w:rPr>
          <w:rFonts w:asciiTheme="minorHAnsi" w:hAnsiTheme="minorHAnsi" w:cstheme="minorHAnsi"/>
          <w:bCs/>
          <w:sz w:val="20"/>
        </w:rPr>
        <w:t>projekcie Umowy</w:t>
      </w:r>
      <w:r w:rsidRPr="00A158FD">
        <w:rPr>
          <w:rFonts w:asciiTheme="minorHAnsi" w:hAnsiTheme="minorHAnsi" w:cstheme="minorHAnsi"/>
          <w:sz w:val="20"/>
        </w:rPr>
        <w:t>-</w:t>
      </w:r>
      <w:r w:rsidRPr="00A158FD">
        <w:rPr>
          <w:rFonts w:asciiTheme="minorHAnsi" w:hAnsiTheme="minorHAnsi" w:cstheme="minorHAnsi"/>
          <w:bCs/>
          <w:sz w:val="20"/>
        </w:rPr>
        <w:t xml:space="preserve"> Załącznik nr 6</w:t>
      </w:r>
      <w:r w:rsidRPr="00A158FD">
        <w:rPr>
          <w:rFonts w:asciiTheme="minorHAnsi" w:hAnsiTheme="minorHAnsi" w:cstheme="minorHAnsi"/>
          <w:sz w:val="20"/>
        </w:rPr>
        <w:t xml:space="preserve"> </w:t>
      </w:r>
      <w:r w:rsidRPr="00A158FD">
        <w:rPr>
          <w:rFonts w:asciiTheme="minorHAnsi" w:hAnsiTheme="minorHAnsi" w:cstheme="minorHAnsi"/>
          <w:bCs/>
          <w:sz w:val="20"/>
        </w:rPr>
        <w:t>do SWZ.</w:t>
      </w:r>
      <w:r w:rsidRPr="00A158FD">
        <w:rPr>
          <w:rFonts w:asciiTheme="minorHAnsi" w:hAnsiTheme="minorHAnsi" w:cstheme="minorHAnsi"/>
          <w:sz w:val="20"/>
        </w:rPr>
        <w:t xml:space="preserve"> Z uwagi na powyższe wnioskujemy o dostosowanie  do zapisów umowy § 1 ust 3.</w:t>
      </w:r>
    </w:p>
    <w:p w:rsidR="00710956" w:rsidRPr="00A158FD" w:rsidRDefault="00710956" w:rsidP="00EF402B">
      <w:pPr>
        <w:jc w:val="both"/>
        <w:rPr>
          <w:rFonts w:asciiTheme="minorHAnsi" w:hAnsiTheme="minorHAnsi" w:cstheme="minorHAnsi"/>
          <w:sz w:val="20"/>
        </w:rPr>
      </w:pPr>
    </w:p>
    <w:p w:rsidR="00EF402B" w:rsidRPr="00A158FD" w:rsidRDefault="00EF402B" w:rsidP="00EF402B">
      <w:pPr>
        <w:jc w:val="both"/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 xml:space="preserve">Jednocześnie Wykonawca doprecyzowuje użyte w </w:t>
      </w:r>
      <w:r w:rsidRPr="00A158FD">
        <w:rPr>
          <w:rFonts w:asciiTheme="minorHAnsi" w:hAnsiTheme="minorHAnsi" w:cstheme="minorHAnsi"/>
          <w:bCs/>
          <w:sz w:val="20"/>
        </w:rPr>
        <w:t>Formularzu Cenowym</w:t>
      </w:r>
      <w:r w:rsidRPr="00A158FD">
        <w:rPr>
          <w:rFonts w:asciiTheme="minorHAnsi" w:hAnsiTheme="minorHAnsi" w:cstheme="minorHAnsi"/>
          <w:sz w:val="20"/>
        </w:rPr>
        <w:t xml:space="preserve"> i w projekcie </w:t>
      </w:r>
      <w:r w:rsidRPr="00A158FD">
        <w:rPr>
          <w:rFonts w:asciiTheme="minorHAnsi" w:hAnsiTheme="minorHAnsi" w:cstheme="minorHAnsi"/>
          <w:bCs/>
          <w:sz w:val="20"/>
        </w:rPr>
        <w:t>Umowy</w:t>
      </w:r>
      <w:r w:rsidRPr="00A158FD">
        <w:rPr>
          <w:rFonts w:asciiTheme="minorHAnsi" w:hAnsiTheme="minorHAnsi" w:cstheme="minorHAnsi"/>
          <w:sz w:val="20"/>
        </w:rPr>
        <w:t xml:space="preserve"> określenia formatów przesyłek listowych – </w:t>
      </w:r>
      <w:r w:rsidRPr="00A158FD">
        <w:rPr>
          <w:rFonts w:asciiTheme="minorHAnsi" w:hAnsiTheme="minorHAnsi" w:cstheme="minorHAnsi"/>
          <w:bCs/>
          <w:sz w:val="20"/>
        </w:rPr>
        <w:t xml:space="preserve">S, M, L oraz gabarytów A i B dla paczek pocztowych 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FORMAT S to przesyłki o masie do 500g  i wymiarach: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MINIMUM - wymiary strony adresowej nie mogą być mniejsze niż 90 x 140 mm,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MAKSIMUM - żaden z wymiarów nie może przekroczyć: wysokość 20 mm, długość 230 mm, szerokość 160 mm.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FORMAT M to przesyłki o masie do 1000g  i wymiarach: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MINIMUM wymiary strony adresowej nie mogą być mniejsze niż 90 x 140 mm,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MAKSIMUM - żaden z wymiarów nie może przekroczyć: wysokość 20 mm, długość 325 mm, szerokość 230 mm.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FORMAT L to przesyłki o masie do 2000g i wymiarach: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MINIMUM – wymiary strony adresowej nie mogą być mniejsze niż 90 x 140 mm,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sz w:val="20"/>
        </w:rPr>
        <w:t>MAKSIMUM - suma długości, szerokości i wysokości 900 mm, przy czym największy z tych wymiarów (długość) nie może przekroczyć 600 mm.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bCs/>
          <w:sz w:val="20"/>
        </w:rPr>
        <w:t>GABARYT A</w:t>
      </w:r>
      <w:r w:rsidRPr="00A158FD">
        <w:rPr>
          <w:rFonts w:asciiTheme="minorHAnsi" w:hAnsiTheme="minorHAnsi" w:cstheme="minorHAnsi"/>
          <w:sz w:val="20"/>
        </w:rPr>
        <w:t xml:space="preserve">  - paczki  o rozmiarach nie przekraczających: wysokości. 300mm, długości 600mm i szerokości 500 mm, </w:t>
      </w:r>
    </w:p>
    <w:p w:rsidR="00F86E18" w:rsidRPr="00A158FD" w:rsidRDefault="00F86E18" w:rsidP="00EF402B">
      <w:pPr>
        <w:rPr>
          <w:rFonts w:asciiTheme="minorHAnsi" w:hAnsiTheme="minorHAnsi" w:cstheme="minorHAnsi"/>
          <w:sz w:val="20"/>
        </w:rPr>
      </w:pPr>
    </w:p>
    <w:p w:rsidR="00F86E18" w:rsidRPr="00A158FD" w:rsidRDefault="00EF402B" w:rsidP="00EF402B">
      <w:pPr>
        <w:rPr>
          <w:rFonts w:asciiTheme="minorHAnsi" w:hAnsiTheme="minorHAnsi" w:cstheme="minorHAnsi"/>
          <w:sz w:val="20"/>
        </w:rPr>
      </w:pPr>
      <w:r w:rsidRPr="00A158FD">
        <w:rPr>
          <w:rFonts w:asciiTheme="minorHAnsi" w:hAnsiTheme="minorHAnsi" w:cstheme="minorHAnsi"/>
          <w:bCs/>
          <w:sz w:val="20"/>
        </w:rPr>
        <w:t>GABARYT B</w:t>
      </w:r>
      <w:r w:rsidRPr="00A158FD">
        <w:rPr>
          <w:rFonts w:asciiTheme="minorHAnsi" w:hAnsiTheme="minorHAnsi" w:cstheme="minorHAnsi"/>
          <w:sz w:val="20"/>
        </w:rPr>
        <w:t xml:space="preserve"> -  paczki, których , choć jeden wymiar przekracza powyżej wymienione wymiary, przy czym suma wymiarów (długości, szerokości i wysokości) nie przekracza 3000mm, a największy wymiar 1500mm</w:t>
      </w:r>
    </w:p>
    <w:p w:rsidR="00EF402B" w:rsidRPr="00A158FD" w:rsidRDefault="00EF402B" w:rsidP="00EF402B">
      <w:pPr>
        <w:rPr>
          <w:rFonts w:asciiTheme="minorHAnsi" w:hAnsiTheme="minorHAnsi" w:cstheme="minorHAnsi"/>
          <w:sz w:val="20"/>
        </w:rPr>
      </w:pPr>
    </w:p>
    <w:p w:rsidR="00EF402B" w:rsidRPr="00A158FD" w:rsidRDefault="00EF402B" w:rsidP="00EF402B">
      <w:pPr>
        <w:jc w:val="both"/>
        <w:rPr>
          <w:rFonts w:asciiTheme="minorHAnsi" w:hAnsiTheme="minorHAnsi" w:cstheme="minorHAnsi"/>
          <w:bCs/>
          <w:sz w:val="20"/>
        </w:rPr>
      </w:pPr>
      <w:r w:rsidRPr="00A158FD">
        <w:rPr>
          <w:rFonts w:asciiTheme="minorHAnsi" w:hAnsiTheme="minorHAnsi" w:cstheme="minorHAnsi"/>
          <w:bCs/>
          <w:sz w:val="20"/>
        </w:rPr>
        <w:t>Wykonawca zwraca się z zapytaniem, czy użyte przez Zamawiającego określenia są zbieżne z podanymi powyżej definicjami? Powyższe jest niezbędne dla prawidłowej wyceny przedmiotu zamówienia.</w:t>
      </w:r>
    </w:p>
    <w:p w:rsidR="00EF402B" w:rsidRPr="00A158FD" w:rsidRDefault="00EF402B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u w:val="single"/>
          <w:lang w:eastAsia="en-US"/>
        </w:rPr>
      </w:pPr>
    </w:p>
    <w:p w:rsidR="00F92DDD" w:rsidRPr="00A158FD" w:rsidRDefault="00F92DDD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5F6114" w:rsidRPr="00A158FD" w:rsidRDefault="005F6114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W odpowiedzi Zamawiający zmienia zapis w Załącznik</w:t>
      </w:r>
      <w:r w:rsidR="00F86E1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nr </w:t>
      </w:r>
      <w:r w:rsidR="00F86E1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5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do SWZ </w:t>
      </w:r>
      <w:r w:rsidR="00F86E1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-</w:t>
      </w:r>
      <w:r w:rsidR="00F86E18" w:rsidRPr="00A158FD">
        <w:rPr>
          <w:rFonts w:asciiTheme="minorHAnsi" w:hAnsiTheme="minorHAnsi" w:cstheme="minorHAnsi"/>
        </w:rPr>
        <w:t xml:space="preserve"> </w:t>
      </w:r>
      <w:r w:rsidR="00F86E1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Szczegółowe warunki wykonania umowy</w:t>
      </w:r>
      <w:r w:rsidR="00DD115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pkt 4,5 i 6</w:t>
      </w:r>
      <w:r w:rsidR="00F86E1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. </w:t>
      </w:r>
    </w:p>
    <w:p w:rsidR="005F6114" w:rsidRPr="00A158FD" w:rsidRDefault="005F6114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F202DD" w:rsidRPr="00A158FD" w:rsidRDefault="00F202DD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F202DD" w:rsidRPr="00A158FD" w:rsidRDefault="00F202DD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DD1158" w:rsidRPr="00A158FD" w:rsidRDefault="00DD1158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5F6114" w:rsidRPr="00A158FD" w:rsidRDefault="005F6114" w:rsidP="00DD1158">
      <w:pPr>
        <w:tabs>
          <w:tab w:val="left" w:pos="6300"/>
        </w:tabs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lastRenderedPageBreak/>
        <w:t>Zapis</w:t>
      </w:r>
      <w:r w:rsidR="00DD115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y punktów 4, 5 i 6 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otrzymuj</w:t>
      </w:r>
      <w:r w:rsidR="00DD1158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ą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brzmienie:</w:t>
      </w:r>
    </w:p>
    <w:p w:rsidR="00F86E18" w:rsidRPr="00A158FD" w:rsidRDefault="00DD1158" w:rsidP="00DD1158">
      <w:pPr>
        <w:tabs>
          <w:tab w:val="left" w:pos="6300"/>
        </w:tabs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4.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F86E18" w:rsidRPr="00A158FD">
        <w:rPr>
          <w:rFonts w:asciiTheme="minorHAnsi" w:hAnsiTheme="minorHAnsi" w:cstheme="minorHAnsi"/>
          <w:sz w:val="22"/>
          <w:szCs w:val="22"/>
        </w:rPr>
        <w:t>Świadczenie usług pocztowych będzie polegało na przyjmowaniu, przemieszczaniu i d</w:t>
      </w:r>
      <w:r w:rsidRPr="00A158FD">
        <w:rPr>
          <w:rFonts w:asciiTheme="minorHAnsi" w:hAnsiTheme="minorHAnsi" w:cstheme="minorHAnsi"/>
          <w:sz w:val="22"/>
          <w:szCs w:val="22"/>
        </w:rPr>
        <w:t>oręczaniu przesyłek pocztowych:</w:t>
      </w:r>
      <w:r w:rsidR="00F86E18" w:rsidRPr="00A158F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86E18" w:rsidRPr="00A158FD" w:rsidRDefault="00F86E18" w:rsidP="00DD1158">
      <w:pPr>
        <w:widowControl w:val="0"/>
        <w:numPr>
          <w:ilvl w:val="0"/>
          <w:numId w:val="38"/>
        </w:numPr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przesyłek krajowych w różnych formatach S, M  i L : 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przesyłki listowe nierejestrowane zwykłe ekonomiczne,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- przesyłki listowe nierejestrowane zwykłe priorytetowe, 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- przesyłki listowe polecone ekonomiczne, 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przesyłki listowe polecone ekonomiczne za potwierdzeniem odbioru,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- przesyłki listowe polecone priorytetowe, 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przesyłki listowe polecone priorytetowe za potwierdzeniem odbioru,</w:t>
      </w:r>
    </w:p>
    <w:p w:rsidR="00F86E18" w:rsidRPr="00A158FD" w:rsidRDefault="00F86E18" w:rsidP="00DD1158">
      <w:pPr>
        <w:widowControl w:val="0"/>
        <w:numPr>
          <w:ilvl w:val="0"/>
          <w:numId w:val="38"/>
        </w:numPr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przesyłek zagranicznych: </w:t>
      </w:r>
    </w:p>
    <w:p w:rsidR="00F86E18" w:rsidRPr="00A158FD" w:rsidRDefault="00F86E18" w:rsidP="00DD1158">
      <w:pPr>
        <w:widowControl w:val="0"/>
        <w:adjustRightInd w:val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ab/>
        <w:t>- przesyłki nierejestrowane priorytetowe,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- przesyłki listowe polecone priorytetowe, 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przesyłki listowe polecone priorytetowe za potwierdzeniem odbioru,</w:t>
      </w:r>
    </w:p>
    <w:p w:rsidR="00F86E18" w:rsidRPr="00A158FD" w:rsidRDefault="00F86E18" w:rsidP="00DD1158">
      <w:pPr>
        <w:widowControl w:val="0"/>
        <w:numPr>
          <w:ilvl w:val="0"/>
          <w:numId w:val="38"/>
        </w:numPr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paczek pocztowych krajowych i zagranicznych: 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paczki pocztowe ekonomiczne,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paczki pocztowe ekonomiczne za potwierdzeniem odbioru,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paczki pocztowe priorytetowe,</w:t>
      </w:r>
    </w:p>
    <w:p w:rsidR="00F86E18" w:rsidRPr="00A158FD" w:rsidRDefault="00F86E18" w:rsidP="00DD1158">
      <w:pPr>
        <w:widowControl w:val="0"/>
        <w:adjustRightInd w:val="0"/>
        <w:ind w:left="708"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- paczki pocztowe priorytetowe za potwierdzeniem odbioru,</w:t>
      </w:r>
    </w:p>
    <w:p w:rsidR="00F86E18" w:rsidRPr="00A158FD" w:rsidRDefault="00DD1158" w:rsidP="00DD1158">
      <w:pPr>
        <w:widowControl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5. </w:t>
      </w:r>
      <w:r w:rsidR="00F86E18" w:rsidRPr="00A158FD">
        <w:rPr>
          <w:rFonts w:asciiTheme="minorHAnsi" w:hAnsiTheme="minorHAnsi" w:cstheme="minorHAnsi"/>
          <w:sz w:val="22"/>
          <w:szCs w:val="22"/>
        </w:rPr>
        <w:t>Przez przesyłki będące przedmiotem zamówienia rozumie się:</w:t>
      </w:r>
    </w:p>
    <w:p w:rsidR="00F86E18" w:rsidRPr="00A158FD" w:rsidRDefault="00F86E18" w:rsidP="00DD1158">
      <w:pPr>
        <w:widowControl w:val="0"/>
        <w:numPr>
          <w:ilvl w:val="0"/>
          <w:numId w:val="39"/>
        </w:numPr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przesyłki listowe: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right" w:pos="8953"/>
        </w:tabs>
        <w:autoSpaceDE w:val="0"/>
        <w:autoSpaceDN w:val="0"/>
        <w:adjustRightInd w:val="0"/>
        <w:ind w:left="1418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zwykłe ekonomiczne - przesyłki nierejestrowane niebędące przesyłkami najszybszej kategorii w obrocie krajowym ,,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ind w:left="1418" w:hanging="33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zwykłe priorytetowe - przesyłki nierejestrowane listowe najszybszej kategorii w obrocie krajowym i w obrocie zagranicznym,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ind w:left="1418" w:hanging="33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polecone ekonomiczne - przesyłki rejestrowane nie będące przesyłkami najszybszej kategorii w obrocie krajowym,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ind w:left="1418" w:hanging="33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polecone priorytetowe - przesyłki rejestrowane najszybszej kategorii w obrocie krajowym i w obrocie zagranicznym,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ind w:left="1418" w:hanging="33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polecone ekonomiczne za zwrotnym potwierdzeniem odbioru (ZPO) - przesyłki niebędące przesyłkami najszybszej kategorii przyjęte za potwierdzeniem nadania i doręczone za pokwitowaniem odbioru w obrocie krajowym,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ind w:left="1418" w:hanging="33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polecone priorytetowe za zwrotnym potwierdzeniem odbioru (ZPO) - przesyłki najszybszej kategorii przyjęte za potwierdzeniem nadania i doręczone za pokwitowaniem odbioru w obrocie krajowym i zagranicznym; </w:t>
      </w:r>
    </w:p>
    <w:p w:rsidR="00F86E18" w:rsidRPr="00A158FD" w:rsidRDefault="00F86E18" w:rsidP="00DD1158">
      <w:pPr>
        <w:widowControl w:val="0"/>
        <w:numPr>
          <w:ilvl w:val="0"/>
          <w:numId w:val="39"/>
        </w:numPr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paczki: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num" w:pos="1418"/>
          <w:tab w:val="left" w:pos="2156"/>
          <w:tab w:val="right" w:pos="8953"/>
        </w:tabs>
        <w:autoSpaceDE w:val="0"/>
        <w:autoSpaceDN w:val="0"/>
        <w:adjustRightInd w:val="0"/>
        <w:ind w:left="1418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zwykłe ekonomiczne - rejestrowane niebędącą paczkami najszybszej kategorii,</w:t>
      </w:r>
    </w:p>
    <w:p w:rsidR="00F86E18" w:rsidRPr="00A158FD" w:rsidRDefault="00F86E18" w:rsidP="00DD1158">
      <w:pPr>
        <w:widowControl w:val="0"/>
        <w:numPr>
          <w:ilvl w:val="1"/>
          <w:numId w:val="39"/>
        </w:numPr>
        <w:tabs>
          <w:tab w:val="left" w:pos="24"/>
          <w:tab w:val="left" w:pos="568"/>
          <w:tab w:val="num" w:pos="1418"/>
          <w:tab w:val="left" w:pos="2156"/>
          <w:tab w:val="right" w:pos="8953"/>
        </w:tabs>
        <w:autoSpaceDE w:val="0"/>
        <w:autoSpaceDN w:val="0"/>
        <w:adjustRightInd w:val="0"/>
        <w:ind w:left="1418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priorytetowe - rejestrowane najszybszej kategorii.  </w:t>
      </w:r>
    </w:p>
    <w:p w:rsidR="00F86E18" w:rsidRPr="00A158FD" w:rsidRDefault="00DD1158" w:rsidP="00DD1158">
      <w:pPr>
        <w:widowControl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6. </w:t>
      </w:r>
      <w:r w:rsidR="00F86E18" w:rsidRPr="00A158FD">
        <w:rPr>
          <w:rFonts w:asciiTheme="minorHAnsi" w:hAnsiTheme="minorHAnsi" w:cstheme="minorHAnsi"/>
          <w:sz w:val="22"/>
          <w:szCs w:val="22"/>
        </w:rPr>
        <w:t>Usługi pocztowe stanowiące przedmiot zamówienia obejmują:</w:t>
      </w:r>
    </w:p>
    <w:p w:rsidR="00F86E18" w:rsidRPr="00A158FD" w:rsidRDefault="00F86E18" w:rsidP="00DD1158">
      <w:pPr>
        <w:widowControl w:val="0"/>
        <w:numPr>
          <w:ilvl w:val="0"/>
          <w:numId w:val="37"/>
        </w:numPr>
        <w:tabs>
          <w:tab w:val="left" w:pos="426"/>
        </w:tabs>
        <w:suppressAutoHyphens/>
        <w:adjustRightInd w:val="0"/>
        <w:ind w:left="1560" w:hanging="709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przesyłki listowe krajowe o formatach:</w:t>
      </w:r>
    </w:p>
    <w:p w:rsidR="00DD1158" w:rsidRPr="00A158FD" w:rsidRDefault="00F86E18" w:rsidP="00DD1158">
      <w:pPr>
        <w:numPr>
          <w:ilvl w:val="0"/>
          <w:numId w:val="41"/>
        </w:numPr>
        <w:tabs>
          <w:tab w:val="left" w:pos="426"/>
        </w:tabs>
        <w:ind w:left="1560" w:hanging="426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FORMAT S to przesyłki o wymiarach:</w:t>
      </w:r>
    </w:p>
    <w:p w:rsidR="00F86E18" w:rsidRPr="00A158FD" w:rsidRDefault="00F86E18" w:rsidP="00DD1158">
      <w:pPr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MINIMUM -wymiary strony adresowej nie mogą być mniejsze niż 90 x 140 mm</w:t>
      </w:r>
    </w:p>
    <w:p w:rsidR="00DD1158" w:rsidRPr="00A158FD" w:rsidRDefault="00F86E18" w:rsidP="00DD1158">
      <w:pPr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MAKSIMUM -żaden z wymiarów nie może przekroczyć: wysokość 20 mm, </w:t>
      </w:r>
    </w:p>
    <w:p w:rsidR="00F86E18" w:rsidRPr="00A158FD" w:rsidRDefault="00F86E18" w:rsidP="00DD1158">
      <w:pPr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długość 230 mm, szerokość 160 mm</w:t>
      </w:r>
    </w:p>
    <w:p w:rsidR="00F86E18" w:rsidRPr="00A158FD" w:rsidRDefault="00F86E18" w:rsidP="00DD1158">
      <w:pPr>
        <w:numPr>
          <w:ilvl w:val="0"/>
          <w:numId w:val="41"/>
        </w:numPr>
        <w:tabs>
          <w:tab w:val="left" w:pos="426"/>
        </w:tabs>
        <w:ind w:left="1560" w:hanging="426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FORMAT M to przesyłki o wymiarach:</w:t>
      </w:r>
    </w:p>
    <w:p w:rsidR="00F86E18" w:rsidRPr="00A158FD" w:rsidRDefault="00F86E18" w:rsidP="00DD1158">
      <w:pPr>
        <w:tabs>
          <w:tab w:val="left" w:pos="426"/>
        </w:tabs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MINIMUM wymiary strony adresowej nie mogą być mniejsze niż 90 x 140 mm MAKSIMUM -żaden z wymiarów nie może przekroczyć: wysokość 20 mm, długość     325 mm, szerokość 230mm</w:t>
      </w:r>
    </w:p>
    <w:p w:rsidR="00DD1158" w:rsidRPr="00A158FD" w:rsidRDefault="00DD1158" w:rsidP="00DD1158">
      <w:pPr>
        <w:tabs>
          <w:tab w:val="left" w:pos="426"/>
        </w:tabs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DD1158" w:rsidRPr="00A158FD" w:rsidRDefault="00DD1158" w:rsidP="00DD1158">
      <w:pPr>
        <w:tabs>
          <w:tab w:val="left" w:pos="426"/>
        </w:tabs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DD1158" w:rsidRPr="00A158FD" w:rsidRDefault="00DD1158" w:rsidP="00DD1158">
      <w:pPr>
        <w:tabs>
          <w:tab w:val="left" w:pos="426"/>
        </w:tabs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86E18" w:rsidRPr="00A158FD" w:rsidRDefault="00F86E18" w:rsidP="00DD1158">
      <w:pPr>
        <w:numPr>
          <w:ilvl w:val="0"/>
          <w:numId w:val="41"/>
        </w:numPr>
        <w:tabs>
          <w:tab w:val="left" w:pos="426"/>
        </w:tabs>
        <w:ind w:left="1560" w:hanging="426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FORMAT L to przesyłki o wymiarach:</w:t>
      </w:r>
    </w:p>
    <w:p w:rsidR="00F86E18" w:rsidRPr="00A158FD" w:rsidRDefault="00F86E18" w:rsidP="00DD1158">
      <w:pPr>
        <w:tabs>
          <w:tab w:val="left" w:pos="567"/>
        </w:tabs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MINIMUM -wymiary strony adresowej nie mogą być mniejsze niż 90 x 140 mm MAKSIMUM -suma długości, szerokości i wysokości 900 mm, przy czym największy z tych wymiarów (długość) nie może przekroczyć 600 mm</w:t>
      </w:r>
    </w:p>
    <w:p w:rsidR="00F86E18" w:rsidRPr="00A158FD" w:rsidRDefault="00F86E18" w:rsidP="00DD1158">
      <w:pPr>
        <w:tabs>
          <w:tab w:val="left" w:pos="567"/>
        </w:tabs>
        <w:ind w:left="1560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Wszystkie wymiary przyjmuje się z tolerancją +/-2 mm</w:t>
      </w:r>
    </w:p>
    <w:p w:rsidR="00F86E18" w:rsidRPr="00A158FD" w:rsidRDefault="00F86E18" w:rsidP="00DD1158">
      <w:pPr>
        <w:ind w:left="786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86E18" w:rsidRPr="00A158FD" w:rsidRDefault="00F86E18" w:rsidP="00DD1158">
      <w:pPr>
        <w:widowControl w:val="0"/>
        <w:numPr>
          <w:ilvl w:val="0"/>
          <w:numId w:val="37"/>
        </w:numPr>
        <w:suppressAutoHyphens/>
        <w:adjustRightInd w:val="0"/>
        <w:ind w:left="1134" w:hanging="283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przesyłki listowe zagraniczne o wagach:</w:t>
      </w:r>
    </w:p>
    <w:p w:rsidR="00F86E18" w:rsidRPr="00A158FD" w:rsidRDefault="00F86E18" w:rsidP="00DD1158">
      <w:pPr>
        <w:widowControl w:val="0"/>
        <w:numPr>
          <w:ilvl w:val="0"/>
          <w:numId w:val="42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do </w:t>
      </w:r>
      <w:smartTag w:uri="urn:schemas-microsoft-com:office:smarttags" w:element="metricconverter">
        <w:smartTagPr>
          <w:attr w:name="ProductID" w:val="5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50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>,</w:t>
      </w:r>
    </w:p>
    <w:p w:rsidR="00F86E18" w:rsidRPr="00A158FD" w:rsidRDefault="00F86E18" w:rsidP="00DD1158">
      <w:pPr>
        <w:widowControl w:val="0"/>
        <w:numPr>
          <w:ilvl w:val="0"/>
          <w:numId w:val="42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ponad </w:t>
      </w:r>
      <w:smartTag w:uri="urn:schemas-microsoft-com:office:smarttags" w:element="metricconverter">
        <w:smartTagPr>
          <w:attr w:name="ProductID" w:val="5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50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10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100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>,</w:t>
      </w:r>
    </w:p>
    <w:p w:rsidR="00F86E18" w:rsidRPr="00A158FD" w:rsidRDefault="00F86E18" w:rsidP="00DD1158">
      <w:pPr>
        <w:widowControl w:val="0"/>
        <w:numPr>
          <w:ilvl w:val="0"/>
          <w:numId w:val="42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ponad </w:t>
      </w:r>
      <w:smartTag w:uri="urn:schemas-microsoft-com:office:smarttags" w:element="metricconverter">
        <w:smartTagPr>
          <w:attr w:name="ProductID" w:val="10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100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35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350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>,</w:t>
      </w:r>
    </w:p>
    <w:p w:rsidR="00F86E18" w:rsidRPr="00A158FD" w:rsidRDefault="00F86E18" w:rsidP="00DD1158">
      <w:pPr>
        <w:widowControl w:val="0"/>
        <w:numPr>
          <w:ilvl w:val="0"/>
          <w:numId w:val="42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ponad </w:t>
      </w:r>
      <w:smartTag w:uri="urn:schemas-microsoft-com:office:smarttags" w:element="metricconverter">
        <w:smartTagPr>
          <w:attr w:name="ProductID" w:val="35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350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50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500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F86E18" w:rsidRPr="00A158FD" w:rsidRDefault="00F86E18" w:rsidP="00DD1158">
      <w:pPr>
        <w:widowControl w:val="0"/>
        <w:numPr>
          <w:ilvl w:val="0"/>
          <w:numId w:val="42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ponad </w:t>
      </w:r>
      <w:smartTag w:uri="urn:schemas-microsoft-com:office:smarttags" w:element="metricconverter">
        <w:smartTagPr>
          <w:attr w:name="ProductID" w:val="50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500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100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1000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,  </w:t>
      </w:r>
    </w:p>
    <w:p w:rsidR="00F86E18" w:rsidRPr="00A158FD" w:rsidRDefault="00F86E18" w:rsidP="00DD1158">
      <w:pPr>
        <w:widowControl w:val="0"/>
        <w:numPr>
          <w:ilvl w:val="0"/>
          <w:numId w:val="42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ponad </w:t>
      </w:r>
      <w:smartTag w:uri="urn:schemas-microsoft-com:office:smarttags" w:element="metricconverter">
        <w:smartTagPr>
          <w:attr w:name="ProductID" w:val="100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1000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2000 gram"/>
        </w:smartTagPr>
        <w:r w:rsidRPr="00A158FD">
          <w:rPr>
            <w:rFonts w:asciiTheme="minorHAnsi" w:hAnsiTheme="minorHAnsi" w:cstheme="minorHAnsi"/>
            <w:sz w:val="22"/>
            <w:szCs w:val="22"/>
          </w:rPr>
          <w:t>2000 gram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F86E18" w:rsidRPr="00A158FD" w:rsidRDefault="00F86E18" w:rsidP="00DD1158">
      <w:pPr>
        <w:widowControl w:val="0"/>
        <w:numPr>
          <w:ilvl w:val="0"/>
          <w:numId w:val="37"/>
        </w:numPr>
        <w:adjustRightInd w:val="0"/>
        <w:ind w:left="1276" w:hanging="425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paczki pocztowe o wagach:</w:t>
      </w:r>
    </w:p>
    <w:p w:rsidR="00F86E18" w:rsidRPr="00A158FD" w:rsidRDefault="00F86E18" w:rsidP="00DD1158">
      <w:pPr>
        <w:widowControl w:val="0"/>
        <w:numPr>
          <w:ilvl w:val="0"/>
          <w:numId w:val="43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do </w:t>
      </w:r>
      <w:smartTag w:uri="urn:schemas-microsoft-com:office:smarttags" w:element="metricconverter">
        <w:smartTagPr>
          <w:attr w:name="ProductID" w:val="1 kg"/>
        </w:smartTagPr>
        <w:r w:rsidRPr="00A158FD">
          <w:rPr>
            <w:rFonts w:asciiTheme="minorHAnsi" w:hAnsiTheme="minorHAnsi" w:cstheme="minorHAnsi"/>
            <w:sz w:val="22"/>
            <w:szCs w:val="22"/>
          </w:rPr>
          <w:t>1 kg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(gabaryt A i B*)</w:t>
      </w:r>
    </w:p>
    <w:p w:rsidR="00F86E18" w:rsidRPr="00A158FD" w:rsidRDefault="00F86E18" w:rsidP="00DD1158">
      <w:pPr>
        <w:widowControl w:val="0"/>
        <w:numPr>
          <w:ilvl w:val="0"/>
          <w:numId w:val="43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od </w:t>
      </w:r>
      <w:smartTag w:uri="urn:schemas-microsoft-com:office:smarttags" w:element="metricconverter">
        <w:smartTagPr>
          <w:attr w:name="ProductID" w:val="1 kg"/>
        </w:smartTagPr>
        <w:r w:rsidRPr="00A158FD">
          <w:rPr>
            <w:rFonts w:asciiTheme="minorHAnsi" w:hAnsiTheme="minorHAnsi" w:cstheme="minorHAnsi"/>
            <w:sz w:val="22"/>
            <w:szCs w:val="22"/>
          </w:rPr>
          <w:t>1 kg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2 kg"/>
        </w:smartTagPr>
        <w:r w:rsidRPr="00A158FD">
          <w:rPr>
            <w:rFonts w:asciiTheme="minorHAnsi" w:hAnsiTheme="minorHAnsi" w:cstheme="minorHAnsi"/>
            <w:sz w:val="22"/>
            <w:szCs w:val="22"/>
          </w:rPr>
          <w:t>2 kg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(gabaryt A i B*)</w:t>
      </w:r>
    </w:p>
    <w:p w:rsidR="00F86E18" w:rsidRPr="00A158FD" w:rsidRDefault="00F86E18" w:rsidP="00DD1158">
      <w:pPr>
        <w:widowControl w:val="0"/>
        <w:numPr>
          <w:ilvl w:val="0"/>
          <w:numId w:val="43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od </w:t>
      </w:r>
      <w:smartTag w:uri="urn:schemas-microsoft-com:office:smarttags" w:element="metricconverter">
        <w:smartTagPr>
          <w:attr w:name="ProductID" w:val="2 kg"/>
        </w:smartTagPr>
        <w:r w:rsidRPr="00A158FD">
          <w:rPr>
            <w:rFonts w:asciiTheme="minorHAnsi" w:hAnsiTheme="minorHAnsi" w:cstheme="minorHAnsi"/>
            <w:sz w:val="22"/>
            <w:szCs w:val="22"/>
          </w:rPr>
          <w:t>2 kg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5 kg"/>
        </w:smartTagPr>
        <w:r w:rsidRPr="00A158FD">
          <w:rPr>
            <w:rFonts w:asciiTheme="minorHAnsi" w:hAnsiTheme="minorHAnsi" w:cstheme="minorHAnsi"/>
            <w:sz w:val="22"/>
            <w:szCs w:val="22"/>
          </w:rPr>
          <w:t>5 kg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(gabaryt A i B*)</w:t>
      </w:r>
    </w:p>
    <w:p w:rsidR="00F86E18" w:rsidRPr="00A158FD" w:rsidRDefault="00F86E18" w:rsidP="00DD1158">
      <w:pPr>
        <w:widowControl w:val="0"/>
        <w:numPr>
          <w:ilvl w:val="0"/>
          <w:numId w:val="43"/>
        </w:numPr>
        <w:adjustRightInd w:val="0"/>
        <w:ind w:left="1843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od </w:t>
      </w:r>
      <w:smartTag w:uri="urn:schemas-microsoft-com:office:smarttags" w:element="metricconverter">
        <w:smartTagPr>
          <w:attr w:name="ProductID" w:val="5 kg"/>
        </w:smartTagPr>
        <w:r w:rsidRPr="00A158FD">
          <w:rPr>
            <w:rFonts w:asciiTheme="minorHAnsi" w:hAnsiTheme="minorHAnsi" w:cstheme="minorHAnsi"/>
            <w:sz w:val="22"/>
            <w:szCs w:val="22"/>
          </w:rPr>
          <w:t>5 kg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do </w:t>
      </w:r>
      <w:smartTag w:uri="urn:schemas-microsoft-com:office:smarttags" w:element="metricconverter">
        <w:smartTagPr>
          <w:attr w:name="ProductID" w:val="10 kg"/>
        </w:smartTagPr>
        <w:r w:rsidRPr="00A158FD">
          <w:rPr>
            <w:rFonts w:asciiTheme="minorHAnsi" w:hAnsiTheme="minorHAnsi" w:cstheme="minorHAnsi"/>
            <w:sz w:val="22"/>
            <w:szCs w:val="22"/>
          </w:rPr>
          <w:t>10 kg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(gabaryt A i B*)</w:t>
      </w:r>
    </w:p>
    <w:p w:rsidR="00F86E18" w:rsidRPr="00A158FD" w:rsidRDefault="00F86E18" w:rsidP="00DD1158">
      <w:pPr>
        <w:widowControl w:val="0"/>
        <w:adjustRightInd w:val="0"/>
        <w:ind w:left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* GABARYT A – to paczki o wymiarach : </w:t>
      </w:r>
    </w:p>
    <w:p w:rsidR="00F86E18" w:rsidRPr="00A158FD" w:rsidRDefault="00F86E18" w:rsidP="00DD1158">
      <w:pPr>
        <w:widowControl w:val="0"/>
        <w:numPr>
          <w:ilvl w:val="1"/>
          <w:numId w:val="40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minimum – wymiar strony adresowej nie mniejszej niż  90 x </w:t>
      </w:r>
      <w:smartTag w:uri="urn:schemas-microsoft-com:office:smarttags" w:element="metricconverter">
        <w:smartTagPr>
          <w:attr w:name="ProductID" w:val="14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140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F86E18" w:rsidRPr="00A158FD" w:rsidRDefault="00F86E18" w:rsidP="00DD1158">
      <w:pPr>
        <w:widowControl w:val="0"/>
        <w:numPr>
          <w:ilvl w:val="1"/>
          <w:numId w:val="40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maksimum – żaden z wymiarów nie może przekroczyć długości </w:t>
      </w:r>
      <w:smartTag w:uri="urn:schemas-microsoft-com:office:smarttags" w:element="metricconverter">
        <w:smartTagPr>
          <w:attr w:name="ProductID" w:val="60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600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, szerokości </w:t>
      </w:r>
      <w:smartTag w:uri="urn:schemas-microsoft-com:office:smarttags" w:element="metricconverter">
        <w:smartTagPr>
          <w:attr w:name="ProductID" w:val="50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500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 oraz wysokości </w:t>
      </w:r>
      <w:smartTag w:uri="urn:schemas-microsoft-com:office:smarttags" w:element="metricconverter">
        <w:smartTagPr>
          <w:attr w:name="ProductID" w:val="30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300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>.</w:t>
      </w:r>
    </w:p>
    <w:p w:rsidR="00F86E18" w:rsidRPr="00A158FD" w:rsidRDefault="00F86E18" w:rsidP="00DD1158">
      <w:pPr>
        <w:widowControl w:val="0"/>
        <w:adjustRightInd w:val="0"/>
        <w:ind w:left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>* GABARYT B – to paczki o wymiarach :</w:t>
      </w:r>
    </w:p>
    <w:p w:rsidR="00F86E18" w:rsidRPr="00A158FD" w:rsidRDefault="00F86E18" w:rsidP="00DD1158">
      <w:pPr>
        <w:widowControl w:val="0"/>
        <w:numPr>
          <w:ilvl w:val="1"/>
          <w:numId w:val="40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minimum - jeśli choć jeden z wymiarów przekracza długość </w:t>
      </w:r>
      <w:smartTag w:uri="urn:schemas-microsoft-com:office:smarttags" w:element="metricconverter">
        <w:smartTagPr>
          <w:attr w:name="ProductID" w:val="60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600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, szerokość </w:t>
      </w:r>
      <w:smartTag w:uri="urn:schemas-microsoft-com:office:smarttags" w:element="metricconverter">
        <w:smartTagPr>
          <w:attr w:name="ProductID" w:val="500 m"/>
        </w:smartTagPr>
        <w:r w:rsidRPr="00A158FD">
          <w:rPr>
            <w:rFonts w:asciiTheme="minorHAnsi" w:hAnsiTheme="minorHAnsi" w:cstheme="minorHAnsi"/>
            <w:sz w:val="22"/>
            <w:szCs w:val="22"/>
          </w:rPr>
          <w:t>500 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, wysokość </w:t>
      </w:r>
      <w:smartTag w:uri="urn:schemas-microsoft-com:office:smarttags" w:element="metricconverter">
        <w:smartTagPr>
          <w:attr w:name="ProductID" w:val="30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300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F86E18" w:rsidRPr="00A158FD" w:rsidRDefault="00F86E18" w:rsidP="00DD1158">
      <w:pPr>
        <w:widowControl w:val="0"/>
        <w:numPr>
          <w:ilvl w:val="1"/>
          <w:numId w:val="40"/>
        </w:numPr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maksimum - suma długości i największego obwodu mierzonego w innym kierunku niż długość - </w:t>
      </w:r>
      <w:smartTag w:uri="urn:schemas-microsoft-com:office:smarttags" w:element="metricconverter">
        <w:smartTagPr>
          <w:attr w:name="ProductID" w:val="300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3000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, przy czym największy wymiar nie może przekroczyć </w:t>
      </w:r>
      <w:smartTag w:uri="urn:schemas-microsoft-com:office:smarttags" w:element="metricconverter">
        <w:smartTagPr>
          <w:attr w:name="ProductID" w:val="1500 mm"/>
        </w:smartTagPr>
        <w:r w:rsidRPr="00A158FD">
          <w:rPr>
            <w:rFonts w:asciiTheme="minorHAnsi" w:hAnsiTheme="minorHAnsi" w:cstheme="minorHAnsi"/>
            <w:sz w:val="22"/>
            <w:szCs w:val="22"/>
          </w:rPr>
          <w:t>1500 mm</w:t>
        </w:r>
      </w:smartTag>
      <w:r w:rsidRPr="00A158FD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F86E18" w:rsidRPr="00A158FD" w:rsidRDefault="00F86E18" w:rsidP="00DD1158">
      <w:pPr>
        <w:widowControl w:val="0"/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ind w:left="108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 xml:space="preserve">Standardem jakościowym dla przesyłki priorytetowej jest jej przebieg w terminie D+1. Przesyłka priorytetowa będzie dostarczona następnego dnia roboczego po dniu nadania, jeśli zostanie nadana do godz. 15:00. Przesyłka nadana jako priorytetowa po godz. 15:00 traktowana będzie jako nadana w dniu następnym. Przesyłkę priorytetową należy oznaczać poprzez naklejenie na niej nalepki w kolorze niebieskim z napisem PRIORYTET/PRIORITAIRE lub naniesienie napisu o treści PRIORYTET. Ponadto na nalepce adresowej do przesyłki należy zaznaczyć rubrykę "PRIORYTETOWA".  </w:t>
      </w:r>
    </w:p>
    <w:p w:rsidR="00DD1158" w:rsidRPr="00A158FD" w:rsidRDefault="00DD1158" w:rsidP="00DD1158">
      <w:pPr>
        <w:widowControl w:val="0"/>
        <w:tabs>
          <w:tab w:val="left" w:pos="24"/>
          <w:tab w:val="left" w:pos="568"/>
          <w:tab w:val="left" w:pos="2156"/>
          <w:tab w:val="right" w:pos="8953"/>
        </w:tabs>
        <w:autoSpaceDE w:val="0"/>
        <w:autoSpaceDN w:val="0"/>
        <w:adjustRightInd w:val="0"/>
        <w:ind w:left="108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86E18" w:rsidRPr="00A158FD" w:rsidRDefault="00DD1158" w:rsidP="00DD1158">
      <w:pPr>
        <w:tabs>
          <w:tab w:val="left" w:pos="6300"/>
        </w:tabs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hAnsiTheme="minorHAnsi" w:cstheme="minorHAnsi"/>
          <w:sz w:val="22"/>
          <w:szCs w:val="22"/>
        </w:rPr>
        <w:t>W przypadku nadawania przez Zamawiającego przesyłek nieujętych w formularzu cenowym podstawą rozliczeń będą ceny z aktualnego cennika usług Wykonawcy, który będzie stanowił załącznik do umowy.</w:t>
      </w:r>
      <w:r w:rsidR="00F202DD" w:rsidRPr="00A158FD">
        <w:rPr>
          <w:rFonts w:asciiTheme="minorHAnsi" w:hAnsiTheme="minorHAnsi" w:cstheme="minorHAnsi"/>
          <w:sz w:val="22"/>
          <w:szCs w:val="22"/>
        </w:rPr>
        <w:t>”</w:t>
      </w:r>
    </w:p>
    <w:p w:rsidR="005F6114" w:rsidRPr="00A158FD" w:rsidRDefault="005F6114" w:rsidP="00DD1158">
      <w:pPr>
        <w:tabs>
          <w:tab w:val="left" w:pos="6300"/>
        </w:tabs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EF402B" w:rsidRPr="00A158FD" w:rsidRDefault="00EF402B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</w:p>
    <w:p w:rsidR="00F92DDD" w:rsidRPr="00A158FD" w:rsidRDefault="00F92DDD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Pytanie 2:</w:t>
      </w:r>
    </w:p>
    <w:p w:rsidR="00EF402B" w:rsidRPr="00A158FD" w:rsidRDefault="00EF402B" w:rsidP="00EF402B">
      <w:pPr>
        <w:numPr>
          <w:ilvl w:val="0"/>
          <w:numId w:val="34"/>
        </w:numPr>
        <w:tabs>
          <w:tab w:val="left" w:pos="284"/>
        </w:tabs>
        <w:spacing w:line="276" w:lineRule="auto"/>
        <w:ind w:hanging="720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SWZ -Załącznik nr 5 – Szczegółowe warunki wykonania umowy pkt 7, </w:t>
      </w:r>
      <w:proofErr w:type="spellStart"/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ppkt</w:t>
      </w:r>
      <w:proofErr w:type="spellEnd"/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5)</w:t>
      </w:r>
    </w:p>
    <w:p w:rsidR="00EF402B" w:rsidRPr="00A158FD" w:rsidRDefault="00EF402B" w:rsidP="00EF402B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We wskazanym podpunkcie Zamawiający określa wymagania w zakresie dostępności czasowej placówek pocztowych Wykonawcy.</w:t>
      </w:r>
    </w:p>
    <w:p w:rsidR="00EF402B" w:rsidRPr="00A158FD" w:rsidRDefault="00EF402B" w:rsidP="00EF402B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Wykonawca informuje, że placówki pocztowe są czynne we wszystkie dni robocze, z wyjątkiem sobót, co najmniej 5 dni w tygodniu, a jeżeli w tygodniu przypada dzień ustawowo wolny od pracy, liczba ta może być odpowiednio niższa, zgodnie z </w:t>
      </w:r>
      <w:r w:rsidRPr="00A158FD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Rozporządzeniem Ministerstwa Administracji i Cyfryzacji z dnia 29 kwietnia 2013 roku w sprawie warunków wykonywania usług powszechnych prz</w:t>
      </w:r>
      <w:r w:rsidR="00A72BE3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 xml:space="preserve">ez operatora wyznaczonego (z </w:t>
      </w:r>
      <w:proofErr w:type="spellStart"/>
      <w:r w:rsidR="00A72BE3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póź</w:t>
      </w:r>
      <w:r w:rsidRPr="00A158FD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n</w:t>
      </w:r>
      <w:proofErr w:type="spellEnd"/>
      <w:r w:rsidRPr="00A158FD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. zmianami</w:t>
      </w: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). Określone przez Zamawiającego wymagania w zakresie godzin </w:t>
      </w: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funkcjonowania placówek wykraczają ponad określone prawnie wymagania nałożone na Wykonawcę, który pełni funkcję Operatora Wyznaczonego.</w:t>
      </w:r>
    </w:p>
    <w:p w:rsidR="00EF402B" w:rsidRPr="00A158FD" w:rsidRDefault="00EF402B" w:rsidP="00EF402B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Określonych wymogów, co do godzin działania placówek pocztowych Wykonawca nie spełnia, natomiast organizuje pracę sieci podległych placówek z uwzględnieniem wymogów prawa obowiązującego w tym zakresie.</w:t>
      </w:r>
    </w:p>
    <w:p w:rsidR="00EF402B" w:rsidRPr="00A158FD" w:rsidRDefault="00EF402B" w:rsidP="00EF402B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Wobec powyższego Wykonawca zwraca się z pytaniem, czy Zamawiający uzna za spełnione warunki dotyczące placówek pocztowych w przypadku, gdy są czynne we wszystkie dni robocze, z wyjątkiem sobót, co najmniej 5 dni w tygodniu, a jeżeli w tygodniu przypada dzień ustawowo wolny od pracy, liczba ta może być odpowiednio niższa, zgodnie z ww. aktem prawnym?</w:t>
      </w:r>
    </w:p>
    <w:p w:rsidR="00F92DDD" w:rsidRPr="00A158FD" w:rsidRDefault="00F92DDD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0D460A" w:rsidRPr="00A158FD" w:rsidRDefault="00EF402B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Tak. Zamawiający uzna</w:t>
      </w:r>
      <w:r w:rsidR="00710956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za spełnione warunki </w:t>
      </w:r>
      <w:r w:rsidR="000D460A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dotyczące placówek pocztowych w przypadku, gdy są czynne we wszystkie dni robocze, z wyjątkiem sobót, co najmniej 5 dni w tygodniu, a jeżeli w tygodniu przypada dzień ustawowo wolny od pracy, liczba ta może być odpowiednio niższa, zgodnie z ww. aktem prawnym.</w:t>
      </w:r>
    </w:p>
    <w:p w:rsidR="00EF402B" w:rsidRPr="00A158FD" w:rsidRDefault="00EF402B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92DDD" w:rsidRPr="00A158FD" w:rsidRDefault="00F92DDD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Pytanie 3:</w:t>
      </w:r>
    </w:p>
    <w:p w:rsidR="00EF402B" w:rsidRPr="00A158FD" w:rsidRDefault="00EF402B" w:rsidP="00EF402B">
      <w:pPr>
        <w:tabs>
          <w:tab w:val="left" w:pos="284"/>
        </w:tabs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3)</w:t>
      </w:r>
      <w:r w:rsidRPr="00A158F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ab/>
        <w:t xml:space="preserve">SWZ -Załącznik nr 5 – Szczegółowe warunki wykonania umowy pkt 12 </w:t>
      </w:r>
    </w:p>
    <w:p w:rsidR="00EF402B" w:rsidRPr="00A158FD" w:rsidRDefault="00EF402B" w:rsidP="00EF402B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Zamawiający wymaga , by Wykonawca doręczał korespondencję nadchodzącą do określonej godziny ( 8:00-9:00) w dni robocze.</w:t>
      </w:r>
    </w:p>
    <w:p w:rsidR="00EF402B" w:rsidRPr="00A158FD" w:rsidRDefault="00EF402B" w:rsidP="00EF402B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Wykonawca wnosi o wykreślenie zapisu dotyczącego poczty przychodzącej (doręczanej) do Zamawiającego. Wykonawca informuje, że zgodnie z ustawą Prawo Pocztowe (art. 46 ust. 2 pkt 5) Wykonawca zobowiązany jest do doręczania przesyłek co najmniej w każdy dzień roboczy i nie mniej niż 5 razy w tygodniu z wyłączeniem dni ustawowo wolnych od pracy. Jednocześnie Wykonawca informuje, że doręczanie korespondencji do Zamawiającego nie jest przedmiotem postępowania, a obowiązkiem ustawowym Wykonawcy. Dodatkowo zwracamy uwagę, że doręczanie przesyłki jest konsekwencją umowy zawartej z Nadawcą w chwili  jej nadania, natomiast  Zamawiający występuje w tym przypadku w roli adresata i nie jest stroną umowy o nadawanie.</w:t>
      </w:r>
    </w:p>
    <w:p w:rsidR="00F92DDD" w:rsidRPr="00A158FD" w:rsidRDefault="008B4987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4A1B1B" w:rsidRPr="00A158FD" w:rsidRDefault="00EF402B" w:rsidP="004A1B1B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Zamawiający </w:t>
      </w:r>
      <w:r w:rsidR="00902E1B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rozszerza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godziny dostarczenia poczty przychodzącej od 8</w:t>
      </w:r>
      <w:r w:rsidR="000D460A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: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00 do 11</w:t>
      </w:r>
      <w:r w:rsidR="000D460A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:00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, </w:t>
      </w:r>
      <w:r w:rsidR="00902E1B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natomiast pozostałe zapisy pozostają bez zmian</w:t>
      </w:r>
      <w:r w:rsidR="004A1B1B" w:rsidRPr="00A158FD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.</w:t>
      </w:r>
    </w:p>
    <w:p w:rsidR="001E5DEE" w:rsidRPr="00A158FD" w:rsidRDefault="001E5DEE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</w:p>
    <w:p w:rsidR="00F92DDD" w:rsidRPr="00A158FD" w:rsidRDefault="00F92DDD" w:rsidP="00F92DDD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Pytanie 4:</w:t>
      </w:r>
    </w:p>
    <w:p w:rsidR="009D79D6" w:rsidRPr="00A158FD" w:rsidRDefault="009D79D6" w:rsidP="009D79D6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4) SWZ -Załącznik nr 5 – Szczegółowe warunki wykonania umowy pkt 15</w:t>
      </w:r>
    </w:p>
    <w:p w:rsidR="00CF40A5" w:rsidRPr="00A158FD" w:rsidRDefault="009D79D6" w:rsidP="009D79D6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Zamawiający w punkcie 15 postawił wymóg bezpłatnego dostarczania przez Wykonawcę  druków zwrotnego potwierdzenia odbioru do przesyłek w obrocie krajowym i zagranicznym, Wykonawca zapewnia wspomniane druki własnego nakładu do przesyłek nadawanych na zwykłych zasadach i takie zapewnia. Jednocześnie informuje, że nie udostępnia druków zwrotnego potwierdzenia do przesyłek nadawanych na zasadach specjalnych  w trybach kpa, </w:t>
      </w:r>
      <w:proofErr w:type="spellStart"/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kpc</w:t>
      </w:r>
      <w:proofErr w:type="spellEnd"/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, ordynacji podatkowej itd. Wobec powyższego wnosimy o doprecyzowanie w pkt 15, że wymóg nie dotyczy przesyłek nadawanych na zasadach specjalnych.</w:t>
      </w:r>
    </w:p>
    <w:p w:rsidR="009D79D6" w:rsidRPr="00A158FD" w:rsidRDefault="009D79D6" w:rsidP="009D79D6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2F177A" w:rsidRPr="00A158FD" w:rsidRDefault="009D79D6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Zamawiający wyjaśni</w:t>
      </w:r>
      <w:r w:rsidR="00D96F15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a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, że wymóg nie dotyczy przesyłek nadawanych na zasadach specjalnych.</w:t>
      </w:r>
    </w:p>
    <w:p w:rsidR="009D79D6" w:rsidRPr="00A158FD" w:rsidRDefault="009D79D6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9D79D6" w:rsidRPr="00A158FD" w:rsidRDefault="009D79D6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F92DDD" w:rsidRPr="00A158FD" w:rsidRDefault="00F92DDD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lastRenderedPageBreak/>
        <w:t>Pytanie 5:</w:t>
      </w:r>
    </w:p>
    <w:p w:rsidR="009D79D6" w:rsidRPr="00A158FD" w:rsidRDefault="009D79D6" w:rsidP="009D79D6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5) SWZ -Załącznik nr 5 – Szczegółowe warunki wykonania umowy pkt 17</w:t>
      </w:r>
    </w:p>
    <w:p w:rsidR="009D79D6" w:rsidRPr="00A158FD" w:rsidRDefault="009D79D6" w:rsidP="009D79D6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Wykonawca udostępni ponadto Zamawiającemu usługę w postaci uiszczania przez Zamawiającego opłat w formie przerzuconej na adresata za przesyłki listowe polecone oraz nierejestrowane, ekonomiczne i priorytetowe w obrocie krajowym.</w:t>
      </w:r>
    </w:p>
    <w:p w:rsidR="009D79D6" w:rsidRPr="00A158FD" w:rsidRDefault="009D79D6" w:rsidP="009D79D6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Wykonawca informuje, że skorzystanie przez Zamawiającego z usługi w postaci uiszczania przez Zamawiającego z opłat w formie przerzuconej na adresata za przesyłki listowe polecone oraz nierejestrowane, ekonomiczne i priorytetowe w obrocie krajowym jest możliwe w przypadku podpisania przez Zamawiającego odrębnej umowy na tę usługę.</w:t>
      </w:r>
    </w:p>
    <w:p w:rsidR="009D79D6" w:rsidRPr="00A158FD" w:rsidRDefault="009D79D6" w:rsidP="009D79D6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Czy takie rozwiązanie jest akceptowane przez Zamawiającego?</w:t>
      </w:r>
    </w:p>
    <w:p w:rsidR="009D79D6" w:rsidRPr="00A158FD" w:rsidRDefault="009D79D6" w:rsidP="009D79D6">
      <w:pPr>
        <w:tabs>
          <w:tab w:val="left" w:pos="6300"/>
        </w:tabs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CF40A5" w:rsidRPr="00A158FD" w:rsidRDefault="00D96F15" w:rsidP="009D79D6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Tak.</w:t>
      </w:r>
      <w:r w:rsidR="00932A0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bookmarkStart w:id="0" w:name="_GoBack"/>
      <w:bookmarkEnd w:id="0"/>
      <w:r w:rsidR="00932A00" w:rsidRPr="00932A0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Zamawiający będzie zawierał odrębną umowę na tę usługę ale tylko na przesyłki nierejestrowane ekonomiczne</w:t>
      </w:r>
      <w:r w:rsidR="00932A0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.</w:t>
      </w:r>
    </w:p>
    <w:p w:rsidR="00CF40A5" w:rsidRPr="00A158FD" w:rsidRDefault="00CF40A5" w:rsidP="00F92DDD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92DDD" w:rsidRPr="00A158FD" w:rsidRDefault="00F92DDD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Pytanie 6: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6)SWZ -Załącznik nr 5 – Szczegółowe warunki wykonania umowy pkt 19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We wskazanym punkcie Zamawiający wskazuje na wymóg doręczania pokwitowanych przez adresata potwierdzeń odbioru niezwłocznie – nie później niż do 7 dnia roboczego od dnia doręczenia przesyłki.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Wykonawca wskazuje, że kwestie związane z doręczaniem przesyłek wynikają z Ustawy Prawo Pocztowe oraz aktów wykonawczych wydanych na jej podstawie. 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Świadczą o tym zapisy Rozporządzenia Ministra Administracji i Cyfryzacji w sprawie warunków wykonywania usług powszechnych przez operatora wyznaczonego,                               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gdzie w Załączniku nr 1 wskazano: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WSKAŹNIKI CZASU PRZEBIEGU PRZESYŁEK POCZTOWYCH W OBROCIE KRAJOWYM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Przesyłki listowe najszybszej kategorii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D+1 - 82%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D+2 - 90%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D+3 - 94%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Przesyłki listowe niebędące przesyłkami listowymi najszybszej kategorii 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D+3 - 85%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D+5 - 97%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Paczki pocztowe najszybszej kategorii 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D+1 - 80%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Paczki pocztowe niebędące paczkami pocztowymi najszybszej kategorii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D+3 - 90%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Uwzględniając powyższe wskaźniki procentowe Wykonawca wnosi o wykreślenie treści dotyczącej gwarantowanego terminu 7 dni roboczych proponując brzmienie: „Wykonawca będzie dostarczał Zamawiającemu pokwitowane przez adresata potwierdzenie odbioru niezwłocznie po doręczeniu przesyłki”. 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F92DDD" w:rsidRPr="00A158FD" w:rsidRDefault="008B4987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W odpowiedzi Zamawiający zmienia zapisy </w:t>
      </w:r>
      <w:r w:rsidR="00F41C87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w 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pkt 19 w</w:t>
      </w:r>
      <w:r w:rsidRPr="00A158FD">
        <w:rPr>
          <w:rFonts w:asciiTheme="minorHAnsi" w:hAnsiTheme="minorHAnsi" w:cstheme="minorHAnsi"/>
        </w:rPr>
        <w:t xml:space="preserve"> 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Załącznik nr 5 SWZ– Szczegółowe warunki wykonania umowy </w:t>
      </w:r>
      <w:r w:rsidR="004269FE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i tak: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Zapis pkt 19 Załącznika 5 do SWZ otrzymuje brzmienie: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i/>
          <w:sz w:val="22"/>
          <w:szCs w:val="22"/>
          <w:lang w:eastAsia="en-US"/>
        </w:rPr>
      </w:pPr>
      <w:r w:rsidRPr="0085213A">
        <w:rPr>
          <w:rFonts w:asciiTheme="minorHAnsi" w:eastAsia="Calibri" w:hAnsiTheme="minorHAnsi" w:cstheme="minorHAnsi"/>
          <w:b/>
          <w:bCs/>
          <w:i/>
          <w:sz w:val="22"/>
          <w:szCs w:val="22"/>
          <w:lang w:eastAsia="en-US"/>
        </w:rPr>
        <w:lastRenderedPageBreak/>
        <w:t>„19. Wykonawca będzie doręczał Zamawiającemu pokwitowane przez adresata potwierdzenie odbioru niezwłocznie po doręczeniu przesyłki.</w:t>
      </w:r>
      <w:r w:rsidR="000C71BD" w:rsidRPr="0085213A">
        <w:rPr>
          <w:rFonts w:asciiTheme="minorHAnsi" w:eastAsia="Calibri" w:hAnsiTheme="minorHAnsi" w:cstheme="minorHAnsi"/>
          <w:b/>
          <w:bCs/>
          <w:i/>
          <w:sz w:val="22"/>
          <w:szCs w:val="22"/>
          <w:lang w:eastAsia="en-US"/>
        </w:rPr>
        <w:t>”</w:t>
      </w:r>
    </w:p>
    <w:p w:rsidR="009201AB" w:rsidRPr="00A158FD" w:rsidRDefault="009201AB" w:rsidP="009201AB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F92DDD" w:rsidRPr="00A158FD" w:rsidRDefault="00F92DDD" w:rsidP="00F92DDD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Pytanie 7:</w:t>
      </w:r>
    </w:p>
    <w:p w:rsidR="009201AB" w:rsidRPr="00A158FD" w:rsidRDefault="009201AB" w:rsidP="009201A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>7)</w:t>
      </w:r>
      <w:r w:rsidR="0038137F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 xml:space="preserve"> 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>SWZ -Załącznik nr 5 – Szczegółowe warunki wykonania umowy pkt 21</w:t>
      </w:r>
    </w:p>
    <w:p w:rsidR="009201AB" w:rsidRPr="00A158FD" w:rsidRDefault="009201AB" w:rsidP="009201A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bdr w:val="nil"/>
          <w:lang w:eastAsia="en-US"/>
        </w:rPr>
        <w:t>Wobec rozbieżności zapisów dotyczących wskazanych terminów zapłaty faktury Wykonawca wnosi o  dostosowanie zapisów pkt 21 do treści Umowy § 3 ust 6. W aktualnym brzmieniu pkt 21 jest sprzeczny z postanowieniami Umowy.</w:t>
      </w:r>
    </w:p>
    <w:p w:rsidR="00F92DDD" w:rsidRPr="00A158FD" w:rsidRDefault="008B4987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il"/>
          <w:lang w:eastAsia="en-US"/>
        </w:rPr>
        <w:t>Odpowiedź:</w:t>
      </w:r>
    </w:p>
    <w:p w:rsidR="007D18B3" w:rsidRPr="00A158FD" w:rsidRDefault="000C71BD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bdr w:val="nil"/>
          <w:lang w:eastAsia="en-US"/>
        </w:rPr>
        <w:t xml:space="preserve">W odpowiedzi Zamawiający zmienia zapisy projektu umowy 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 xml:space="preserve">§ 3 ust 6 </w:t>
      </w:r>
    </w:p>
    <w:p w:rsidR="000C71BD" w:rsidRPr="00A158FD" w:rsidRDefault="000C71BD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>Zapis § 3 ust 6 otrzymuje brzmienie:</w:t>
      </w:r>
    </w:p>
    <w:p w:rsidR="000C71BD" w:rsidRPr="00A158FD" w:rsidRDefault="000C71BD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bdr w:val="nil"/>
          <w:lang w:eastAsia="en-US"/>
        </w:rPr>
        <w:t>„6.Zamawiający dokona przelewu wynagrodzenia Wykonawcy na jego rachunek bankowy, podany w treści faktury w terminie 21 dni od daty wystawienia faktury. Za termin płatności uważa się dzień uznania rachunku bankowego Wykonawcy.”</w:t>
      </w:r>
    </w:p>
    <w:p w:rsidR="000C71BD" w:rsidRPr="00A158FD" w:rsidRDefault="000C71BD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bdr w:val="nil"/>
          <w:lang w:eastAsia="en-US"/>
        </w:rPr>
      </w:pPr>
    </w:p>
    <w:p w:rsidR="00F92DDD" w:rsidRPr="00A158FD" w:rsidRDefault="00F92DDD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bdr w:val="nil"/>
          <w:lang w:eastAsia="en-US"/>
        </w:rPr>
        <w:t>Pytanie 8</w:t>
      </w:r>
    </w:p>
    <w:p w:rsidR="000C71BD" w:rsidRPr="00A158FD" w:rsidRDefault="000C71BD" w:rsidP="000C71B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8) SWZ -Załącznik nr 5 – Szczegółowe warunki wykonania umowy pkt 32</w:t>
      </w:r>
    </w:p>
    <w:p w:rsidR="007D18B3" w:rsidRPr="00A158FD" w:rsidRDefault="000C71BD" w:rsidP="000C71BD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W punkcie 32 Zamawiający nie dopuszcza awizowania przesyłek przekazywanych do Zamawiającego. Wykonawca zauważa , że kwestię awizowania regulują stosowne przepisy , które nakładają na Wykonawcę obowiązki w tym zakresie, których Wykonawca nie może wyłączyć na potrzeby niniejszego</w:t>
      </w:r>
    </w:p>
    <w:p w:rsidR="000C71BD" w:rsidRPr="00A158FD" w:rsidRDefault="000C71BD" w:rsidP="000C71BD">
      <w:pPr>
        <w:spacing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0C71BD" w:rsidRPr="00A158FD" w:rsidRDefault="000C71BD" w:rsidP="000C71B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W odpowiedzi Zamawiający wykreśla zapis punktu 32</w:t>
      </w:r>
      <w:r w:rsidRPr="00A158FD">
        <w:rPr>
          <w:rFonts w:asciiTheme="minorHAnsi" w:hAnsiTheme="minorHAnsi" w:cstheme="minorHAnsi"/>
          <w:b/>
        </w:rPr>
        <w:t xml:space="preserve"> w z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ałącznik nr 5 do SWZ – Szczegółowe warunki wykonania umowy</w:t>
      </w:r>
      <w:r w:rsidR="00EB5889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,</w:t>
      </w:r>
    </w:p>
    <w:p w:rsidR="000C71BD" w:rsidRPr="00A158FD" w:rsidRDefault="000C71BD" w:rsidP="000C71B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0C71BD" w:rsidRPr="00A158FD" w:rsidRDefault="000C71BD" w:rsidP="000C71BD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92DDD" w:rsidRPr="00A158FD" w:rsidRDefault="00F92DDD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Pytanie 9:</w:t>
      </w:r>
    </w:p>
    <w:p w:rsidR="000C71BD" w:rsidRPr="00A158FD" w:rsidRDefault="000C71BD" w:rsidP="000C71B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>9) SWZ -Załącznik nr 5 – Szczegółowe warunki wykonania umowy pkt 33</w:t>
      </w:r>
    </w:p>
    <w:p w:rsidR="000C71BD" w:rsidRPr="00A158FD" w:rsidRDefault="000C71BD" w:rsidP="000C71B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bdr w:val="nil"/>
          <w:lang w:eastAsia="en-US"/>
        </w:rPr>
        <w:t xml:space="preserve">We wskazanym punkcie Zamawiający określa terminy rozpatrywania reklamacji  przywołując stosowne Rozporządzenie regulujące  rozpatrywanie reklamacji. Wykonawca pragnie doprecyzować, że odmienne terminy obowiązują przy rozpatrywaniu reklamacji zagranicznych  – na wniesienie reklamacji obowiązuje termin 6 miesięcy, natomiast termin udzielenia odpowiedzi to maksymalnie 3 miesiące licząc od dnia złożenia reklamacji. Wobec powyższego Wykonawca wnosi o doprecyzowanie, że:  wskazane w pkt 33 terminy dotyczą reklamacji składanych na przesyłki nadane w obrocie krajowym. </w:t>
      </w:r>
    </w:p>
    <w:p w:rsidR="00F92DDD" w:rsidRPr="00A158FD" w:rsidRDefault="008B4987" w:rsidP="000C71B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il"/>
          <w:lang w:eastAsia="en-US"/>
        </w:rPr>
        <w:t>Odpowiedź:</w:t>
      </w:r>
    </w:p>
    <w:p w:rsidR="008B4987" w:rsidRPr="00A158FD" w:rsidRDefault="002A6308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 xml:space="preserve">Zamawiający potwierdza, że wskazane w pkt 33 </w:t>
      </w:r>
      <w:r w:rsidR="00EB5889"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 xml:space="preserve">Załącznik nr 5 do SWZ – Szczegółowe warunki wykonania umowy, 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>terminy dotyczą reklamacji składanych na przesyłki nadane w obrocie krajowym</w:t>
      </w:r>
      <w:r w:rsidR="000C71BD" w:rsidRPr="00A158FD">
        <w:rPr>
          <w:rFonts w:asciiTheme="minorHAnsi" w:eastAsia="Calibri" w:hAnsiTheme="minorHAnsi" w:cstheme="minorHAnsi"/>
          <w:b/>
          <w:bCs/>
          <w:sz w:val="22"/>
          <w:szCs w:val="22"/>
          <w:bdr w:val="nil"/>
          <w:lang w:eastAsia="en-US"/>
        </w:rPr>
        <w:t>.</w:t>
      </w:r>
    </w:p>
    <w:p w:rsidR="000C71BD" w:rsidRPr="00A158FD" w:rsidRDefault="000C71BD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bdr w:val="nil"/>
          <w:lang w:eastAsia="en-US"/>
        </w:rPr>
      </w:pPr>
    </w:p>
    <w:p w:rsidR="00F92DDD" w:rsidRPr="00A158FD" w:rsidRDefault="00F92DDD" w:rsidP="00F92DDD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bdr w:val="nil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bdr w:val="nil"/>
          <w:lang w:eastAsia="en-US"/>
        </w:rPr>
        <w:t>Pytanie 10: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10)SWZ -Załącznik nr 5 – Szczegółowe warunki wykonania umowy pkt 34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W związku z zapisem pkt 34 Wykonawca wnosi o wyłączenie z obowiązków Opiekuna koordynacji pracy kurierów – kompetencje dotyczące koordynacji pracy kurierów w organizacji Wykonawcy leżą </w:t>
      </w: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lastRenderedPageBreak/>
        <w:t>w gestii innego pionu, Opiekun nie ma umocowania do koordynowania pracy  kurierów zatrudnionych w innej jednostce organizacyjnej.</w:t>
      </w:r>
    </w:p>
    <w:p w:rsidR="00F92DDD" w:rsidRPr="00A158FD" w:rsidRDefault="008B4987" w:rsidP="002A6308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158FD">
        <w:rPr>
          <w:rFonts w:asciiTheme="minorHAnsi" w:hAnsiTheme="minorHAnsi" w:cstheme="minorHAnsi"/>
          <w:b/>
          <w:bCs/>
          <w:sz w:val="22"/>
          <w:szCs w:val="22"/>
          <w:u w:val="single"/>
        </w:rPr>
        <w:t>Odpowiedź:</w:t>
      </w:r>
    </w:p>
    <w:p w:rsidR="008B4987" w:rsidRPr="00A158FD" w:rsidRDefault="002A6308" w:rsidP="00F92DD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8FD">
        <w:rPr>
          <w:rFonts w:asciiTheme="minorHAnsi" w:hAnsiTheme="minorHAnsi" w:cstheme="minorHAnsi"/>
          <w:b/>
          <w:sz w:val="22"/>
          <w:szCs w:val="22"/>
        </w:rPr>
        <w:t xml:space="preserve">W odpowiedzi Zamawiający zmienia zapisy pkt 34 Załącznika 5 do SWZ </w:t>
      </w:r>
      <w:r w:rsidR="000956EC" w:rsidRPr="00A158FD">
        <w:rPr>
          <w:rFonts w:asciiTheme="minorHAnsi" w:hAnsiTheme="minorHAnsi" w:cstheme="minorHAnsi"/>
          <w:b/>
          <w:sz w:val="22"/>
          <w:szCs w:val="22"/>
        </w:rPr>
        <w:t>Szczegółowe warunki wykonania umowy</w:t>
      </w:r>
      <w:r w:rsidR="007D18B3" w:rsidRPr="00A158FD">
        <w:rPr>
          <w:rFonts w:asciiTheme="minorHAnsi" w:hAnsiTheme="minorHAnsi" w:cstheme="minorHAnsi"/>
          <w:b/>
          <w:sz w:val="22"/>
          <w:szCs w:val="22"/>
        </w:rPr>
        <w:t>.</w:t>
      </w:r>
    </w:p>
    <w:p w:rsidR="002A6308" w:rsidRPr="00A158FD" w:rsidRDefault="002A6308" w:rsidP="00F92DD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8FD">
        <w:rPr>
          <w:rFonts w:asciiTheme="minorHAnsi" w:hAnsiTheme="minorHAnsi" w:cstheme="minorHAnsi"/>
          <w:b/>
          <w:sz w:val="22"/>
          <w:szCs w:val="22"/>
        </w:rPr>
        <w:t>Zapis pkt 34  otrzymuje brzmienie:</w:t>
      </w:r>
    </w:p>
    <w:p w:rsidR="002A6308" w:rsidRPr="00A158FD" w:rsidRDefault="002A6308" w:rsidP="00F92DD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8FD">
        <w:rPr>
          <w:rFonts w:asciiTheme="minorHAnsi" w:hAnsiTheme="minorHAnsi" w:cstheme="minorHAnsi"/>
          <w:b/>
          <w:sz w:val="22"/>
          <w:szCs w:val="22"/>
        </w:rPr>
        <w:t>„34) Wykonawca wyznaczy osobę koordynującą pracę i odpowiedzialną za kontakt i współpracę z Zamawiającym, tzw. Opiekuna Klienta, m.in. w zakresie wyjaśniania niezgodności i wątpliwości związanych z realizacją umowy, wystawionymi fakturami, zwrotami itd. Dane teleadresowe Opiekuna Klienta zawarte zostaną w umowie.”</w:t>
      </w:r>
    </w:p>
    <w:p w:rsidR="008B4987" w:rsidRPr="00A158FD" w:rsidRDefault="002A6308" w:rsidP="002A6308">
      <w:pPr>
        <w:tabs>
          <w:tab w:val="left" w:pos="380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158FD">
        <w:rPr>
          <w:rFonts w:asciiTheme="minorHAnsi" w:hAnsiTheme="minorHAnsi" w:cstheme="minorHAnsi"/>
          <w:sz w:val="22"/>
          <w:szCs w:val="22"/>
        </w:rPr>
        <w:tab/>
      </w:r>
    </w:p>
    <w:p w:rsidR="00F92DDD" w:rsidRPr="00A158FD" w:rsidRDefault="00F92DDD" w:rsidP="00F92DD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8FD">
        <w:rPr>
          <w:rFonts w:asciiTheme="minorHAnsi" w:hAnsiTheme="minorHAnsi" w:cstheme="minorHAnsi"/>
          <w:b/>
          <w:sz w:val="22"/>
          <w:szCs w:val="22"/>
        </w:rPr>
        <w:t>Pytanie 11: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11)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ab/>
        <w:t xml:space="preserve">SWZ – Załącznik nr 6 – </w:t>
      </w:r>
      <w:r w:rsidR="002F5A4A"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UMOWA</w:t>
      </w: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§ 3 ust 20 i 21     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We wskazanym ust. Zamawiający wymaga, aby rachunek bankowy do rozliczeń pomiędzy Wykonawcą, a Zamawiającym uwidoczniony był  w wykazie podatników VAT udostępnianym w Biuletynie Informacji Publicznej 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Wykonawca stosuje inne – zgodne z przepisami – rozwiązanie w tym zakresie – na fakturze uwidacznia tzw. rachunek wirtualny powiązany z rachunkiem zgłoszonym do właściwego Urzędu Skarbowego i uwidocznionym w białej księdze – z tego powodu Wykonawca wnioskuje o modyfikację zapisu  proponując treść: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„20 Zapłata wynagrodzenia zostanie dokonana na rachunek bankowy Wykonawcy wskazany na fakturze lub innym dokumencie, na podstawie którego Zamawiający ma dokonać płatności. 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21.. Wykonawca oświadcza, iż rachunek bankowy o którym mowa w ust.20 jest rachunkiem wirtualnym (zwany dalej wirtualnym rachunkiem bankowym) i nie jest rachunkiem rozliczeniowym, o którym mowa w art. 49 ust. 1 pkt 1 ustawy z dnia 29 sierpnia 1997 r. – Prawo bankowe.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Wykonawca potwierdza, iż rachunek bankowy, o którym mowa w ust 20  jest powiązany z rachunkiem bankowym, który jest rachunkiem rozliczeniowym   w rozumieniu art. 49 ust. 1 pkt 1 ustawy z dnia 29 sierpnia 1997 r. – Prawo bankowe  i został zgłoszony do właściwego urzędu skarbowego oraz został umieszczony i będzie uwidoczniony przez cały okres trwania i rozliczenia Umowy w wykazie, o którym mowa w art. 96b ustawy z dnia 11 marca 2004r. o podatku od towarów i usług prowadzonym przez Szefa Krajowej Administracji Skarbowej (Dz. U. z 2018r. poz. 2174, z </w:t>
      </w:r>
      <w:proofErr w:type="spellStart"/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późn</w:t>
      </w:r>
      <w:proofErr w:type="spellEnd"/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. zm.).  Wykonawca zobowiązuje się powiadomić niezwłocznie Zamawiającego o wszelkich zmianach rachunków, o których mowa w ust.20 i 21, w szczególności o wykreśleniu jego rozliczeniowego rachunku bankowego z Wykazu lub utraty charakteru czynnego podatnika VAT.”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UZASADNIENIE: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Z dniem 1 września 2019 r. weszła w życie ustawa z dnia 12 kwietnia 2019r., wprowadzająca zmiany w art. 96b ustawy o podatku od towarów i usług, umożliwiające utworzenie wykazu podatników VAT (tak zwaną Białą listę podatników). W wykazie zamieszczane są m. in. numery zgłoszonych przez podatników rachunków rozliczeniowych, o których mowa w art. 49 ust. 1 pkt1 ustawy z dnia 29 sierpnia 1997 r. - Prawo bankowe, lub imiennych rachunków  w spółdzielczej kasie oszczędnościowo-kredytowej, której podmiot jest członkiem, otwartych w związku z prowadzoną przez członka działalnością gospodarczą.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Podatnicy dostarczający towary i usługi na masową skalę (np. operatorzy sieci komórkowych, dostawcy mediów, operatorzy pocztowi, w tym Wykonawca), oprócz wyżej wymienionych </w:t>
      </w: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lastRenderedPageBreak/>
        <w:t>rachunków rozliczeniowych, w celach operacyjnych wykorzystują rachunki wirtualne (spersonalizowane numery rachunków bankowych), utworzone do rachunków rozliczeniowych, podlegających zgłoszeniu do Urzędu Skarbowego. Z kolei numery rachunków wirtualnych nie podlegają zgłoszeniu do Urzędu Skarbowego, zatem nie są widoczne w wykazie podatników VAT. Środki pieniężne wpływają (i są księgowane przez bank) na jeden z rachunków rozliczeniowych, z którym rachunki wirtualne (spersonalizowane numery rachunków bankowych) są powiązane. Rachunki wirtualne stosowane są w celu zautomatyzowania i ułatwienia rozliczeń – ich użycie przez wpłacających powoduje, iż system sam rozpoznaje wszystkie parametry przelewu i dokonywane jest jego automatyczne księgowanie na rachunku bieżącym prowadzonym na rzecz sprzedawcy. Bank nie dokonuje fizycznych księgowań na rachunkach wirtualnych, ani nie generuje dla nich wyciągów bankowych.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Należy również zaznaczyć, iż rachunki wirtualne nie są rachunkami rozliczeniowymi   w rozumieniu art. 49 ust. 1 pkt 1 ustawy z  dnia 29 sierpnia 1997 r. - Prawo bankowe, co potwierdził Dyrektor Krajowej Informacji Skarbowej w interpretacji z 15 listopada 2019 r. (nr 0111-KDIB3-2.4018.16.2019.1.MD). Wpłaty na rachunki wirtualne, które są powiązane z rachunkiem rozliczeniowym są traktowane jak wpłaty  na rachunek rozliczeniowy, który podlega zgłoszeniu do urzędu skarbowego. Natomiast same rachunki wirtualne nie podlegają obowiązkowi zgłaszania do urzędu skarbowego w celu ich zamieszczenia w wykazie.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Mając na uwadze powyższe, brak wskazanego na fakturze/w umowie rachunku wirtualnego, na wykazie, o którym mowa w art. 96b ustawy o podatku od towarów    i usług nie zwalnia kontrahenta od zapłaty zobowiązania na ten rachunek, a także nie upoważnia do dokonania zapłaty na dowolnie wybrany rachunek wykonawcy spośród rachunków widocznych w wykazie, z których niektóre są rachunkami prowadzonymi w walutach obcych.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Dodatkowo należy mieć na uwadze, iż ustawodawca przewidział możliwość niwelowania negatywnych skutków wynikających z dokonania płatności na rachunek inny, niż zawarty w wykazie podmiotów, o którym mowa w art. 96b ustawy o VAT poprzez odpowiednie złożenie zawiadomienia, o którym mowa w art. 117ba §3 Ordynacji podatkowej. </w:t>
      </w:r>
    </w:p>
    <w:p w:rsidR="00F92DDD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Uwzględniając przedstawioną argumentację, Wykonawca wnosi o modyfikację treści  zapisu umownego.</w:t>
      </w:r>
      <w:r w:rsidR="006F356C"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</w:t>
      </w: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Modyfikacja treści zapisu  Umowy  i uwzględnienie proponowanych postanowień będą zgodne z przepisami i stanowiskiem organów podatkowych. Jednocześnie nie będą przejawem naruszenia zasady konkurencyjności i zasady równego traktowania Wykonawców, wyrażonych w Ustawie Prawo zamówień publicznych.</w:t>
      </w:r>
    </w:p>
    <w:p w:rsidR="00F92DDD" w:rsidRPr="00A158FD" w:rsidRDefault="008B4987" w:rsidP="00F92DDD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2A6308" w:rsidRPr="00A158FD" w:rsidRDefault="002A6308" w:rsidP="00F92DDD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W odpowiedzi Zamawiający zmienia zapis w </w:t>
      </w:r>
      <w:r w:rsidR="002F5A4A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projekcie umowy</w:t>
      </w:r>
      <w:r w:rsidR="006F356C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–załącznik nr 6 do SWZ</w:t>
      </w: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pkt 20 i 21</w:t>
      </w:r>
    </w:p>
    <w:p w:rsidR="008B4987" w:rsidRPr="00A158FD" w:rsidRDefault="002A6308" w:rsidP="00F92DDD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Zapis punktów 20 i 21 otrzymują brzmienie</w:t>
      </w:r>
      <w:r w:rsidR="007D18B3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„20. Zapłata wynagrodzenia zostanie dokonana na rachunek bankowy Wykonawcy wskazany na fakturze lub innym dokumencie, na podstawie którego Zamawiający ma dokonać płatności. 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21. Wykonawca oświadcza, iż rachunek bankowy o którym mowa w ust.20 jest rachunkiem wirtualnym (zwany dalej wirtualnym rachunkiem bankowym) i nie jest rachunkiem rozliczeniowym, o którym mowa w art. 49 ust. 1 pkt 1 ustawy z dnia 29 sierpnia 1997 r. – Prawo bankowe.</w:t>
      </w:r>
    </w:p>
    <w:p w:rsidR="002A6308" w:rsidRPr="00A158FD" w:rsidRDefault="002A6308" w:rsidP="002A6308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Wykonawca potwierdza, iż rachunek bankowy, o którym mowa w ust 20  jest powiązany z rachunkiem bankowym, który jest rachunkiem rozliczeniowym   w rozumieniu art. 49 ust. 1 pkt 1 ustawy z dnia 29 sierpnia 1997 r. – Prawo bankowe  i został zgłoszony do właściwego urzędu </w:t>
      </w: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lastRenderedPageBreak/>
        <w:t xml:space="preserve">skarbowego oraz został umieszczony i będzie uwidoczniony przez cały okres trwania i rozliczenia Umowy w wykazie, o którym mowa w art. 96b ustawy z dnia 11 marca 2004r. o podatku od towarów i usług prowadzonym przez Szefa Krajowej Administracji Skarbowej (Dz. U. z 2018r. poz. 2174, z </w:t>
      </w:r>
      <w:proofErr w:type="spellStart"/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późn</w:t>
      </w:r>
      <w:proofErr w:type="spellEnd"/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. zm.).  Wykonawca zobowiązuje się powiadomić niezwłocznie Zamawiającego o wszelkich zmianach rachunków, o których mowa w ust.20 i 21, w szczególności o wykreśleniu jego rozliczeniowego rachunku bankowego z Wykazu lub utraty charakteru czynnego podatnika VAT.”</w:t>
      </w:r>
    </w:p>
    <w:p w:rsidR="008B4987" w:rsidRPr="00A158FD" w:rsidRDefault="008B4987" w:rsidP="00F92DDD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92DDD" w:rsidRPr="00A158FD" w:rsidRDefault="00F92DDD" w:rsidP="00F92DDD">
      <w:pPr>
        <w:widowControl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Pytanie 12: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12) SWZ – Załącznik nr 6 – UMOWA § 3 ust 2   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W ust 2  określono: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„Każda z wystawionych co miesiąc faktur zawierać będzie miesięczną opłatę za odbiór przesyłek z siedziby Zamawiającego, której wartość wyliczona będzie zgodnie z cenami zamieszczonymi w Formularzu cenowym stanowiącym element SWZ tj. załącznika nr 1 do umowy.”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Usługa jest również opisana w Załączniku 5 do SWZ Szczegółowy opis zamówienia w pkt.7 ppkt.1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Wobec powyższego Wykonawca wnosi o dodanie do Formularza Cenowego dodatkowej pozycji umożliwiającej wycenę usługi odbioru przesyłek z siedziby Zamawiającego.</w:t>
      </w:r>
    </w:p>
    <w:p w:rsidR="002A6308" w:rsidRPr="00A158FD" w:rsidRDefault="002A6308" w:rsidP="002A6308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F92DDD" w:rsidRPr="00A158FD" w:rsidRDefault="008B4987" w:rsidP="002A6308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8B4987" w:rsidRPr="00A158FD" w:rsidRDefault="002A6308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 odpowiedzi Zamawiający zmienia zapisy Formularza cenowego poprzez dodanie pozycji „Usługa transportowa –Poczta firmowa 5 dni w tygodniu</w:t>
      </w:r>
      <w:r w:rsidR="001E5DEE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  <w:r w:rsidR="00710956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w  związku z powyższym dodaje się aktualny formularz cenowym stan na dzień 4 listopada </w:t>
      </w:r>
      <w:r w:rsidR="006F356C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2024 roku w </w:t>
      </w:r>
      <w:r w:rsidR="00710956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załączeniu </w:t>
      </w:r>
    </w:p>
    <w:p w:rsidR="00F86E18" w:rsidRPr="00A158FD" w:rsidRDefault="00F86E18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:rsidR="00F92DDD" w:rsidRPr="00A158FD" w:rsidRDefault="00F92DDD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Pytanie 13:</w:t>
      </w:r>
    </w:p>
    <w:p w:rsidR="001E5DEE" w:rsidRPr="00A158FD" w:rsidRDefault="001E5DEE" w:rsidP="001E5DEE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13)SWZ – Załącznik nr 6 – UMOWA  , ust. 3 i 4</w:t>
      </w:r>
    </w:p>
    <w:p w:rsidR="00F92DDD" w:rsidRPr="00A158FD" w:rsidRDefault="001E5DEE" w:rsidP="001E5DEE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We wskazanych ustępach Zamawiający określił poziom kary umownej z tytułu odstąpienia od Umowy przez Zamawiającego i Wykonawcę. Rozumiejąc potrzebę zabezpieczenia interesu Stron Umowy w tym zakresie Wykonawca proponuje obniżenie poziomu kary do 1% kwoty netto  wynagrodzenia Wykonawcy określonej w § 3 Umowy</w:t>
      </w:r>
      <w:r w:rsidR="00F92DDD"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?</w:t>
      </w:r>
    </w:p>
    <w:p w:rsidR="00F92DDD" w:rsidRPr="00A158FD" w:rsidRDefault="008B4987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1E5DEE" w:rsidRPr="00A158FD" w:rsidRDefault="001E5DEE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 odpowiedzi Zamawiający zmienia zapis w projekcie umowy Załącznik nr 6 do SWZ i tak:</w:t>
      </w:r>
    </w:p>
    <w:p w:rsidR="001E5DEE" w:rsidRPr="00A158FD" w:rsidRDefault="001E5DEE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Zapis w ust 3 § 4 Załącznika 6 do SWZ Umowa  otrzymuje brzmienie:</w:t>
      </w:r>
    </w:p>
    <w:p w:rsidR="001E5DEE" w:rsidRPr="00A158FD" w:rsidRDefault="001E5DEE" w:rsidP="001E5DEE">
      <w:pPr>
        <w:spacing w:line="276" w:lineRule="auto"/>
        <w:ind w:left="36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158FD">
        <w:rPr>
          <w:rFonts w:asciiTheme="minorHAnsi" w:hAnsiTheme="minorHAnsi" w:cstheme="minorHAnsi"/>
          <w:b/>
          <w:color w:val="000000"/>
          <w:sz w:val="22"/>
          <w:szCs w:val="22"/>
        </w:rPr>
        <w:t>„3. W przypadku, jeśli Zamawiający albo Wykonawca odstąpi od niniejszej umowy w całości lub części albo ją rozwiąże z przyczyn leżących po stronie Wykonawcy, wówczas Wykonawca zapłaci Zamawiającemu karę umowną w wysokości 1% kwoty netto wynagrodzenia Wykonawcy, określonej w § 3. ust. 1, pomniejszonej o wartość wynagrodzenia netto Wykonawcy za prawidłowo zrealizowane usługi.”</w:t>
      </w:r>
    </w:p>
    <w:p w:rsidR="001E5DEE" w:rsidRPr="00A158FD" w:rsidRDefault="001E5DEE" w:rsidP="001E5DEE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Zapis w ust 4 § 4 Załącznika 6 do SWZ Umowa  otrzymuje brzmienie:</w:t>
      </w:r>
    </w:p>
    <w:p w:rsidR="001E5DEE" w:rsidRPr="00A158FD" w:rsidRDefault="001E5DEE" w:rsidP="001E5DEE">
      <w:pPr>
        <w:widowControl w:val="0"/>
        <w:adjustRightInd w:val="0"/>
        <w:spacing w:line="276" w:lineRule="auto"/>
        <w:ind w:left="567"/>
        <w:jc w:val="both"/>
        <w:textAlignment w:val="baseline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158FD">
        <w:rPr>
          <w:rFonts w:asciiTheme="minorHAnsi" w:hAnsiTheme="minorHAnsi" w:cstheme="minorHAnsi"/>
          <w:b/>
          <w:color w:val="000000"/>
          <w:sz w:val="22"/>
          <w:szCs w:val="22"/>
        </w:rPr>
        <w:t>„4. W przypadku, jeśli Wykonawca odstąpi od niniejszej umowy w całości lub części albo ją rozwiąże z przyczyn leżących po stronie Zamawiającego, wówczas Wykonawca może żądać od Zamawiającego zap</w:t>
      </w:r>
      <w:r w:rsidR="006F356C" w:rsidRPr="00A158FD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łaty kary umownej w wysokości 1 </w:t>
      </w:r>
      <w:r w:rsidRPr="00A158FD">
        <w:rPr>
          <w:rFonts w:asciiTheme="minorHAnsi" w:hAnsiTheme="minorHAnsi" w:cstheme="minorHAnsi"/>
          <w:b/>
          <w:color w:val="000000"/>
          <w:sz w:val="22"/>
          <w:szCs w:val="22"/>
        </w:rPr>
        <w:t>% kwoty netto wynagrodzenia Wykonawcy, określonej w § 3. ust. 1, pomniejszonej o wartość wynagrodzenia netto Wykonawcy za prawidłowo zrealizowane usługi. „</w:t>
      </w:r>
    </w:p>
    <w:p w:rsidR="008B4987" w:rsidRDefault="008B4987" w:rsidP="00F92DDD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1F782B" w:rsidRPr="00A158FD" w:rsidRDefault="001F782B" w:rsidP="00F92DDD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92DDD" w:rsidRPr="00A158FD" w:rsidRDefault="00F92DDD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lastRenderedPageBreak/>
        <w:t>Pytanie 14:</w:t>
      </w:r>
    </w:p>
    <w:p w:rsidR="001E5DEE" w:rsidRPr="00A158FD" w:rsidRDefault="003D5A1C" w:rsidP="001E5DEE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14) </w:t>
      </w:r>
      <w:r w:rsidR="001E5DEE" w:rsidRPr="00A158F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SWZ- Załącznik nr 4 oświadczenie pkt.1</w:t>
      </w:r>
    </w:p>
    <w:p w:rsidR="001E5DEE" w:rsidRPr="00A158FD" w:rsidRDefault="001E5DEE" w:rsidP="001E5DEE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„przesyłki zagraniczne będą dostarczane do wszystkich krajów świata”.</w:t>
      </w:r>
    </w:p>
    <w:p w:rsidR="001E5DEE" w:rsidRPr="00A158FD" w:rsidRDefault="001E5DEE" w:rsidP="001E5DEE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Wykonawca dostarcza przesyłki do każdego miejsca w kraju, natomiast poza granicami do każdego kraju objętego Porozumieniem ze Światowym Związkiem Pocztowym. </w:t>
      </w:r>
    </w:p>
    <w:p w:rsidR="00F92DDD" w:rsidRPr="00A158FD" w:rsidRDefault="001E5DEE" w:rsidP="001E5DEE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sz w:val="22"/>
          <w:szCs w:val="22"/>
          <w:lang w:eastAsia="en-US"/>
        </w:rPr>
        <w:t>Wykonawca wnioskuje o zmianę zapisu w załączniku nr 4 na powyższą treść</w:t>
      </w:r>
      <w:r w:rsidR="00F92DDD" w:rsidRPr="00A158F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?</w:t>
      </w:r>
    </w:p>
    <w:p w:rsidR="00F92DDD" w:rsidRPr="00A158FD" w:rsidRDefault="007A4047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Odpowiedź:</w:t>
      </w:r>
    </w:p>
    <w:p w:rsidR="007A4047" w:rsidRPr="00A158FD" w:rsidRDefault="001E5DEE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W odpowiedzi Zamawiający zmienia zapis oświadczenia w pkt 1 załącznik nr 4 do SWZ Formularz cenowy.</w:t>
      </w:r>
    </w:p>
    <w:p w:rsidR="001E5DEE" w:rsidRPr="00A158FD" w:rsidRDefault="001E5DEE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Zapis oświadczenia w pkt 1 otrzymuje brzmienie:</w:t>
      </w:r>
    </w:p>
    <w:p w:rsidR="001E5DEE" w:rsidRPr="00A158FD" w:rsidRDefault="001E5DEE" w:rsidP="00F92DDD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158F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„1)Dostarczymy przesyłki do każdego miejsca w kraju, natomiast poza granicami do każdego kraju objętego Porozumieniem ze Światowym Związkiem Pocztowym;”</w:t>
      </w:r>
    </w:p>
    <w:p w:rsidR="00D27DB3" w:rsidRPr="00A158FD" w:rsidRDefault="00D27DB3" w:rsidP="00F92DDD">
      <w:pPr>
        <w:spacing w:line="276" w:lineRule="auto"/>
        <w:jc w:val="both"/>
        <w:rPr>
          <w:rFonts w:asciiTheme="minorHAnsi" w:hAnsiTheme="minorHAnsi" w:cstheme="minorHAnsi"/>
          <w:szCs w:val="24"/>
        </w:rPr>
      </w:pPr>
    </w:p>
    <w:p w:rsidR="00D27DB3" w:rsidRPr="00A158FD" w:rsidRDefault="00D27DB3" w:rsidP="00D27DB3">
      <w:pPr>
        <w:spacing w:line="276" w:lineRule="auto"/>
        <w:ind w:firstLine="709"/>
        <w:jc w:val="both"/>
        <w:rPr>
          <w:rFonts w:asciiTheme="minorHAnsi" w:hAnsiTheme="minorHAnsi" w:cstheme="minorHAnsi"/>
          <w:szCs w:val="24"/>
        </w:rPr>
      </w:pPr>
      <w:r w:rsidRPr="00A158FD">
        <w:rPr>
          <w:rFonts w:asciiTheme="minorHAnsi" w:hAnsiTheme="minorHAnsi" w:cstheme="minorHAnsi"/>
          <w:szCs w:val="24"/>
        </w:rPr>
        <w:t>Jednocześnie Uniwersytet Ekonomiczny w Poznaniu informuje, że  dokonuje zmiany treści SWZ i tak:</w:t>
      </w:r>
    </w:p>
    <w:p w:rsidR="000E1D02" w:rsidRPr="00A158FD" w:rsidRDefault="00D27DB3" w:rsidP="00D27DB3">
      <w:pPr>
        <w:spacing w:line="276" w:lineRule="auto"/>
        <w:jc w:val="both"/>
        <w:rPr>
          <w:rFonts w:asciiTheme="minorHAnsi" w:hAnsiTheme="minorHAnsi" w:cstheme="minorHAnsi"/>
          <w:szCs w:val="24"/>
        </w:rPr>
      </w:pPr>
      <w:r w:rsidRPr="00A158FD">
        <w:rPr>
          <w:rFonts w:asciiTheme="minorHAnsi" w:hAnsiTheme="minorHAnsi" w:cstheme="minorHAnsi"/>
          <w:szCs w:val="24"/>
        </w:rPr>
        <w:t xml:space="preserve">- w projekcie umowy(Umowa) - załącznik nr 6 do SWZ </w:t>
      </w:r>
      <w:r w:rsidR="002F5A4A" w:rsidRPr="00A158FD">
        <w:rPr>
          <w:rFonts w:asciiTheme="minorHAnsi" w:hAnsiTheme="minorHAnsi" w:cstheme="minorHAnsi"/>
          <w:szCs w:val="24"/>
        </w:rPr>
        <w:t>zapis w § 4 pkt 11 lit c otrzymuje brzmienie:</w:t>
      </w:r>
    </w:p>
    <w:p w:rsidR="002F5A4A" w:rsidRPr="00A158FD" w:rsidRDefault="002F5A4A" w:rsidP="00D27DB3">
      <w:pPr>
        <w:spacing w:line="276" w:lineRule="auto"/>
        <w:jc w:val="both"/>
        <w:rPr>
          <w:rFonts w:asciiTheme="minorHAnsi" w:hAnsiTheme="minorHAnsi" w:cstheme="minorHAnsi"/>
          <w:szCs w:val="24"/>
        </w:rPr>
      </w:pPr>
      <w:r w:rsidRPr="00A158FD">
        <w:rPr>
          <w:rFonts w:asciiTheme="minorHAnsi" w:hAnsiTheme="minorHAnsi" w:cstheme="minorHAnsi"/>
          <w:szCs w:val="24"/>
        </w:rPr>
        <w:t xml:space="preserve">„c)zmianę terminu początkowego i końcowego świadczenia usług objętych umową, z zachowaniem 12 miesięcznego okresu świadczenia, w przypadku, gdyby w dacie 1 stycznia 2025 roku nadal obowiązywała umowa nr CRU/601/11/2023 </w:t>
      </w:r>
      <w:r w:rsidRPr="00A158FD">
        <w:rPr>
          <w:rFonts w:asciiTheme="minorHAnsi" w:hAnsiTheme="minorHAnsi" w:cstheme="minorHAnsi"/>
          <w:b/>
          <w:szCs w:val="24"/>
        </w:rPr>
        <w:t>w części I</w:t>
      </w:r>
      <w:r w:rsidRPr="00A158FD">
        <w:rPr>
          <w:rFonts w:asciiTheme="minorHAnsi" w:hAnsiTheme="minorHAnsi" w:cstheme="minorHAnsi"/>
          <w:szCs w:val="24"/>
        </w:rPr>
        <w:t>.”</w:t>
      </w:r>
    </w:p>
    <w:sectPr w:rsidR="002F5A4A" w:rsidRPr="00A158FD" w:rsidSect="001E5DEE">
      <w:headerReference w:type="default" r:id="rId8"/>
      <w:footerReference w:type="even" r:id="rId9"/>
      <w:footerReference w:type="default" r:id="rId10"/>
      <w:pgSz w:w="11907" w:h="16840" w:code="9"/>
      <w:pgMar w:top="1985" w:right="1842" w:bottom="1135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158" w:rsidRDefault="00DD1158" w:rsidP="009D24B6">
      <w:r>
        <w:separator/>
      </w:r>
    </w:p>
  </w:endnote>
  <w:endnote w:type="continuationSeparator" w:id="0">
    <w:p w:rsidR="00DD1158" w:rsidRDefault="00DD1158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58" w:rsidRDefault="00DD11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D1158" w:rsidRDefault="00DD115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58" w:rsidRDefault="00DD1158">
    <w:pPr>
      <w:pStyle w:val="Stopka"/>
      <w:framePr w:wrap="around" w:vAnchor="text" w:hAnchor="margin" w:xAlign="right" w:y="1"/>
      <w:rPr>
        <w:rStyle w:val="Numerstrony"/>
      </w:rPr>
    </w:pPr>
  </w:p>
  <w:p w:rsidR="00DD1158" w:rsidRDefault="00DD1158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158" w:rsidRDefault="00DD1158" w:rsidP="009D24B6">
      <w:r>
        <w:separator/>
      </w:r>
    </w:p>
  </w:footnote>
  <w:footnote w:type="continuationSeparator" w:id="0">
    <w:p w:rsidR="00DD1158" w:rsidRDefault="00DD1158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58" w:rsidRPr="009C4CE9" w:rsidRDefault="00DD1158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19D1AB2"/>
    <w:multiLevelType w:val="hybridMultilevel"/>
    <w:tmpl w:val="EFE859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5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17672"/>
    <w:multiLevelType w:val="hybridMultilevel"/>
    <w:tmpl w:val="27903960"/>
    <w:lvl w:ilvl="0" w:tplc="8C808E0C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30401A8"/>
    <w:multiLevelType w:val="hybridMultilevel"/>
    <w:tmpl w:val="6AF46B10"/>
    <w:lvl w:ilvl="0" w:tplc="9398B6B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C1CEB5EE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3B75580"/>
    <w:multiLevelType w:val="hybridMultilevel"/>
    <w:tmpl w:val="1D080468"/>
    <w:lvl w:ilvl="0" w:tplc="DCD4745A">
      <w:start w:val="1"/>
      <w:numFmt w:val="decimal"/>
      <w:lvlText w:val="%1)"/>
      <w:lvlJc w:val="left"/>
      <w:pPr>
        <w:ind w:left="705" w:hanging="6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8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A45709"/>
    <w:multiLevelType w:val="hybridMultilevel"/>
    <w:tmpl w:val="26DE80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C20D4E"/>
    <w:multiLevelType w:val="multilevel"/>
    <w:tmpl w:val="EF72B2DC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851" w:hanging="567"/>
      </w:pPr>
      <w:rPr>
        <w:rFonts w:ascii="Times New Roman" w:hAnsi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3C774EB"/>
    <w:multiLevelType w:val="hybridMultilevel"/>
    <w:tmpl w:val="26DE80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C56A03"/>
    <w:multiLevelType w:val="hybridMultilevel"/>
    <w:tmpl w:val="91F6193E"/>
    <w:lvl w:ilvl="0" w:tplc="FCB8D39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30" w15:restartNumberingAfterBreak="0">
    <w:nsid w:val="53F10DEF"/>
    <w:multiLevelType w:val="hybridMultilevel"/>
    <w:tmpl w:val="A8A2BCEE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2A621EC">
      <w:start w:val="1"/>
      <w:numFmt w:val="bullet"/>
      <w:lvlText w:val="−"/>
      <w:lvlJc w:val="left"/>
      <w:pPr>
        <w:tabs>
          <w:tab w:val="num" w:pos="1250"/>
        </w:tabs>
        <w:ind w:left="1250" w:hanging="17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F66074"/>
    <w:multiLevelType w:val="hybridMultilevel"/>
    <w:tmpl w:val="F9FCC3D4"/>
    <w:lvl w:ilvl="0" w:tplc="F4FE4B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1B942D0"/>
    <w:multiLevelType w:val="hybridMultilevel"/>
    <w:tmpl w:val="9B243882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BE6F04"/>
    <w:multiLevelType w:val="hybridMultilevel"/>
    <w:tmpl w:val="9476FD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40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860643"/>
    <w:multiLevelType w:val="hybridMultilevel"/>
    <w:tmpl w:val="E6B662E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38"/>
  </w:num>
  <w:num w:numId="5">
    <w:abstractNumId w:val="41"/>
  </w:num>
  <w:num w:numId="6">
    <w:abstractNumId w:val="10"/>
  </w:num>
  <w:num w:numId="7">
    <w:abstractNumId w:val="13"/>
  </w:num>
  <w:num w:numId="8">
    <w:abstractNumId w:val="23"/>
  </w:num>
  <w:num w:numId="9">
    <w:abstractNumId w:val="20"/>
  </w:num>
  <w:num w:numId="10">
    <w:abstractNumId w:val="9"/>
  </w:num>
  <w:num w:numId="11">
    <w:abstractNumId w:val="35"/>
  </w:num>
  <w:num w:numId="12">
    <w:abstractNumId w:val="34"/>
  </w:num>
  <w:num w:numId="13">
    <w:abstractNumId w:val="39"/>
  </w:num>
  <w:num w:numId="14">
    <w:abstractNumId w:val="31"/>
  </w:num>
  <w:num w:numId="15">
    <w:abstractNumId w:val="4"/>
  </w:num>
  <w:num w:numId="16">
    <w:abstractNumId w:val="8"/>
  </w:num>
  <w:num w:numId="17">
    <w:abstractNumId w:val="24"/>
  </w:num>
  <w:num w:numId="18">
    <w:abstractNumId w:val="22"/>
  </w:num>
  <w:num w:numId="19">
    <w:abstractNumId w:val="2"/>
  </w:num>
  <w:num w:numId="20">
    <w:abstractNumId w:val="14"/>
  </w:num>
  <w:num w:numId="21">
    <w:abstractNumId w:val="11"/>
  </w:num>
  <w:num w:numId="22">
    <w:abstractNumId w:val="1"/>
  </w:num>
  <w:num w:numId="23">
    <w:abstractNumId w:val="18"/>
  </w:num>
  <w:num w:numId="24">
    <w:abstractNumId w:val="33"/>
  </w:num>
  <w:num w:numId="25">
    <w:abstractNumId w:val="40"/>
  </w:num>
  <w:num w:numId="26">
    <w:abstractNumId w:val="6"/>
  </w:num>
  <w:num w:numId="27">
    <w:abstractNumId w:val="5"/>
  </w:num>
  <w:num w:numId="28">
    <w:abstractNumId w:val="29"/>
  </w:num>
  <w:num w:numId="29">
    <w:abstractNumId w:val="27"/>
  </w:num>
  <w:num w:numId="30">
    <w:abstractNumId w:val="19"/>
  </w:num>
  <w:num w:numId="31">
    <w:abstractNumId w:val="32"/>
  </w:num>
  <w:num w:numId="32">
    <w:abstractNumId w:val="25"/>
  </w:num>
  <w:num w:numId="33">
    <w:abstractNumId w:val="16"/>
  </w:num>
  <w:num w:numId="34">
    <w:abstractNumId w:val="21"/>
  </w:num>
  <w:num w:numId="35">
    <w:abstractNumId w:val="26"/>
  </w:num>
  <w:num w:numId="36">
    <w:abstractNumId w:val="15"/>
  </w:num>
  <w:num w:numId="37">
    <w:abstractNumId w:val="7"/>
  </w:num>
  <w:num w:numId="38">
    <w:abstractNumId w:val="36"/>
  </w:num>
  <w:num w:numId="39">
    <w:abstractNumId w:val="30"/>
  </w:num>
  <w:num w:numId="40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956EC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C71BD"/>
    <w:rsid w:val="000D131C"/>
    <w:rsid w:val="000D37AD"/>
    <w:rsid w:val="000D460A"/>
    <w:rsid w:val="000E1D02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5B04"/>
    <w:rsid w:val="00135C73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5DEE"/>
    <w:rsid w:val="001E608E"/>
    <w:rsid w:val="001E67C5"/>
    <w:rsid w:val="001F432C"/>
    <w:rsid w:val="001F782B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6308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177A"/>
    <w:rsid w:val="002F3E4C"/>
    <w:rsid w:val="002F5A4A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8137F"/>
    <w:rsid w:val="00392C81"/>
    <w:rsid w:val="00397998"/>
    <w:rsid w:val="003A5CA4"/>
    <w:rsid w:val="003C0E40"/>
    <w:rsid w:val="003C2ABC"/>
    <w:rsid w:val="003D1B55"/>
    <w:rsid w:val="003D1B75"/>
    <w:rsid w:val="003D30BD"/>
    <w:rsid w:val="003D5A1C"/>
    <w:rsid w:val="003D7C85"/>
    <w:rsid w:val="003D7C98"/>
    <w:rsid w:val="003E04D5"/>
    <w:rsid w:val="003E5107"/>
    <w:rsid w:val="003E5A3B"/>
    <w:rsid w:val="003F0DB7"/>
    <w:rsid w:val="003F22B6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69FE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A1B1B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114"/>
    <w:rsid w:val="005F6730"/>
    <w:rsid w:val="00600E0B"/>
    <w:rsid w:val="006018D0"/>
    <w:rsid w:val="00601B78"/>
    <w:rsid w:val="00603512"/>
    <w:rsid w:val="006035A8"/>
    <w:rsid w:val="00624B85"/>
    <w:rsid w:val="006256D5"/>
    <w:rsid w:val="00627AB6"/>
    <w:rsid w:val="00632A61"/>
    <w:rsid w:val="00632D1F"/>
    <w:rsid w:val="00633B69"/>
    <w:rsid w:val="00637428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356C"/>
    <w:rsid w:val="006F73C3"/>
    <w:rsid w:val="007072A1"/>
    <w:rsid w:val="00707FC2"/>
    <w:rsid w:val="00710956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47"/>
    <w:rsid w:val="007A4080"/>
    <w:rsid w:val="007C1B33"/>
    <w:rsid w:val="007C7A44"/>
    <w:rsid w:val="007D18B3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213A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4987"/>
    <w:rsid w:val="008B5478"/>
    <w:rsid w:val="008C0895"/>
    <w:rsid w:val="008D4245"/>
    <w:rsid w:val="008D78B3"/>
    <w:rsid w:val="008E3A24"/>
    <w:rsid w:val="008E5C91"/>
    <w:rsid w:val="008E67BD"/>
    <w:rsid w:val="008F7663"/>
    <w:rsid w:val="00902E1B"/>
    <w:rsid w:val="00905CBD"/>
    <w:rsid w:val="00910F9F"/>
    <w:rsid w:val="009159D4"/>
    <w:rsid w:val="009201AB"/>
    <w:rsid w:val="00926975"/>
    <w:rsid w:val="00927878"/>
    <w:rsid w:val="00932A00"/>
    <w:rsid w:val="00933C7E"/>
    <w:rsid w:val="009374E1"/>
    <w:rsid w:val="009419EF"/>
    <w:rsid w:val="00945516"/>
    <w:rsid w:val="0094685A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B7A27"/>
    <w:rsid w:val="009C3DD7"/>
    <w:rsid w:val="009C4CE9"/>
    <w:rsid w:val="009C772D"/>
    <w:rsid w:val="009D24B6"/>
    <w:rsid w:val="009D79D6"/>
    <w:rsid w:val="009E0794"/>
    <w:rsid w:val="009E2FD1"/>
    <w:rsid w:val="009F223F"/>
    <w:rsid w:val="009F43C9"/>
    <w:rsid w:val="009F792E"/>
    <w:rsid w:val="00A00AD9"/>
    <w:rsid w:val="00A04494"/>
    <w:rsid w:val="00A056F1"/>
    <w:rsid w:val="00A158FD"/>
    <w:rsid w:val="00A231EF"/>
    <w:rsid w:val="00A2679D"/>
    <w:rsid w:val="00A33E70"/>
    <w:rsid w:val="00A502DB"/>
    <w:rsid w:val="00A524E0"/>
    <w:rsid w:val="00A54D2D"/>
    <w:rsid w:val="00A632E7"/>
    <w:rsid w:val="00A66518"/>
    <w:rsid w:val="00A67166"/>
    <w:rsid w:val="00A718DF"/>
    <w:rsid w:val="00A72BE3"/>
    <w:rsid w:val="00A73EE9"/>
    <w:rsid w:val="00A77B5C"/>
    <w:rsid w:val="00A83FD8"/>
    <w:rsid w:val="00A84175"/>
    <w:rsid w:val="00A8442D"/>
    <w:rsid w:val="00A924ED"/>
    <w:rsid w:val="00A9440E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482"/>
    <w:rsid w:val="00B82676"/>
    <w:rsid w:val="00B83313"/>
    <w:rsid w:val="00B96B6C"/>
    <w:rsid w:val="00B9767B"/>
    <w:rsid w:val="00BA2BFB"/>
    <w:rsid w:val="00BA4634"/>
    <w:rsid w:val="00BA733E"/>
    <w:rsid w:val="00BA7E5E"/>
    <w:rsid w:val="00BB4626"/>
    <w:rsid w:val="00BB6251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478E6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3A1"/>
    <w:rsid w:val="00CA78FE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CF40A5"/>
    <w:rsid w:val="00D0460E"/>
    <w:rsid w:val="00D126E8"/>
    <w:rsid w:val="00D1304B"/>
    <w:rsid w:val="00D13D16"/>
    <w:rsid w:val="00D14FF1"/>
    <w:rsid w:val="00D173A1"/>
    <w:rsid w:val="00D259C5"/>
    <w:rsid w:val="00D2602F"/>
    <w:rsid w:val="00D27DB3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911BF"/>
    <w:rsid w:val="00D9376D"/>
    <w:rsid w:val="00D96F15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158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B5889"/>
    <w:rsid w:val="00EC7968"/>
    <w:rsid w:val="00ED044A"/>
    <w:rsid w:val="00ED5760"/>
    <w:rsid w:val="00ED752E"/>
    <w:rsid w:val="00EE07CB"/>
    <w:rsid w:val="00EE23DD"/>
    <w:rsid w:val="00EE3CE7"/>
    <w:rsid w:val="00EF402B"/>
    <w:rsid w:val="00F01466"/>
    <w:rsid w:val="00F06892"/>
    <w:rsid w:val="00F11A4F"/>
    <w:rsid w:val="00F12884"/>
    <w:rsid w:val="00F154EE"/>
    <w:rsid w:val="00F17A66"/>
    <w:rsid w:val="00F202DD"/>
    <w:rsid w:val="00F2064E"/>
    <w:rsid w:val="00F22FF4"/>
    <w:rsid w:val="00F33014"/>
    <w:rsid w:val="00F3339E"/>
    <w:rsid w:val="00F3348C"/>
    <w:rsid w:val="00F37C59"/>
    <w:rsid w:val="00F4052C"/>
    <w:rsid w:val="00F41C87"/>
    <w:rsid w:val="00F45007"/>
    <w:rsid w:val="00F511EC"/>
    <w:rsid w:val="00F53BA9"/>
    <w:rsid w:val="00F605BB"/>
    <w:rsid w:val="00F86E18"/>
    <w:rsid w:val="00F915E7"/>
    <w:rsid w:val="00F92DDD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D8F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6973AC48-BAC1-4AF6-93F2-6F4AB645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35BB8-3182-42F1-AE60-7EEE8C470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28</TotalTime>
  <Pages>10</Pages>
  <Words>3633</Words>
  <Characters>21802</Characters>
  <Application>Microsoft Office Word</Application>
  <DocSecurity>0</DocSecurity>
  <Lines>181</Lines>
  <Paragraphs>50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25385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10</cp:revision>
  <cp:lastPrinted>2024-11-04T11:20:00Z</cp:lastPrinted>
  <dcterms:created xsi:type="dcterms:W3CDTF">2024-11-04T11:15:00Z</dcterms:created>
  <dcterms:modified xsi:type="dcterms:W3CDTF">2024-11-04T12:48:00Z</dcterms:modified>
</cp:coreProperties>
</file>