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DD6DE7" w:rsidRDefault="003353B2" w:rsidP="00285867">
      <w:pPr>
        <w:pStyle w:val="Zwykytekst"/>
        <w:spacing w:before="0" w:after="0"/>
        <w:jc w:val="center"/>
        <w:rPr>
          <w:rFonts w:ascii="Cambria" w:hAnsi="Cambria" w:cs="Century Gothic"/>
          <w:b/>
          <w:bCs/>
        </w:rPr>
      </w:pPr>
    </w:p>
    <w:p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Pr="001F19A4" w:rsidRDefault="003353B2" w:rsidP="006B4534">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postępowania o udzielenie zamówienia publicznego </w:t>
      </w:r>
      <w:r w:rsidR="002E71A7" w:rsidRPr="001F19A4">
        <w:rPr>
          <w:rFonts w:asciiTheme="majorHAnsi" w:hAnsiTheme="majorHAnsi" w:cs="Century Gothic"/>
        </w:rPr>
        <w:t>pn.</w:t>
      </w:r>
    </w:p>
    <w:p w:rsidR="00C346C8" w:rsidRDefault="00C346C8" w:rsidP="00C346C8">
      <w:pPr>
        <w:widowControl w:val="0"/>
        <w:autoSpaceDE w:val="0"/>
        <w:spacing w:after="0"/>
        <w:jc w:val="center"/>
        <w:rPr>
          <w:rFonts w:asciiTheme="majorHAnsi" w:hAnsiTheme="majorHAnsi" w:cs="Arial"/>
          <w:b/>
          <w:bCs/>
          <w:color w:val="000000"/>
          <w:lang w:eastAsia="ar-SA"/>
        </w:rPr>
      </w:pPr>
      <w:r w:rsidRPr="004E6ED3">
        <w:rPr>
          <w:rFonts w:asciiTheme="majorHAnsi" w:hAnsiTheme="majorHAnsi" w:cs="Arial"/>
          <w:i/>
          <w:shd w:val="clear" w:color="auto" w:fill="FFFFFF"/>
        </w:rPr>
        <w:t>„</w:t>
      </w:r>
      <w:r w:rsidRPr="004E6ED3">
        <w:rPr>
          <w:rFonts w:asciiTheme="majorHAnsi" w:hAnsiTheme="majorHAnsi" w:cs="Arial"/>
          <w:b/>
          <w:bCs/>
          <w:color w:val="000000"/>
          <w:lang w:eastAsia="ar-SA"/>
        </w:rPr>
        <w:t xml:space="preserve">Przebudowa drogi powiatowej nr 1295N Kamieniec – Ulnowo </w:t>
      </w:r>
    </w:p>
    <w:p w:rsidR="00A61A34" w:rsidRPr="001F19A4" w:rsidRDefault="00C346C8" w:rsidP="00C346C8">
      <w:pPr>
        <w:spacing w:before="0" w:after="0" w:line="240" w:lineRule="auto"/>
        <w:jc w:val="center"/>
        <w:rPr>
          <w:rFonts w:asciiTheme="majorHAnsi" w:hAnsiTheme="majorHAnsi" w:cs="Calibri"/>
          <w:b/>
          <w:i/>
          <w:color w:val="000000"/>
        </w:rPr>
      </w:pPr>
      <w:r w:rsidRPr="004E6ED3">
        <w:rPr>
          <w:rFonts w:asciiTheme="majorHAnsi" w:hAnsiTheme="majorHAnsi" w:cs="Arial"/>
          <w:b/>
          <w:bCs/>
          <w:color w:val="000000"/>
          <w:lang w:eastAsia="ar-SA"/>
        </w:rPr>
        <w:t xml:space="preserve">odc. </w:t>
      </w:r>
      <w:proofErr w:type="spellStart"/>
      <w:r w:rsidRPr="004E6ED3">
        <w:rPr>
          <w:rFonts w:asciiTheme="majorHAnsi" w:hAnsiTheme="majorHAnsi" w:cs="Arial"/>
          <w:b/>
          <w:bCs/>
          <w:color w:val="000000"/>
          <w:lang w:eastAsia="ar-SA"/>
        </w:rPr>
        <w:t>Olbrachtówko</w:t>
      </w:r>
      <w:proofErr w:type="spellEnd"/>
      <w:r w:rsidRPr="004E6ED3">
        <w:rPr>
          <w:rFonts w:asciiTheme="majorHAnsi" w:hAnsiTheme="majorHAnsi" w:cs="Arial"/>
          <w:b/>
          <w:bCs/>
          <w:color w:val="000000"/>
          <w:lang w:eastAsia="ar-SA"/>
        </w:rPr>
        <w:t>-Ulnowo, ETAP I - odcinek Brusiny – Ulnowo</w:t>
      </w:r>
      <w:r w:rsidRPr="004E6ED3">
        <w:rPr>
          <w:rFonts w:asciiTheme="majorHAnsi" w:hAnsiTheme="majorHAnsi" w:cs="Arial"/>
          <w:i/>
        </w:rPr>
        <w:t>„</w:t>
      </w:r>
    </w:p>
    <w:p w:rsidR="003353B2" w:rsidRPr="00DD6DE7" w:rsidRDefault="003353B2" w:rsidP="00285867">
      <w:pPr>
        <w:pStyle w:val="Zwykytekst"/>
        <w:spacing w:before="0" w:after="0"/>
        <w:jc w:val="center"/>
        <w:rPr>
          <w:rFonts w:ascii="Cambria" w:hAnsi="Cambria" w:cs="Century Gothic"/>
        </w:rPr>
      </w:pPr>
    </w:p>
    <w:p w:rsidR="00F03AF3" w:rsidRPr="00DD6DE7" w:rsidRDefault="00F03AF3" w:rsidP="00285867">
      <w:pPr>
        <w:pStyle w:val="Zwykytekst"/>
        <w:spacing w:before="0" w:after="0"/>
        <w:jc w:val="center"/>
        <w:rPr>
          <w:rFonts w:ascii="Cambria" w:hAnsi="Cambria" w:cs="Century Gothic"/>
        </w:rPr>
      </w:pPr>
    </w:p>
    <w:p w:rsidR="00110370" w:rsidRPr="00A10B62" w:rsidRDefault="008768BE" w:rsidP="00110370">
      <w:pPr>
        <w:widowControl w:val="0"/>
        <w:tabs>
          <w:tab w:val="left" w:pos="204"/>
        </w:tabs>
        <w:spacing w:before="0" w:after="0" w:line="240" w:lineRule="auto"/>
        <w:rPr>
          <w:rStyle w:val="Normalny2"/>
          <w:rFonts w:ascii="Cambria" w:hAnsi="Cambria" w:cstheme="minorHAnsi"/>
          <w:i/>
        </w:rPr>
      </w:pPr>
      <w:r w:rsidRPr="00A10B62">
        <w:rPr>
          <w:rFonts w:ascii="Cambria" w:hAnsi="Cambria" w:cs="Calibri"/>
          <w:b/>
          <w:i/>
        </w:rPr>
        <w:t xml:space="preserve">postępowanie na platformie </w:t>
      </w:r>
      <w:proofErr w:type="spellStart"/>
      <w:r w:rsidRPr="00A10B62">
        <w:rPr>
          <w:rFonts w:ascii="Cambria" w:hAnsi="Cambria" w:cs="Calibri"/>
          <w:b/>
          <w:i/>
        </w:rPr>
        <w:t>eZamówienia</w:t>
      </w:r>
      <w:proofErr w:type="spellEnd"/>
      <w:r w:rsidRPr="00A10B62">
        <w:rPr>
          <w:rFonts w:ascii="Cambria" w:hAnsi="Cambria" w:cs="Calibri"/>
          <w:i/>
        </w:rPr>
        <w:t xml:space="preserve">: </w:t>
      </w:r>
      <w:r w:rsidR="00A10B62" w:rsidRPr="00A10B62">
        <w:rPr>
          <w:rFonts w:ascii="Cambria" w:hAnsi="Cambria" w:cs="Arial"/>
          <w:i/>
        </w:rPr>
        <w:t>ocds-148610-da6208d7-c7a2-11ec-aa46-6a814e8de928</w:t>
      </w:r>
    </w:p>
    <w:p w:rsidR="00A10B62" w:rsidRPr="00A10B62" w:rsidRDefault="008768BE" w:rsidP="00110370">
      <w:pPr>
        <w:widowControl w:val="0"/>
        <w:tabs>
          <w:tab w:val="left" w:pos="204"/>
        </w:tabs>
        <w:spacing w:before="0" w:after="0" w:line="240" w:lineRule="auto"/>
        <w:rPr>
          <w:rFonts w:ascii="Cambria" w:hAnsi="Cambria" w:cs="Arial-BoldMT"/>
          <w:b/>
          <w:bCs/>
          <w:i/>
          <w:lang w:eastAsia="pl-PL" w:bidi="ar-SA"/>
        </w:rPr>
      </w:pPr>
      <w:r w:rsidRPr="00A10B62">
        <w:rPr>
          <w:rFonts w:ascii="Cambria" w:hAnsi="Cambria" w:cs="Arial-BoldMT"/>
          <w:b/>
          <w:bCs/>
          <w:i/>
          <w:lang w:eastAsia="pl-PL" w:bidi="ar-SA"/>
        </w:rPr>
        <w:t xml:space="preserve">Numer ogłoszenia: </w:t>
      </w:r>
      <w:r w:rsidR="00A10B62" w:rsidRPr="00A10B62">
        <w:rPr>
          <w:rFonts w:ascii="Cambria" w:hAnsi="Cambria" w:cs="Arial"/>
          <w:i/>
        </w:rPr>
        <w:t>2022/BZP 00141209/01</w:t>
      </w:r>
      <w:r w:rsidR="00A10B62" w:rsidRPr="00A10B62">
        <w:rPr>
          <w:rFonts w:ascii="Cambria" w:hAnsi="Cambria" w:cs="Arial-BoldMT"/>
          <w:b/>
          <w:bCs/>
          <w:i/>
          <w:lang w:eastAsia="pl-PL" w:bidi="ar-SA"/>
        </w:rPr>
        <w:t xml:space="preserve"> </w:t>
      </w:r>
    </w:p>
    <w:p w:rsidR="008768BE" w:rsidRPr="00A10B62" w:rsidRDefault="008768BE" w:rsidP="00110370">
      <w:pPr>
        <w:widowControl w:val="0"/>
        <w:tabs>
          <w:tab w:val="left" w:pos="204"/>
        </w:tabs>
        <w:spacing w:before="0" w:after="0" w:line="240" w:lineRule="auto"/>
        <w:rPr>
          <w:rFonts w:ascii="Cambria" w:hAnsi="Cambria" w:cs="ArialMT"/>
          <w:i/>
          <w:lang w:eastAsia="pl-PL" w:bidi="ar-SA"/>
        </w:rPr>
      </w:pPr>
      <w:r w:rsidRPr="00A10B62">
        <w:rPr>
          <w:rFonts w:ascii="Cambria" w:hAnsi="Cambria" w:cs="Arial-BoldMT"/>
          <w:b/>
          <w:bCs/>
          <w:i/>
          <w:lang w:eastAsia="pl-PL" w:bidi="ar-SA"/>
        </w:rPr>
        <w:t>Data ogłoszenia:</w:t>
      </w:r>
      <w:r w:rsidRPr="00A10B62">
        <w:rPr>
          <w:rFonts w:ascii="Cambria" w:hAnsi="Cambria" w:cs="Arial-BoldMT"/>
          <w:bCs/>
          <w:i/>
          <w:lang w:eastAsia="pl-PL" w:bidi="ar-SA"/>
        </w:rPr>
        <w:t xml:space="preserve"> </w:t>
      </w:r>
      <w:r w:rsidR="00A10B62" w:rsidRPr="00A10B62">
        <w:rPr>
          <w:rFonts w:ascii="Cambria" w:hAnsi="Cambria" w:cs="Arial"/>
          <w:i/>
        </w:rPr>
        <w:t>2022-04-29</w:t>
      </w:r>
    </w:p>
    <w:p w:rsidR="00F03AF3" w:rsidRPr="00DD6DE7" w:rsidRDefault="00F03AF3" w:rsidP="00285867">
      <w:pPr>
        <w:pStyle w:val="Zwykytekst"/>
        <w:spacing w:before="0" w:after="0"/>
        <w:jc w:val="center"/>
        <w:rPr>
          <w:rFonts w:ascii="Cambria" w:hAnsi="Cambria" w:cs="Century Gothic"/>
        </w:rPr>
      </w:pPr>
      <w:bookmarkStart w:id="0" w:name="_GoBack"/>
      <w:bookmarkEnd w:id="0"/>
    </w:p>
    <w:p w:rsidR="003353B2" w:rsidRPr="00DD6DE7" w:rsidRDefault="003353B2" w:rsidP="00285867">
      <w:pPr>
        <w:pStyle w:val="Zwykytekst"/>
        <w:spacing w:before="0" w:after="0"/>
        <w:jc w:val="center"/>
        <w:rPr>
          <w:rFonts w:ascii="Cambria" w:hAnsi="Cambria" w:cs="Century Gothic"/>
          <w:b/>
          <w:bCs/>
        </w:rPr>
      </w:pPr>
    </w:p>
    <w:p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w:t>
      </w:r>
      <w:r w:rsidR="006E4210">
        <w:rPr>
          <w:rFonts w:asciiTheme="majorHAnsi" w:hAnsiTheme="majorHAnsi" w:cs="Century Gothic"/>
          <w:b/>
          <w:bCs/>
        </w:rPr>
        <w:t>3</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C346C8">
        <w:rPr>
          <w:rFonts w:asciiTheme="majorHAnsi" w:hAnsiTheme="majorHAnsi" w:cs="Century Gothic"/>
          <w:b/>
          <w:bCs/>
        </w:rPr>
        <w:t>13</w:t>
      </w:r>
      <w:r w:rsidR="00010FC7" w:rsidRPr="00A32FDE">
        <w:rPr>
          <w:rFonts w:asciiTheme="majorHAnsi" w:hAnsiTheme="majorHAnsi" w:cs="Century Gothic"/>
          <w:b/>
          <w:bCs/>
        </w:rPr>
        <w:t>.202</w:t>
      </w:r>
      <w:r w:rsidR="006E4210">
        <w:rPr>
          <w:rFonts w:asciiTheme="majorHAnsi" w:hAnsiTheme="majorHAnsi" w:cs="Century Gothic"/>
          <w:b/>
          <w:bCs/>
        </w:rPr>
        <w:t>2</w:t>
      </w:r>
    </w:p>
    <w:p w:rsidR="00A32FDE" w:rsidRPr="00A32FDE" w:rsidRDefault="00A32FDE" w:rsidP="00A32FDE">
      <w:pPr>
        <w:pStyle w:val="Zwykytekst"/>
        <w:spacing w:before="0" w:after="0" w:line="240" w:lineRule="auto"/>
        <w:rPr>
          <w:rFonts w:asciiTheme="majorHAnsi" w:hAnsiTheme="majorHAnsi" w:cs="Century Gothic"/>
          <w:b/>
          <w:bCs/>
          <w:color w:val="FF0000"/>
        </w:rPr>
      </w:pPr>
    </w:p>
    <w:p w:rsidR="00C346C8" w:rsidRPr="00A32FDE" w:rsidRDefault="00C346C8" w:rsidP="00C346C8">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Pr>
          <w:rFonts w:asciiTheme="majorHAnsi" w:hAnsiTheme="majorHAnsi" w:cs="Arial"/>
          <w:b/>
          <w:color w:val="365F91" w:themeColor="accent1" w:themeShade="BF"/>
        </w:rPr>
        <w:t>16.05</w:t>
      </w:r>
      <w:r w:rsidRPr="00A32FDE">
        <w:rPr>
          <w:rFonts w:asciiTheme="majorHAnsi" w:hAnsiTheme="majorHAnsi" w:cs="Arial"/>
          <w:b/>
          <w:color w:val="365F91" w:themeColor="accent1" w:themeShade="BF"/>
        </w:rPr>
        <w:t>.202</w:t>
      </w:r>
      <w:r>
        <w:rPr>
          <w:rFonts w:asciiTheme="majorHAnsi" w:hAnsiTheme="majorHAnsi" w:cs="Arial"/>
          <w:b/>
          <w:color w:val="365F91" w:themeColor="accent1" w:themeShade="BF"/>
        </w:rPr>
        <w:t>2</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rsidR="00C346C8" w:rsidRPr="00A32FDE" w:rsidRDefault="00C346C8" w:rsidP="00C346C8">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Pr>
          <w:rFonts w:asciiTheme="majorHAnsi" w:hAnsiTheme="majorHAnsi" w:cs="Arial"/>
          <w:b/>
          <w:color w:val="365F91" w:themeColor="accent1" w:themeShade="BF"/>
        </w:rPr>
        <w:t>16.05</w:t>
      </w:r>
      <w:r w:rsidRPr="00A32FDE">
        <w:rPr>
          <w:rFonts w:asciiTheme="majorHAnsi" w:hAnsiTheme="majorHAnsi" w:cs="Arial"/>
          <w:b/>
          <w:color w:val="365F91" w:themeColor="accent1" w:themeShade="BF"/>
        </w:rPr>
        <w:t>.202</w:t>
      </w:r>
      <w:r>
        <w:rPr>
          <w:rFonts w:asciiTheme="majorHAnsi" w:hAnsiTheme="majorHAnsi" w:cs="Arial"/>
          <w:b/>
          <w:color w:val="365F91" w:themeColor="accent1" w:themeShade="BF"/>
        </w:rPr>
        <w:t>2</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C346C8">
        <w:rPr>
          <w:rFonts w:asciiTheme="majorHAnsi" w:hAnsiTheme="majorHAnsi" w:cs="Arial"/>
        </w:rPr>
        <w:t>29</w:t>
      </w:r>
      <w:r w:rsidRPr="00A32FDE">
        <w:rPr>
          <w:rFonts w:asciiTheme="majorHAnsi" w:hAnsiTheme="majorHAnsi" w:cs="Arial"/>
        </w:rPr>
        <w:t>.</w:t>
      </w:r>
      <w:r>
        <w:rPr>
          <w:rFonts w:asciiTheme="majorHAnsi" w:hAnsiTheme="majorHAnsi" w:cs="Arial"/>
        </w:rPr>
        <w:t>0</w:t>
      </w:r>
      <w:r w:rsidR="0038546C">
        <w:rPr>
          <w:rFonts w:asciiTheme="majorHAnsi" w:hAnsiTheme="majorHAnsi" w:cs="Arial"/>
        </w:rPr>
        <w:t>4</w:t>
      </w:r>
      <w:r w:rsidRPr="00A32FDE">
        <w:rPr>
          <w:rFonts w:asciiTheme="majorHAnsi" w:hAnsiTheme="majorHAnsi" w:cs="Arial"/>
        </w:rPr>
        <w:t>.20</w:t>
      </w:r>
      <w:r>
        <w:rPr>
          <w:rFonts w:asciiTheme="majorHAnsi" w:hAnsiTheme="majorHAnsi" w:cs="Arial"/>
        </w:rPr>
        <w:t>2</w:t>
      </w:r>
      <w:r w:rsidR="006007BF">
        <w:rPr>
          <w:rFonts w:asciiTheme="majorHAnsi" w:hAnsiTheme="majorHAnsi" w:cs="Arial"/>
        </w:rPr>
        <w:t>2</w:t>
      </w:r>
      <w:r w:rsidRPr="00A32FDE">
        <w:rPr>
          <w:rFonts w:asciiTheme="majorHAnsi" w:hAnsiTheme="majorHAnsi" w:cs="Arial"/>
        </w:rPr>
        <w:t xml:space="preserve"> r. </w:t>
      </w:r>
    </w:p>
    <w:p w:rsidR="00096950" w:rsidRPr="00A32FDE" w:rsidRDefault="00096950" w:rsidP="00096950">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Dyrektor PZD</w:t>
      </w:r>
    </w:p>
    <w:p w:rsidR="00096950" w:rsidRPr="00A32FDE" w:rsidRDefault="00096950" w:rsidP="00096950">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rsidR="00A32FDE" w:rsidRPr="002C1486" w:rsidRDefault="00A32FDE" w:rsidP="00A32FDE">
      <w:pPr>
        <w:pStyle w:val="Zwykytekst1"/>
        <w:spacing w:before="0" w:after="0" w:line="240" w:lineRule="auto"/>
        <w:rPr>
          <w:rFonts w:asciiTheme="majorHAnsi" w:hAnsiTheme="majorHAnsi" w:cs="Arial"/>
          <w:sz w:val="16"/>
          <w:szCs w:val="16"/>
        </w:rPr>
      </w:pPr>
      <w:r w:rsidRPr="00A32FDE">
        <w:rPr>
          <w:rFonts w:asciiTheme="majorHAnsi" w:hAnsiTheme="majorHAnsi" w:cs="Arial"/>
        </w:rPr>
        <w:t xml:space="preserve">                                                                                                              </w:t>
      </w:r>
      <w:r>
        <w:rPr>
          <w:rFonts w:asciiTheme="majorHAnsi" w:hAnsiTheme="majorHAnsi" w:cs="Arial"/>
        </w:rPr>
        <w:t xml:space="preserve">                </w:t>
      </w:r>
      <w:r w:rsidRPr="002C1486">
        <w:rPr>
          <w:rFonts w:asciiTheme="majorHAnsi" w:hAnsiTheme="majorHAnsi" w:cs="Arial"/>
          <w:sz w:val="16"/>
          <w:szCs w:val="16"/>
        </w:rPr>
        <w:t xml:space="preserve">          </w:t>
      </w:r>
      <w:r w:rsidR="002C1486">
        <w:rPr>
          <w:rFonts w:asciiTheme="majorHAnsi" w:hAnsiTheme="majorHAnsi" w:cs="Arial"/>
          <w:sz w:val="16"/>
          <w:szCs w:val="16"/>
        </w:rPr>
        <w:t xml:space="preserve">              </w:t>
      </w:r>
      <w:r w:rsidRPr="002C1486">
        <w:rPr>
          <w:rFonts w:asciiTheme="majorHAnsi" w:hAnsiTheme="majorHAnsi" w:cs="Arial"/>
          <w:sz w:val="16"/>
          <w:szCs w:val="16"/>
        </w:rPr>
        <w:t xml:space="preserve">     /podpis Kierownika Zamawiającego/</w:t>
      </w:r>
    </w:p>
    <w:p w:rsidR="00A32FDE" w:rsidRPr="00A32FDE" w:rsidRDefault="00A32FDE" w:rsidP="00A32FDE">
      <w:pPr>
        <w:pStyle w:val="Zwykytekst1"/>
        <w:spacing w:before="0" w:after="0" w:line="240" w:lineRule="auto"/>
        <w:rPr>
          <w:rFonts w:asciiTheme="majorHAnsi" w:hAnsiTheme="majorHAnsi" w:cs="Arial"/>
        </w:rPr>
      </w:pPr>
    </w:p>
    <w:p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C346C8">
        <w:rPr>
          <w:rFonts w:asciiTheme="majorHAnsi" w:hAnsiTheme="majorHAnsi" w:cs="Arial"/>
        </w:rPr>
        <w:t>29</w:t>
      </w:r>
      <w:r w:rsidRPr="00A32FDE">
        <w:rPr>
          <w:rFonts w:asciiTheme="majorHAnsi" w:hAnsiTheme="majorHAnsi" w:cs="Arial"/>
        </w:rPr>
        <w:t>.0</w:t>
      </w:r>
      <w:r w:rsidR="0038546C">
        <w:rPr>
          <w:rFonts w:asciiTheme="majorHAnsi" w:hAnsiTheme="majorHAnsi" w:cs="Arial"/>
        </w:rPr>
        <w:t>4</w:t>
      </w:r>
      <w:r w:rsidRPr="00A32FDE">
        <w:rPr>
          <w:rFonts w:asciiTheme="majorHAnsi" w:hAnsiTheme="majorHAnsi" w:cs="Arial"/>
        </w:rPr>
        <w:t>.202</w:t>
      </w:r>
      <w:r w:rsidR="006007BF">
        <w:rPr>
          <w:rFonts w:asciiTheme="majorHAnsi" w:hAnsiTheme="majorHAnsi" w:cs="Arial"/>
        </w:rPr>
        <w:t>2</w:t>
      </w:r>
      <w:r w:rsidRPr="00A32FDE">
        <w:rPr>
          <w:rFonts w:asciiTheme="majorHAnsi" w:hAnsiTheme="majorHAnsi" w:cs="Arial"/>
        </w:rPr>
        <w:t xml:space="preserve"> r.                                                                          </w:t>
      </w:r>
    </w:p>
    <w:p w:rsidR="008768BE" w:rsidRPr="008768BE" w:rsidRDefault="008768BE" w:rsidP="008768BE">
      <w:pPr>
        <w:pStyle w:val="Zwykytekst1"/>
        <w:spacing w:before="0" w:after="0" w:line="240" w:lineRule="auto"/>
        <w:rPr>
          <w:rFonts w:asciiTheme="majorHAnsi" w:hAnsiTheme="majorHAnsi" w:cs="Arial"/>
        </w:rPr>
      </w:pPr>
    </w:p>
    <w:p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EC6159">
      <w:pPr>
        <w:pStyle w:val="Tekstpodstawowy3"/>
        <w:widowControl w:val="0"/>
        <w:overflowPunct w:val="0"/>
        <w:autoSpaceDE w:val="0"/>
        <w:autoSpaceDN w:val="0"/>
        <w:adjustRightInd w:val="0"/>
        <w:spacing w:before="0" w:after="0"/>
        <w:textAlignment w:val="baseline"/>
        <w:rPr>
          <w:rFonts w:ascii="Cambria" w:hAnsi="Cambria"/>
        </w:rPr>
      </w:pPr>
    </w:p>
    <w:p w:rsidR="00EE6705" w:rsidRDefault="00EE6705" w:rsidP="00EC6159">
      <w:pPr>
        <w:pStyle w:val="Tekstpodstawowy3"/>
        <w:widowControl w:val="0"/>
        <w:overflowPunct w:val="0"/>
        <w:autoSpaceDE w:val="0"/>
        <w:autoSpaceDN w:val="0"/>
        <w:adjustRightInd w:val="0"/>
        <w:spacing w:before="0" w:after="0"/>
        <w:textAlignment w:val="baseline"/>
        <w:rPr>
          <w:rFonts w:ascii="Cambria" w:hAnsi="Cambria"/>
        </w:rPr>
      </w:pPr>
    </w:p>
    <w:p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rsidR="007D6E8D" w:rsidRDefault="007D6E8D" w:rsidP="00EC6159">
      <w:pPr>
        <w:pStyle w:val="Tekstpodstawowy3"/>
        <w:widowControl w:val="0"/>
        <w:overflowPunct w:val="0"/>
        <w:autoSpaceDE w:val="0"/>
        <w:autoSpaceDN w:val="0"/>
        <w:adjustRightInd w:val="0"/>
        <w:spacing w:before="0" w:after="0"/>
        <w:textAlignment w:val="baseline"/>
        <w:rPr>
          <w:rFonts w:ascii="Cambria" w:hAnsi="Cambria"/>
        </w:rPr>
      </w:pPr>
    </w:p>
    <w:p w:rsidR="00E264CA" w:rsidRDefault="00E264CA" w:rsidP="00EC6159">
      <w:pPr>
        <w:pStyle w:val="Tekstpodstawowy3"/>
        <w:widowControl w:val="0"/>
        <w:overflowPunct w:val="0"/>
        <w:autoSpaceDE w:val="0"/>
        <w:autoSpaceDN w:val="0"/>
        <w:adjustRightInd w:val="0"/>
        <w:spacing w:before="0" w:after="0"/>
        <w:textAlignment w:val="baseline"/>
        <w:rPr>
          <w:rFonts w:ascii="Cambria" w:hAnsi="Cambria"/>
        </w:rPr>
      </w:pPr>
    </w:p>
    <w:p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rsidR="00EC6159" w:rsidRDefault="00EC6159" w:rsidP="00EC6159">
      <w:pPr>
        <w:pStyle w:val="Tekstpodstawowy3"/>
        <w:widowControl w:val="0"/>
        <w:overflowPunct w:val="0"/>
        <w:autoSpaceDE w:val="0"/>
        <w:autoSpaceDN w:val="0"/>
        <w:adjustRightInd w:val="0"/>
        <w:spacing w:before="0" w:after="0"/>
        <w:textAlignment w:val="baseline"/>
        <w:rPr>
          <w:rFonts w:ascii="Cambria" w:hAnsi="Cambria"/>
        </w:rPr>
      </w:pPr>
    </w:p>
    <w:p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t>Spis treści</w:t>
      </w:r>
    </w:p>
    <w:p w:rsidR="00D33ACB"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02125954" w:history="1">
        <w:r w:rsidR="00D33ACB" w:rsidRPr="00C16D7A">
          <w:rPr>
            <w:rStyle w:val="Hipercze"/>
            <w:rFonts w:ascii="Cambria" w:hAnsi="Cambria"/>
            <w:noProof/>
          </w:rPr>
          <w:t>§I.</w:t>
        </w:r>
        <w:r w:rsidR="00D33ACB">
          <w:rPr>
            <w:rFonts w:asciiTheme="minorHAnsi" w:eastAsiaTheme="minorEastAsia" w:hAnsiTheme="minorHAnsi" w:cstheme="minorBidi"/>
            <w:noProof/>
            <w:sz w:val="22"/>
            <w:szCs w:val="22"/>
            <w:lang w:eastAsia="pl-PL" w:bidi="ar-SA"/>
          </w:rPr>
          <w:tab/>
        </w:r>
        <w:r w:rsidR="00D33ACB" w:rsidRPr="00C16D7A">
          <w:rPr>
            <w:rStyle w:val="Hipercze"/>
            <w:rFonts w:ascii="Cambria" w:hAnsi="Cambria" w:cs="Arial"/>
            <w:noProof/>
          </w:rPr>
          <w:t>Nazwa oraz adres Zamawiającego:</w:t>
        </w:r>
        <w:r w:rsidR="00D33ACB">
          <w:rPr>
            <w:noProof/>
            <w:webHidden/>
          </w:rPr>
          <w:tab/>
        </w:r>
        <w:r w:rsidR="00D33ACB">
          <w:rPr>
            <w:noProof/>
            <w:webHidden/>
          </w:rPr>
          <w:fldChar w:fldCharType="begin"/>
        </w:r>
        <w:r w:rsidR="00D33ACB">
          <w:rPr>
            <w:noProof/>
            <w:webHidden/>
          </w:rPr>
          <w:instrText xml:space="preserve"> PAGEREF _Toc102125954 \h </w:instrText>
        </w:r>
        <w:r w:rsidR="00D33ACB">
          <w:rPr>
            <w:noProof/>
            <w:webHidden/>
          </w:rPr>
        </w:r>
        <w:r w:rsidR="00D33ACB">
          <w:rPr>
            <w:noProof/>
            <w:webHidden/>
          </w:rPr>
          <w:fldChar w:fldCharType="separate"/>
        </w:r>
        <w:r w:rsidR="00ED0A91">
          <w:rPr>
            <w:noProof/>
            <w:webHidden/>
          </w:rPr>
          <w:t>4</w:t>
        </w:r>
        <w:r w:rsidR="00D33ACB">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55" w:history="1">
        <w:r w:rsidRPr="00C16D7A">
          <w:rPr>
            <w:rStyle w:val="Hipercze"/>
            <w:rFonts w:ascii="Cambria" w:hAnsi="Cambria"/>
            <w:noProof/>
          </w:rPr>
          <w:t>§II.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_Toc102125955 \h </w:instrText>
        </w:r>
        <w:r>
          <w:rPr>
            <w:noProof/>
            <w:webHidden/>
          </w:rPr>
        </w:r>
        <w:r>
          <w:rPr>
            <w:noProof/>
            <w:webHidden/>
          </w:rPr>
          <w:fldChar w:fldCharType="separate"/>
        </w:r>
        <w:r w:rsidR="00ED0A91">
          <w:rPr>
            <w:noProof/>
            <w:webHidden/>
          </w:rPr>
          <w:t>4</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56" w:history="1">
        <w:r w:rsidRPr="00C16D7A">
          <w:rPr>
            <w:rStyle w:val="Hipercze"/>
            <w:rFonts w:ascii="Cambria" w:hAnsi="Cambria"/>
            <w:noProof/>
          </w:rPr>
          <w:t>§III.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Tryb udzielenia zamówienia</w:t>
        </w:r>
        <w:r>
          <w:rPr>
            <w:noProof/>
            <w:webHidden/>
          </w:rPr>
          <w:tab/>
        </w:r>
        <w:r>
          <w:rPr>
            <w:noProof/>
            <w:webHidden/>
          </w:rPr>
          <w:fldChar w:fldCharType="begin"/>
        </w:r>
        <w:r>
          <w:rPr>
            <w:noProof/>
            <w:webHidden/>
          </w:rPr>
          <w:instrText xml:space="preserve"> PAGEREF _Toc102125956 \h </w:instrText>
        </w:r>
        <w:r>
          <w:rPr>
            <w:noProof/>
            <w:webHidden/>
          </w:rPr>
        </w:r>
        <w:r>
          <w:rPr>
            <w:noProof/>
            <w:webHidden/>
          </w:rPr>
          <w:fldChar w:fldCharType="separate"/>
        </w:r>
        <w:r w:rsidR="00ED0A91">
          <w:rPr>
            <w:noProof/>
            <w:webHidden/>
          </w:rPr>
          <w:t>4</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57" w:history="1">
        <w:r w:rsidRPr="00C16D7A">
          <w:rPr>
            <w:rStyle w:val="Hipercze"/>
            <w:rFonts w:ascii="Cambria" w:hAnsi="Cambria"/>
            <w:noProof/>
          </w:rPr>
          <w:t>§IV.</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_Toc102125957 \h </w:instrText>
        </w:r>
        <w:r>
          <w:rPr>
            <w:noProof/>
            <w:webHidden/>
          </w:rPr>
        </w:r>
        <w:r>
          <w:rPr>
            <w:noProof/>
            <w:webHidden/>
          </w:rPr>
          <w:fldChar w:fldCharType="separate"/>
        </w:r>
        <w:r w:rsidR="00ED0A91">
          <w:rPr>
            <w:noProof/>
            <w:webHidden/>
          </w:rPr>
          <w:t>4</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58" w:history="1">
        <w:r w:rsidRPr="00C16D7A">
          <w:rPr>
            <w:rStyle w:val="Hipercze"/>
            <w:rFonts w:ascii="Cambria" w:hAnsi="Cambria"/>
            <w:noProof/>
          </w:rPr>
          <w:t>§V.</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Opis przedmiotu zamówienia</w:t>
        </w:r>
        <w:r>
          <w:rPr>
            <w:noProof/>
            <w:webHidden/>
          </w:rPr>
          <w:tab/>
        </w:r>
        <w:r>
          <w:rPr>
            <w:noProof/>
            <w:webHidden/>
          </w:rPr>
          <w:fldChar w:fldCharType="begin"/>
        </w:r>
        <w:r>
          <w:rPr>
            <w:noProof/>
            <w:webHidden/>
          </w:rPr>
          <w:instrText xml:space="preserve"> PAGEREF _Toc102125958 \h </w:instrText>
        </w:r>
        <w:r>
          <w:rPr>
            <w:noProof/>
            <w:webHidden/>
          </w:rPr>
        </w:r>
        <w:r>
          <w:rPr>
            <w:noProof/>
            <w:webHidden/>
          </w:rPr>
          <w:fldChar w:fldCharType="separate"/>
        </w:r>
        <w:r w:rsidR="00ED0A91">
          <w:rPr>
            <w:noProof/>
            <w:webHidden/>
          </w:rPr>
          <w:t>5</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59" w:history="1">
        <w:r w:rsidRPr="00C16D7A">
          <w:rPr>
            <w:rStyle w:val="Hipercze"/>
            <w:rFonts w:asciiTheme="majorHAnsi" w:hAnsiTheme="majorHAnsi"/>
            <w:noProof/>
          </w:rPr>
          <w:t>§VI.</w:t>
        </w:r>
        <w:r>
          <w:rPr>
            <w:rFonts w:asciiTheme="minorHAnsi" w:eastAsiaTheme="minorEastAsia" w:hAnsiTheme="minorHAnsi" w:cstheme="minorBidi"/>
            <w:noProof/>
            <w:sz w:val="22"/>
            <w:szCs w:val="22"/>
            <w:lang w:eastAsia="pl-PL" w:bidi="ar-SA"/>
          </w:rPr>
          <w:tab/>
        </w:r>
        <w:r w:rsidRPr="00C16D7A">
          <w:rPr>
            <w:rStyle w:val="Hipercze"/>
            <w:rFonts w:asciiTheme="majorHAnsi" w:hAnsiTheme="majorHAnsi"/>
            <w:noProof/>
          </w:rPr>
          <w:t>Termin wykonania zamówienia</w:t>
        </w:r>
        <w:r>
          <w:rPr>
            <w:noProof/>
            <w:webHidden/>
          </w:rPr>
          <w:tab/>
        </w:r>
        <w:r>
          <w:rPr>
            <w:noProof/>
            <w:webHidden/>
          </w:rPr>
          <w:fldChar w:fldCharType="begin"/>
        </w:r>
        <w:r>
          <w:rPr>
            <w:noProof/>
            <w:webHidden/>
          </w:rPr>
          <w:instrText xml:space="preserve"> PAGEREF _Toc102125959 \h </w:instrText>
        </w:r>
        <w:r>
          <w:rPr>
            <w:noProof/>
            <w:webHidden/>
          </w:rPr>
        </w:r>
        <w:r>
          <w:rPr>
            <w:noProof/>
            <w:webHidden/>
          </w:rPr>
          <w:fldChar w:fldCharType="separate"/>
        </w:r>
        <w:r w:rsidR="00ED0A91">
          <w:rPr>
            <w:noProof/>
            <w:webHidden/>
          </w:rPr>
          <w:t>7</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0" w:history="1">
        <w:r w:rsidRPr="00C16D7A">
          <w:rPr>
            <w:rStyle w:val="Hipercze"/>
            <w:rFonts w:ascii="Cambria" w:hAnsi="Cambria"/>
            <w:noProof/>
          </w:rPr>
          <w:t>§VII.</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Informacja o warunkach udziału w postępowaniu</w:t>
        </w:r>
        <w:r>
          <w:rPr>
            <w:noProof/>
            <w:webHidden/>
          </w:rPr>
          <w:tab/>
        </w:r>
        <w:r>
          <w:rPr>
            <w:noProof/>
            <w:webHidden/>
          </w:rPr>
          <w:fldChar w:fldCharType="begin"/>
        </w:r>
        <w:r>
          <w:rPr>
            <w:noProof/>
            <w:webHidden/>
          </w:rPr>
          <w:instrText xml:space="preserve"> PAGEREF _Toc102125960 \h </w:instrText>
        </w:r>
        <w:r>
          <w:rPr>
            <w:noProof/>
            <w:webHidden/>
          </w:rPr>
        </w:r>
        <w:r>
          <w:rPr>
            <w:noProof/>
            <w:webHidden/>
          </w:rPr>
          <w:fldChar w:fldCharType="separate"/>
        </w:r>
        <w:r w:rsidR="00ED0A91">
          <w:rPr>
            <w:noProof/>
            <w:webHidden/>
          </w:rPr>
          <w:t>7</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1" w:history="1">
        <w:r w:rsidRPr="00C16D7A">
          <w:rPr>
            <w:rStyle w:val="Hipercze"/>
            <w:rFonts w:ascii="Cambria" w:hAnsi="Cambria"/>
            <w:noProof/>
          </w:rPr>
          <w:t>§VIII.</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Podstawy do wykluczenia</w:t>
        </w:r>
        <w:r>
          <w:rPr>
            <w:noProof/>
            <w:webHidden/>
          </w:rPr>
          <w:tab/>
        </w:r>
        <w:r>
          <w:rPr>
            <w:noProof/>
            <w:webHidden/>
          </w:rPr>
          <w:fldChar w:fldCharType="begin"/>
        </w:r>
        <w:r>
          <w:rPr>
            <w:noProof/>
            <w:webHidden/>
          </w:rPr>
          <w:instrText xml:space="preserve"> PAGEREF _Toc102125961 \h </w:instrText>
        </w:r>
        <w:r>
          <w:rPr>
            <w:noProof/>
            <w:webHidden/>
          </w:rPr>
        </w:r>
        <w:r>
          <w:rPr>
            <w:noProof/>
            <w:webHidden/>
          </w:rPr>
          <w:fldChar w:fldCharType="separate"/>
        </w:r>
        <w:r w:rsidR="00ED0A91">
          <w:rPr>
            <w:noProof/>
            <w:webHidden/>
          </w:rPr>
          <w:t>9</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2" w:history="1">
        <w:r w:rsidRPr="00C16D7A">
          <w:rPr>
            <w:rStyle w:val="Hipercze"/>
            <w:rFonts w:ascii="Cambria" w:hAnsi="Cambria"/>
            <w:noProof/>
          </w:rPr>
          <w:t>§IX.</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Pr>
            <w:noProof/>
            <w:webHidden/>
          </w:rPr>
          <w:tab/>
        </w:r>
        <w:r>
          <w:rPr>
            <w:noProof/>
            <w:webHidden/>
          </w:rPr>
          <w:fldChar w:fldCharType="begin"/>
        </w:r>
        <w:r>
          <w:rPr>
            <w:noProof/>
            <w:webHidden/>
          </w:rPr>
          <w:instrText xml:space="preserve"> PAGEREF _Toc102125962 \h </w:instrText>
        </w:r>
        <w:r>
          <w:rPr>
            <w:noProof/>
            <w:webHidden/>
          </w:rPr>
        </w:r>
        <w:r>
          <w:rPr>
            <w:noProof/>
            <w:webHidden/>
          </w:rPr>
          <w:fldChar w:fldCharType="separate"/>
        </w:r>
        <w:r w:rsidR="00ED0A91">
          <w:rPr>
            <w:noProof/>
            <w:webHidden/>
          </w:rPr>
          <w:t>11</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3" w:history="1">
        <w:r w:rsidRPr="00C16D7A">
          <w:rPr>
            <w:rStyle w:val="Hipercze"/>
            <w:rFonts w:ascii="Cambria" w:hAnsi="Cambria"/>
            <w:noProof/>
          </w:rPr>
          <w:t>§X.</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_Toc102125963 \h </w:instrText>
        </w:r>
        <w:r>
          <w:rPr>
            <w:noProof/>
            <w:webHidden/>
          </w:rPr>
        </w:r>
        <w:r>
          <w:rPr>
            <w:noProof/>
            <w:webHidden/>
          </w:rPr>
          <w:fldChar w:fldCharType="separate"/>
        </w:r>
        <w:r w:rsidR="00ED0A91">
          <w:rPr>
            <w:noProof/>
            <w:webHidden/>
          </w:rPr>
          <w:t>13</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4" w:history="1">
        <w:r w:rsidRPr="00C16D7A">
          <w:rPr>
            <w:rStyle w:val="Hipercze"/>
            <w:rFonts w:ascii="Cambria" w:hAnsi="Cambria"/>
            <w:noProof/>
          </w:rPr>
          <w:t>§XI.</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Opis sposobu przygotowania oferty</w:t>
        </w:r>
        <w:r>
          <w:rPr>
            <w:noProof/>
            <w:webHidden/>
          </w:rPr>
          <w:tab/>
        </w:r>
        <w:r>
          <w:rPr>
            <w:noProof/>
            <w:webHidden/>
          </w:rPr>
          <w:fldChar w:fldCharType="begin"/>
        </w:r>
        <w:r>
          <w:rPr>
            <w:noProof/>
            <w:webHidden/>
          </w:rPr>
          <w:instrText xml:space="preserve"> PAGEREF _Toc102125964 \h </w:instrText>
        </w:r>
        <w:r>
          <w:rPr>
            <w:noProof/>
            <w:webHidden/>
          </w:rPr>
        </w:r>
        <w:r>
          <w:rPr>
            <w:noProof/>
            <w:webHidden/>
          </w:rPr>
          <w:fldChar w:fldCharType="separate"/>
        </w:r>
        <w:r w:rsidR="00ED0A91">
          <w:rPr>
            <w:noProof/>
            <w:webHidden/>
          </w:rPr>
          <w:t>15</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5" w:history="1">
        <w:r w:rsidRPr="00C16D7A">
          <w:rPr>
            <w:rStyle w:val="Hipercze"/>
            <w:rFonts w:ascii="Cambria" w:hAnsi="Cambria"/>
            <w:noProof/>
          </w:rPr>
          <w:t>§XII.</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Wskazanie osób uprawnionych do komunikowania się z wykonawcami</w:t>
        </w:r>
        <w:r>
          <w:rPr>
            <w:noProof/>
            <w:webHidden/>
          </w:rPr>
          <w:tab/>
        </w:r>
        <w:r>
          <w:rPr>
            <w:noProof/>
            <w:webHidden/>
          </w:rPr>
          <w:fldChar w:fldCharType="begin"/>
        </w:r>
        <w:r>
          <w:rPr>
            <w:noProof/>
            <w:webHidden/>
          </w:rPr>
          <w:instrText xml:space="preserve"> PAGEREF _Toc102125965 \h </w:instrText>
        </w:r>
        <w:r>
          <w:rPr>
            <w:noProof/>
            <w:webHidden/>
          </w:rPr>
        </w:r>
        <w:r>
          <w:rPr>
            <w:noProof/>
            <w:webHidden/>
          </w:rPr>
          <w:fldChar w:fldCharType="separate"/>
        </w:r>
        <w:r w:rsidR="00ED0A91">
          <w:rPr>
            <w:noProof/>
            <w:webHidden/>
          </w:rPr>
          <w:t>19</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6" w:history="1">
        <w:r w:rsidRPr="00C16D7A">
          <w:rPr>
            <w:rStyle w:val="Hipercze"/>
            <w:rFonts w:ascii="Cambria" w:hAnsi="Cambria"/>
            <w:noProof/>
          </w:rPr>
          <w:t>§XIII.</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Termin związania ofertą</w:t>
        </w:r>
        <w:r>
          <w:rPr>
            <w:noProof/>
            <w:webHidden/>
          </w:rPr>
          <w:tab/>
        </w:r>
        <w:r>
          <w:rPr>
            <w:noProof/>
            <w:webHidden/>
          </w:rPr>
          <w:fldChar w:fldCharType="begin"/>
        </w:r>
        <w:r>
          <w:rPr>
            <w:noProof/>
            <w:webHidden/>
          </w:rPr>
          <w:instrText xml:space="preserve"> PAGEREF _Toc102125966 \h </w:instrText>
        </w:r>
        <w:r>
          <w:rPr>
            <w:noProof/>
            <w:webHidden/>
          </w:rPr>
        </w:r>
        <w:r>
          <w:rPr>
            <w:noProof/>
            <w:webHidden/>
          </w:rPr>
          <w:fldChar w:fldCharType="separate"/>
        </w:r>
        <w:r w:rsidR="00ED0A91">
          <w:rPr>
            <w:noProof/>
            <w:webHidden/>
          </w:rPr>
          <w:t>20</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7" w:history="1">
        <w:r w:rsidRPr="00C16D7A">
          <w:rPr>
            <w:rStyle w:val="Hipercze"/>
            <w:rFonts w:ascii="Cambria" w:hAnsi="Cambria"/>
            <w:noProof/>
          </w:rPr>
          <w:t>§XIV.</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Termin otwarcia ofert</w:t>
        </w:r>
        <w:r>
          <w:rPr>
            <w:noProof/>
            <w:webHidden/>
          </w:rPr>
          <w:tab/>
        </w:r>
        <w:r>
          <w:rPr>
            <w:noProof/>
            <w:webHidden/>
          </w:rPr>
          <w:fldChar w:fldCharType="begin"/>
        </w:r>
        <w:r>
          <w:rPr>
            <w:noProof/>
            <w:webHidden/>
          </w:rPr>
          <w:instrText xml:space="preserve"> PAGEREF _Toc102125967 \h </w:instrText>
        </w:r>
        <w:r>
          <w:rPr>
            <w:noProof/>
            <w:webHidden/>
          </w:rPr>
        </w:r>
        <w:r>
          <w:rPr>
            <w:noProof/>
            <w:webHidden/>
          </w:rPr>
          <w:fldChar w:fldCharType="separate"/>
        </w:r>
        <w:r w:rsidR="00ED0A91">
          <w:rPr>
            <w:noProof/>
            <w:webHidden/>
          </w:rPr>
          <w:t>20</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8" w:history="1">
        <w:r w:rsidRPr="00C16D7A">
          <w:rPr>
            <w:rStyle w:val="Hipercze"/>
            <w:rFonts w:ascii="Cambria" w:hAnsi="Cambria"/>
            <w:noProof/>
          </w:rPr>
          <w:t>§XV.</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Sposób obliczenia ceny</w:t>
        </w:r>
        <w:r>
          <w:rPr>
            <w:noProof/>
            <w:webHidden/>
          </w:rPr>
          <w:tab/>
        </w:r>
        <w:r>
          <w:rPr>
            <w:noProof/>
            <w:webHidden/>
          </w:rPr>
          <w:fldChar w:fldCharType="begin"/>
        </w:r>
        <w:r>
          <w:rPr>
            <w:noProof/>
            <w:webHidden/>
          </w:rPr>
          <w:instrText xml:space="preserve"> PAGEREF _Toc102125968 \h </w:instrText>
        </w:r>
        <w:r>
          <w:rPr>
            <w:noProof/>
            <w:webHidden/>
          </w:rPr>
        </w:r>
        <w:r>
          <w:rPr>
            <w:noProof/>
            <w:webHidden/>
          </w:rPr>
          <w:fldChar w:fldCharType="separate"/>
        </w:r>
        <w:r w:rsidR="00ED0A91">
          <w:rPr>
            <w:noProof/>
            <w:webHidden/>
          </w:rPr>
          <w:t>21</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69" w:history="1">
        <w:r w:rsidRPr="00C16D7A">
          <w:rPr>
            <w:rStyle w:val="Hipercze"/>
            <w:rFonts w:ascii="Cambria" w:hAnsi="Cambria"/>
            <w:noProof/>
          </w:rPr>
          <w:t>§XVI.</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_Toc102125969 \h </w:instrText>
        </w:r>
        <w:r>
          <w:rPr>
            <w:noProof/>
            <w:webHidden/>
          </w:rPr>
        </w:r>
        <w:r>
          <w:rPr>
            <w:noProof/>
            <w:webHidden/>
          </w:rPr>
          <w:fldChar w:fldCharType="separate"/>
        </w:r>
        <w:r w:rsidR="00ED0A91">
          <w:rPr>
            <w:noProof/>
            <w:webHidden/>
          </w:rPr>
          <w:t>22</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0" w:history="1">
        <w:r w:rsidRPr="00C16D7A">
          <w:rPr>
            <w:rStyle w:val="Hipercze"/>
            <w:rFonts w:ascii="Cambria" w:hAnsi="Cambria"/>
            <w:noProof/>
          </w:rPr>
          <w:t>§XVII.</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_Toc102125970 \h </w:instrText>
        </w:r>
        <w:r>
          <w:rPr>
            <w:noProof/>
            <w:webHidden/>
          </w:rPr>
        </w:r>
        <w:r>
          <w:rPr>
            <w:noProof/>
            <w:webHidden/>
          </w:rPr>
          <w:fldChar w:fldCharType="separate"/>
        </w:r>
        <w:r w:rsidR="00ED0A91">
          <w:rPr>
            <w:noProof/>
            <w:webHidden/>
          </w:rPr>
          <w:t>24</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1" w:history="1">
        <w:r w:rsidRPr="00C16D7A">
          <w:rPr>
            <w:rStyle w:val="Hipercze"/>
            <w:rFonts w:ascii="Cambria" w:hAnsi="Cambria"/>
            <w:noProof/>
          </w:rPr>
          <w:t>§XVIII.</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_Toc102125971 \h </w:instrText>
        </w:r>
        <w:r>
          <w:rPr>
            <w:noProof/>
            <w:webHidden/>
          </w:rPr>
        </w:r>
        <w:r>
          <w:rPr>
            <w:noProof/>
            <w:webHidden/>
          </w:rPr>
          <w:fldChar w:fldCharType="separate"/>
        </w:r>
        <w:r w:rsidR="00ED0A91">
          <w:rPr>
            <w:noProof/>
            <w:webHidden/>
          </w:rPr>
          <w:t>24</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2" w:history="1">
        <w:r w:rsidRPr="00C16D7A">
          <w:rPr>
            <w:rStyle w:val="Hipercze"/>
            <w:rFonts w:ascii="Cambria" w:hAnsi="Cambria"/>
            <w:noProof/>
          </w:rPr>
          <w:t>§XIX.</w:t>
        </w:r>
        <w:r>
          <w:rPr>
            <w:rFonts w:asciiTheme="minorHAnsi" w:eastAsiaTheme="minorEastAsia" w:hAnsiTheme="minorHAnsi" w:cstheme="minorBidi"/>
            <w:noProof/>
            <w:sz w:val="22"/>
            <w:szCs w:val="22"/>
            <w:lang w:eastAsia="pl-PL" w:bidi="ar-SA"/>
          </w:rPr>
          <w:tab/>
        </w:r>
        <w:r w:rsidRPr="00C16D7A">
          <w:rPr>
            <w:rStyle w:val="Hipercze"/>
            <w:rFonts w:ascii="Cambria" w:hAnsi="Cambria"/>
            <w:noProof/>
          </w:rPr>
          <w:t>Pouczenie o środkach ochrony prawnej przysługujących wykonawcy.</w:t>
        </w:r>
        <w:r>
          <w:rPr>
            <w:noProof/>
            <w:webHidden/>
          </w:rPr>
          <w:tab/>
        </w:r>
        <w:r>
          <w:rPr>
            <w:noProof/>
            <w:webHidden/>
          </w:rPr>
          <w:fldChar w:fldCharType="begin"/>
        </w:r>
        <w:r>
          <w:rPr>
            <w:noProof/>
            <w:webHidden/>
          </w:rPr>
          <w:instrText xml:space="preserve"> PAGEREF _Toc102125972 \h </w:instrText>
        </w:r>
        <w:r>
          <w:rPr>
            <w:noProof/>
            <w:webHidden/>
          </w:rPr>
        </w:r>
        <w:r>
          <w:rPr>
            <w:noProof/>
            <w:webHidden/>
          </w:rPr>
          <w:fldChar w:fldCharType="separate"/>
        </w:r>
        <w:r w:rsidR="00ED0A91">
          <w:rPr>
            <w:noProof/>
            <w:webHidden/>
          </w:rPr>
          <w:t>24</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3" w:history="1">
        <w:r w:rsidRPr="00C16D7A">
          <w:rPr>
            <w:rStyle w:val="Hipercze"/>
            <w:rFonts w:ascii="Cambria" w:hAnsi="Cambria"/>
            <w:noProof/>
          </w:rPr>
          <w:t>§XX.</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Opis części zamówienia</w:t>
        </w:r>
        <w:r>
          <w:rPr>
            <w:noProof/>
            <w:webHidden/>
          </w:rPr>
          <w:tab/>
        </w:r>
        <w:r>
          <w:rPr>
            <w:noProof/>
            <w:webHidden/>
          </w:rPr>
          <w:fldChar w:fldCharType="begin"/>
        </w:r>
        <w:r>
          <w:rPr>
            <w:noProof/>
            <w:webHidden/>
          </w:rPr>
          <w:instrText xml:space="preserve"> PAGEREF _Toc102125973 \h </w:instrText>
        </w:r>
        <w:r>
          <w:rPr>
            <w:noProof/>
            <w:webHidden/>
          </w:rPr>
        </w:r>
        <w:r>
          <w:rPr>
            <w:noProof/>
            <w:webHidden/>
          </w:rPr>
          <w:fldChar w:fldCharType="separate"/>
        </w:r>
        <w:r w:rsidR="00ED0A91">
          <w:rPr>
            <w:noProof/>
            <w:webHidden/>
          </w:rPr>
          <w:t>25</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4" w:history="1">
        <w:r w:rsidRPr="00C16D7A">
          <w:rPr>
            <w:rStyle w:val="Hipercze"/>
            <w:rFonts w:ascii="Cambria" w:hAnsi="Cambria"/>
            <w:noProof/>
          </w:rPr>
          <w:t>§XXI.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noProof/>
            <w:webHidden/>
          </w:rPr>
          <w:tab/>
        </w:r>
        <w:r>
          <w:rPr>
            <w:noProof/>
            <w:webHidden/>
          </w:rPr>
          <w:fldChar w:fldCharType="begin"/>
        </w:r>
        <w:r>
          <w:rPr>
            <w:noProof/>
            <w:webHidden/>
          </w:rPr>
          <w:instrText xml:space="preserve"> PAGEREF _Toc102125974 \h </w:instrText>
        </w:r>
        <w:r>
          <w:rPr>
            <w:noProof/>
            <w:webHidden/>
          </w:rPr>
        </w:r>
        <w:r>
          <w:rPr>
            <w:noProof/>
            <w:webHidden/>
          </w:rPr>
          <w:fldChar w:fldCharType="separate"/>
        </w:r>
        <w:r w:rsidR="00ED0A91">
          <w:rPr>
            <w:noProof/>
            <w:webHidden/>
          </w:rPr>
          <w:t>26</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5" w:history="1">
        <w:r w:rsidRPr="00C16D7A">
          <w:rPr>
            <w:rStyle w:val="Hipercze"/>
            <w:rFonts w:ascii="Cambria" w:hAnsi="Cambria"/>
            <w:noProof/>
          </w:rPr>
          <w:t>§XXII.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Pr>
            <w:noProof/>
            <w:webHidden/>
          </w:rPr>
          <w:tab/>
        </w:r>
        <w:r>
          <w:rPr>
            <w:noProof/>
            <w:webHidden/>
          </w:rPr>
          <w:fldChar w:fldCharType="begin"/>
        </w:r>
        <w:r>
          <w:rPr>
            <w:noProof/>
            <w:webHidden/>
          </w:rPr>
          <w:instrText xml:space="preserve"> PAGEREF _Toc102125975 \h </w:instrText>
        </w:r>
        <w:r>
          <w:rPr>
            <w:noProof/>
            <w:webHidden/>
          </w:rPr>
        </w:r>
        <w:r>
          <w:rPr>
            <w:noProof/>
            <w:webHidden/>
          </w:rPr>
          <w:fldChar w:fldCharType="separate"/>
        </w:r>
        <w:r w:rsidR="00ED0A91">
          <w:rPr>
            <w:noProof/>
            <w:webHidden/>
          </w:rPr>
          <w:t>26</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6" w:history="1">
        <w:r w:rsidRPr="00C16D7A">
          <w:rPr>
            <w:rStyle w:val="Hipercze"/>
            <w:rFonts w:ascii="Cambria" w:hAnsi="Cambria"/>
            <w:noProof/>
          </w:rPr>
          <w:t>§XXIII.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Wymagania w zakresie zatrudnienia na podstawie stosunku pracy, w okolicznościach, o których mowa w art. 95 ustawy Pzp;</w:t>
        </w:r>
        <w:r>
          <w:rPr>
            <w:noProof/>
            <w:webHidden/>
          </w:rPr>
          <w:tab/>
        </w:r>
        <w:r>
          <w:rPr>
            <w:noProof/>
            <w:webHidden/>
          </w:rPr>
          <w:fldChar w:fldCharType="begin"/>
        </w:r>
        <w:r>
          <w:rPr>
            <w:noProof/>
            <w:webHidden/>
          </w:rPr>
          <w:instrText xml:space="preserve"> PAGEREF _Toc102125976 \h </w:instrText>
        </w:r>
        <w:r>
          <w:rPr>
            <w:noProof/>
            <w:webHidden/>
          </w:rPr>
        </w:r>
        <w:r>
          <w:rPr>
            <w:noProof/>
            <w:webHidden/>
          </w:rPr>
          <w:fldChar w:fldCharType="separate"/>
        </w:r>
        <w:r w:rsidR="00ED0A91">
          <w:rPr>
            <w:noProof/>
            <w:webHidden/>
          </w:rPr>
          <w:t>26</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7" w:history="1">
        <w:r w:rsidRPr="00C16D7A">
          <w:rPr>
            <w:rStyle w:val="Hipercze"/>
            <w:rFonts w:ascii="Cambria" w:hAnsi="Cambria"/>
            <w:noProof/>
          </w:rPr>
          <w:t>§XXIV.</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Wymagania w zakresie zatrudnienia osób, o których mowa w art. 96 ust. 2 pkt 2, jeżeli zamawiający przewiduje takie wymagania;</w:t>
        </w:r>
        <w:r>
          <w:rPr>
            <w:noProof/>
            <w:webHidden/>
          </w:rPr>
          <w:tab/>
        </w:r>
        <w:r>
          <w:rPr>
            <w:noProof/>
            <w:webHidden/>
          </w:rPr>
          <w:fldChar w:fldCharType="begin"/>
        </w:r>
        <w:r>
          <w:rPr>
            <w:noProof/>
            <w:webHidden/>
          </w:rPr>
          <w:instrText xml:space="preserve"> PAGEREF _Toc102125977 \h </w:instrText>
        </w:r>
        <w:r>
          <w:rPr>
            <w:noProof/>
            <w:webHidden/>
          </w:rPr>
        </w:r>
        <w:r>
          <w:rPr>
            <w:noProof/>
            <w:webHidden/>
          </w:rPr>
          <w:fldChar w:fldCharType="separate"/>
        </w:r>
        <w:r w:rsidR="00ED0A91">
          <w:rPr>
            <w:noProof/>
            <w:webHidden/>
          </w:rPr>
          <w:t>26</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8" w:history="1">
        <w:r w:rsidRPr="00C16D7A">
          <w:rPr>
            <w:rStyle w:val="Hipercze"/>
            <w:rFonts w:ascii="Cambria" w:hAnsi="Cambria"/>
            <w:noProof/>
          </w:rPr>
          <w:t>§XXV.</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Pr>
            <w:noProof/>
            <w:webHidden/>
          </w:rPr>
          <w:tab/>
        </w:r>
        <w:r>
          <w:rPr>
            <w:noProof/>
            <w:webHidden/>
          </w:rPr>
          <w:fldChar w:fldCharType="begin"/>
        </w:r>
        <w:r>
          <w:rPr>
            <w:noProof/>
            <w:webHidden/>
          </w:rPr>
          <w:instrText xml:space="preserve"> PAGEREF _Toc102125978 \h </w:instrText>
        </w:r>
        <w:r>
          <w:rPr>
            <w:noProof/>
            <w:webHidden/>
          </w:rPr>
        </w:r>
        <w:r>
          <w:rPr>
            <w:noProof/>
            <w:webHidden/>
          </w:rPr>
          <w:fldChar w:fldCharType="separate"/>
        </w:r>
        <w:r w:rsidR="00ED0A91">
          <w:rPr>
            <w:noProof/>
            <w:webHidden/>
          </w:rPr>
          <w:t>26</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79" w:history="1">
        <w:r w:rsidRPr="00C16D7A">
          <w:rPr>
            <w:rStyle w:val="Hipercze"/>
            <w:rFonts w:ascii="Cambria" w:hAnsi="Cambria"/>
            <w:noProof/>
          </w:rPr>
          <w:t>§XXVI.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Wymagania dotyczące wadium, w tym jego kwotę, jeżeli zamawiający przewiduje obowiązek wniesienia wadium</w:t>
        </w:r>
        <w:r>
          <w:rPr>
            <w:noProof/>
            <w:webHidden/>
          </w:rPr>
          <w:tab/>
        </w:r>
        <w:r>
          <w:rPr>
            <w:noProof/>
            <w:webHidden/>
          </w:rPr>
          <w:fldChar w:fldCharType="begin"/>
        </w:r>
        <w:r>
          <w:rPr>
            <w:noProof/>
            <w:webHidden/>
          </w:rPr>
          <w:instrText xml:space="preserve"> PAGEREF _Toc102125979 \h </w:instrText>
        </w:r>
        <w:r>
          <w:rPr>
            <w:noProof/>
            <w:webHidden/>
          </w:rPr>
        </w:r>
        <w:r>
          <w:rPr>
            <w:noProof/>
            <w:webHidden/>
          </w:rPr>
          <w:fldChar w:fldCharType="separate"/>
        </w:r>
        <w:r w:rsidR="00ED0A91">
          <w:rPr>
            <w:noProof/>
            <w:webHidden/>
          </w:rPr>
          <w:t>27</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0" w:history="1">
        <w:r w:rsidRPr="00C16D7A">
          <w:rPr>
            <w:rStyle w:val="Hipercze"/>
            <w:rFonts w:ascii="Cambria" w:hAnsi="Cambria"/>
            <w:noProof/>
          </w:rPr>
          <w:t>§XXVII.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Informacja o przewidywanych zamówieniach, o których mowa w art. 214 ust. 1 pkt 7 , jeżeli zamawiający przewiduje udzielenie takich zamówień</w:t>
        </w:r>
        <w:r>
          <w:rPr>
            <w:noProof/>
            <w:webHidden/>
          </w:rPr>
          <w:tab/>
        </w:r>
        <w:r>
          <w:rPr>
            <w:noProof/>
            <w:webHidden/>
          </w:rPr>
          <w:fldChar w:fldCharType="begin"/>
        </w:r>
        <w:r>
          <w:rPr>
            <w:noProof/>
            <w:webHidden/>
          </w:rPr>
          <w:instrText xml:space="preserve"> PAGEREF _Toc102125980 \h </w:instrText>
        </w:r>
        <w:r>
          <w:rPr>
            <w:noProof/>
            <w:webHidden/>
          </w:rPr>
        </w:r>
        <w:r>
          <w:rPr>
            <w:noProof/>
            <w:webHidden/>
          </w:rPr>
          <w:fldChar w:fldCharType="separate"/>
        </w:r>
        <w:r w:rsidR="00ED0A91">
          <w:rPr>
            <w:noProof/>
            <w:webHidden/>
          </w:rPr>
          <w:t>27</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1" w:history="1">
        <w:r w:rsidRPr="00C16D7A">
          <w:rPr>
            <w:rStyle w:val="Hipercze"/>
            <w:rFonts w:ascii="Cambria" w:hAnsi="Cambria"/>
            <w:noProof/>
          </w:rPr>
          <w:t>§XXVIII.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Pr>
            <w:noProof/>
            <w:webHidden/>
          </w:rPr>
          <w:tab/>
        </w:r>
        <w:r>
          <w:rPr>
            <w:noProof/>
            <w:webHidden/>
          </w:rPr>
          <w:fldChar w:fldCharType="begin"/>
        </w:r>
        <w:r>
          <w:rPr>
            <w:noProof/>
            <w:webHidden/>
          </w:rPr>
          <w:instrText xml:space="preserve"> PAGEREF _Toc102125981 \h </w:instrText>
        </w:r>
        <w:r>
          <w:rPr>
            <w:noProof/>
            <w:webHidden/>
          </w:rPr>
        </w:r>
        <w:r>
          <w:rPr>
            <w:noProof/>
            <w:webHidden/>
          </w:rPr>
          <w:fldChar w:fldCharType="separate"/>
        </w:r>
        <w:r w:rsidR="00ED0A91">
          <w:rPr>
            <w:noProof/>
            <w:webHidden/>
          </w:rPr>
          <w:t>27</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2" w:history="1">
        <w:r w:rsidRPr="00C16D7A">
          <w:rPr>
            <w:rStyle w:val="Hipercze"/>
            <w:rFonts w:ascii="Cambria" w:hAnsi="Cambria"/>
            <w:noProof/>
          </w:rPr>
          <w:t>§XXIX.</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Pr>
            <w:noProof/>
            <w:webHidden/>
          </w:rPr>
          <w:tab/>
        </w:r>
        <w:r>
          <w:rPr>
            <w:noProof/>
            <w:webHidden/>
          </w:rPr>
          <w:fldChar w:fldCharType="begin"/>
        </w:r>
        <w:r>
          <w:rPr>
            <w:noProof/>
            <w:webHidden/>
          </w:rPr>
          <w:instrText xml:space="preserve"> PAGEREF _Toc102125982 \h </w:instrText>
        </w:r>
        <w:r>
          <w:rPr>
            <w:noProof/>
            <w:webHidden/>
          </w:rPr>
        </w:r>
        <w:r>
          <w:rPr>
            <w:noProof/>
            <w:webHidden/>
          </w:rPr>
          <w:fldChar w:fldCharType="separate"/>
        </w:r>
        <w:r w:rsidR="00ED0A91">
          <w:rPr>
            <w:noProof/>
            <w:webHidden/>
          </w:rPr>
          <w:t>27</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3" w:history="1">
        <w:r w:rsidRPr="00C16D7A">
          <w:rPr>
            <w:rStyle w:val="Hipercze"/>
            <w:rFonts w:ascii="Cambria" w:hAnsi="Cambria"/>
            <w:noProof/>
          </w:rPr>
          <w:t>§XXX.</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_Toc102125983 \h </w:instrText>
        </w:r>
        <w:r>
          <w:rPr>
            <w:noProof/>
            <w:webHidden/>
          </w:rPr>
        </w:r>
        <w:r>
          <w:rPr>
            <w:noProof/>
            <w:webHidden/>
          </w:rPr>
          <w:fldChar w:fldCharType="separate"/>
        </w:r>
        <w:r w:rsidR="00ED0A91">
          <w:rPr>
            <w:noProof/>
            <w:webHidden/>
          </w:rPr>
          <w:t>27</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4" w:history="1">
        <w:r w:rsidRPr="00C16D7A">
          <w:rPr>
            <w:rStyle w:val="Hipercze"/>
            <w:rFonts w:ascii="Cambria" w:hAnsi="Cambria"/>
            <w:noProof/>
          </w:rPr>
          <w:t>§XXXI.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Informacja o obowiązku osobistego wykonania przez wykonawcę kluczowych zadań, jeżeli zamawiający dokonuje takiego zastrzeżenia zgodnie z art. 60 i art. 121 ustawy pzp</w:t>
        </w:r>
        <w:r>
          <w:rPr>
            <w:noProof/>
            <w:webHidden/>
          </w:rPr>
          <w:tab/>
        </w:r>
        <w:r>
          <w:rPr>
            <w:noProof/>
            <w:webHidden/>
          </w:rPr>
          <w:fldChar w:fldCharType="begin"/>
        </w:r>
        <w:r>
          <w:rPr>
            <w:noProof/>
            <w:webHidden/>
          </w:rPr>
          <w:instrText xml:space="preserve"> PAGEREF _Toc102125984 \h </w:instrText>
        </w:r>
        <w:r>
          <w:rPr>
            <w:noProof/>
            <w:webHidden/>
          </w:rPr>
        </w:r>
        <w:r>
          <w:rPr>
            <w:noProof/>
            <w:webHidden/>
          </w:rPr>
          <w:fldChar w:fldCharType="separate"/>
        </w:r>
        <w:r w:rsidR="00ED0A91">
          <w:rPr>
            <w:noProof/>
            <w:webHidden/>
          </w:rPr>
          <w:t>27</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5" w:history="1">
        <w:r w:rsidRPr="00C16D7A">
          <w:rPr>
            <w:rStyle w:val="Hipercze"/>
            <w:rFonts w:ascii="Cambria" w:hAnsi="Cambria"/>
            <w:noProof/>
          </w:rPr>
          <w:t>§XXXII.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Maksymalna liczba wykonawców, z którymi zamawiający zawrze umowę ramową, jeżeli zamawiający przewiduje zawarcie umowy ramowej</w:t>
        </w:r>
        <w:r>
          <w:rPr>
            <w:noProof/>
            <w:webHidden/>
          </w:rPr>
          <w:tab/>
        </w:r>
        <w:r>
          <w:rPr>
            <w:noProof/>
            <w:webHidden/>
          </w:rPr>
          <w:fldChar w:fldCharType="begin"/>
        </w:r>
        <w:r>
          <w:rPr>
            <w:noProof/>
            <w:webHidden/>
          </w:rPr>
          <w:instrText xml:space="preserve"> PAGEREF _Toc102125985 \h </w:instrText>
        </w:r>
        <w:r>
          <w:rPr>
            <w:noProof/>
            <w:webHidden/>
          </w:rPr>
        </w:r>
        <w:r>
          <w:rPr>
            <w:noProof/>
            <w:webHidden/>
          </w:rPr>
          <w:fldChar w:fldCharType="separate"/>
        </w:r>
        <w:r w:rsidR="00ED0A91">
          <w:rPr>
            <w:noProof/>
            <w:webHidden/>
          </w:rPr>
          <w:t>27</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6" w:history="1">
        <w:r w:rsidRPr="00C16D7A">
          <w:rPr>
            <w:rStyle w:val="Hipercze"/>
            <w:rFonts w:ascii="Cambria" w:hAnsi="Cambria"/>
            <w:noProof/>
          </w:rPr>
          <w:t>§XXXIII.</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Pr>
            <w:noProof/>
            <w:webHidden/>
          </w:rPr>
          <w:tab/>
        </w:r>
        <w:r>
          <w:rPr>
            <w:noProof/>
            <w:webHidden/>
          </w:rPr>
          <w:fldChar w:fldCharType="begin"/>
        </w:r>
        <w:r>
          <w:rPr>
            <w:noProof/>
            <w:webHidden/>
          </w:rPr>
          <w:instrText xml:space="preserve"> PAGEREF _Toc102125986 \h </w:instrText>
        </w:r>
        <w:r>
          <w:rPr>
            <w:noProof/>
            <w:webHidden/>
          </w:rPr>
        </w:r>
        <w:r>
          <w:rPr>
            <w:noProof/>
            <w:webHidden/>
          </w:rPr>
          <w:fldChar w:fldCharType="separate"/>
        </w:r>
        <w:r w:rsidR="00ED0A91">
          <w:rPr>
            <w:noProof/>
            <w:webHidden/>
          </w:rPr>
          <w:t>28</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7" w:history="1">
        <w:r w:rsidRPr="00C16D7A">
          <w:rPr>
            <w:rStyle w:val="Hipercze"/>
            <w:rFonts w:ascii="Cambria" w:hAnsi="Cambria"/>
            <w:noProof/>
          </w:rPr>
          <w:t>§XXXIV.</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Wymóg lub możliwość złożenia ofert w postaci katalogów elektronicznych lub dołączenia katalogów elektronicznych do oferty, w sytuacji określonej w art. 93 ustawy pzp;</w:t>
        </w:r>
        <w:r>
          <w:rPr>
            <w:noProof/>
            <w:webHidden/>
          </w:rPr>
          <w:tab/>
        </w:r>
        <w:r>
          <w:rPr>
            <w:noProof/>
            <w:webHidden/>
          </w:rPr>
          <w:fldChar w:fldCharType="begin"/>
        </w:r>
        <w:r>
          <w:rPr>
            <w:noProof/>
            <w:webHidden/>
          </w:rPr>
          <w:instrText xml:space="preserve"> PAGEREF _Toc102125987 \h </w:instrText>
        </w:r>
        <w:r>
          <w:rPr>
            <w:noProof/>
            <w:webHidden/>
          </w:rPr>
        </w:r>
        <w:r>
          <w:rPr>
            <w:noProof/>
            <w:webHidden/>
          </w:rPr>
          <w:fldChar w:fldCharType="separate"/>
        </w:r>
        <w:r w:rsidR="00ED0A91">
          <w:rPr>
            <w:noProof/>
            <w:webHidden/>
          </w:rPr>
          <w:t>28</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8" w:history="1">
        <w:r w:rsidRPr="00C16D7A">
          <w:rPr>
            <w:rStyle w:val="Hipercze"/>
            <w:rFonts w:ascii="Cambria" w:hAnsi="Cambria"/>
            <w:noProof/>
          </w:rPr>
          <w:t>§XXXV.</w:t>
        </w:r>
        <w:r>
          <w:rPr>
            <w:rFonts w:asciiTheme="minorHAnsi" w:eastAsiaTheme="minorEastAsia" w:hAnsiTheme="minorHAnsi" w:cstheme="minorBidi"/>
            <w:noProof/>
            <w:sz w:val="22"/>
            <w:szCs w:val="22"/>
            <w:lang w:eastAsia="pl-PL" w:bidi="ar-SA"/>
          </w:rPr>
          <w:tab/>
        </w:r>
        <w:r w:rsidRPr="00C16D7A">
          <w:rPr>
            <w:rStyle w:val="Hipercze"/>
            <w:rFonts w:ascii="Cambria" w:hAnsi="Cambria" w:cs="Arial"/>
            <w:noProof/>
          </w:rPr>
          <w:t>Informacje dotyczące zabezpieczenia należytego wykonania umowy.</w:t>
        </w:r>
        <w:r>
          <w:rPr>
            <w:noProof/>
            <w:webHidden/>
          </w:rPr>
          <w:tab/>
        </w:r>
        <w:r>
          <w:rPr>
            <w:noProof/>
            <w:webHidden/>
          </w:rPr>
          <w:fldChar w:fldCharType="begin"/>
        </w:r>
        <w:r>
          <w:rPr>
            <w:noProof/>
            <w:webHidden/>
          </w:rPr>
          <w:instrText xml:space="preserve"> PAGEREF _Toc102125988 \h </w:instrText>
        </w:r>
        <w:r>
          <w:rPr>
            <w:noProof/>
            <w:webHidden/>
          </w:rPr>
        </w:r>
        <w:r>
          <w:rPr>
            <w:noProof/>
            <w:webHidden/>
          </w:rPr>
          <w:fldChar w:fldCharType="separate"/>
        </w:r>
        <w:r w:rsidR="00ED0A91">
          <w:rPr>
            <w:noProof/>
            <w:webHidden/>
          </w:rPr>
          <w:t>28</w:t>
        </w:r>
        <w:r>
          <w:rPr>
            <w:noProof/>
            <w:webHidden/>
          </w:rPr>
          <w:fldChar w:fldCharType="end"/>
        </w:r>
      </w:hyperlink>
    </w:p>
    <w:p w:rsidR="00D33ACB" w:rsidRDefault="00D33ACB">
      <w:pPr>
        <w:pStyle w:val="Spistreci1"/>
        <w:rPr>
          <w:rFonts w:asciiTheme="minorHAnsi" w:eastAsiaTheme="minorEastAsia" w:hAnsiTheme="minorHAnsi" w:cstheme="minorBidi"/>
          <w:noProof/>
          <w:sz w:val="22"/>
          <w:szCs w:val="22"/>
          <w:lang w:eastAsia="pl-PL" w:bidi="ar-SA"/>
        </w:rPr>
      </w:pPr>
      <w:hyperlink w:anchor="_Toc102125989" w:history="1">
        <w:r w:rsidRPr="00C16D7A">
          <w:rPr>
            <w:rStyle w:val="Hipercze"/>
            <w:rFonts w:ascii="Cambria" w:hAnsi="Cambria"/>
            <w:noProof/>
          </w:rPr>
          <w:t>§XXXVI.</w:t>
        </w:r>
        <w:r>
          <w:rPr>
            <w:rFonts w:asciiTheme="minorHAnsi" w:eastAsiaTheme="minorEastAsia" w:hAnsiTheme="minorHAnsi" w:cstheme="minorBidi"/>
            <w:noProof/>
            <w:sz w:val="22"/>
            <w:szCs w:val="22"/>
            <w:lang w:eastAsia="pl-PL" w:bidi="ar-SA"/>
          </w:rPr>
          <w:tab/>
        </w:r>
        <w:r w:rsidRPr="00C16D7A">
          <w:rPr>
            <w:rStyle w:val="Hipercze"/>
            <w:rFonts w:ascii="Cambria" w:hAnsi="Cambria" w:cs="Calibri"/>
            <w:noProof/>
          </w:rPr>
          <w:t>Klauzula informacyjna z art. 13 RODO</w:t>
        </w:r>
        <w:r>
          <w:rPr>
            <w:noProof/>
            <w:webHidden/>
          </w:rPr>
          <w:tab/>
        </w:r>
        <w:r>
          <w:rPr>
            <w:noProof/>
            <w:webHidden/>
          </w:rPr>
          <w:fldChar w:fldCharType="begin"/>
        </w:r>
        <w:r>
          <w:rPr>
            <w:noProof/>
            <w:webHidden/>
          </w:rPr>
          <w:instrText xml:space="preserve"> PAGEREF _Toc102125989 \h </w:instrText>
        </w:r>
        <w:r>
          <w:rPr>
            <w:noProof/>
            <w:webHidden/>
          </w:rPr>
        </w:r>
        <w:r>
          <w:rPr>
            <w:noProof/>
            <w:webHidden/>
          </w:rPr>
          <w:fldChar w:fldCharType="separate"/>
        </w:r>
        <w:r w:rsidR="00ED0A91">
          <w:rPr>
            <w:noProof/>
            <w:webHidden/>
          </w:rPr>
          <w:t>29</w:t>
        </w:r>
        <w:r>
          <w:rPr>
            <w:noProof/>
            <w:webHidden/>
          </w:rPr>
          <w:fldChar w:fldCharType="end"/>
        </w:r>
      </w:hyperlink>
    </w:p>
    <w:p w:rsidR="00D33ACB" w:rsidRDefault="00D33ACB">
      <w:pPr>
        <w:pStyle w:val="Spistreci4"/>
        <w:rPr>
          <w:rFonts w:asciiTheme="minorHAnsi" w:eastAsiaTheme="minorEastAsia" w:hAnsiTheme="minorHAnsi" w:cstheme="minorBidi"/>
          <w:noProof/>
          <w:sz w:val="22"/>
          <w:szCs w:val="22"/>
          <w:lang w:eastAsia="pl-PL" w:bidi="ar-SA"/>
        </w:rPr>
      </w:pPr>
      <w:hyperlink w:anchor="_Toc102125990" w:history="1">
        <w:r w:rsidRPr="00C16D7A">
          <w:rPr>
            <w:rStyle w:val="Hipercze"/>
            <w:rFonts w:ascii="Cambria" w:hAnsi="Cambria" w:cs="Century Gothic"/>
            <w:noProof/>
          </w:rPr>
          <w:t>Załącznik nr 1 do SWZ - Formularz ofertowy</w:t>
        </w:r>
        <w:r>
          <w:rPr>
            <w:noProof/>
            <w:webHidden/>
          </w:rPr>
          <w:tab/>
        </w:r>
        <w:r>
          <w:rPr>
            <w:noProof/>
            <w:webHidden/>
          </w:rPr>
          <w:fldChar w:fldCharType="begin"/>
        </w:r>
        <w:r>
          <w:rPr>
            <w:noProof/>
            <w:webHidden/>
          </w:rPr>
          <w:instrText xml:space="preserve"> PAGEREF _Toc102125990 \h </w:instrText>
        </w:r>
        <w:r>
          <w:rPr>
            <w:noProof/>
            <w:webHidden/>
          </w:rPr>
        </w:r>
        <w:r>
          <w:rPr>
            <w:noProof/>
            <w:webHidden/>
          </w:rPr>
          <w:fldChar w:fldCharType="separate"/>
        </w:r>
        <w:r w:rsidR="00ED0A91">
          <w:rPr>
            <w:noProof/>
            <w:webHidden/>
          </w:rPr>
          <w:t>30</w:t>
        </w:r>
        <w:r>
          <w:rPr>
            <w:noProof/>
            <w:webHidden/>
          </w:rPr>
          <w:fldChar w:fldCharType="end"/>
        </w:r>
      </w:hyperlink>
    </w:p>
    <w:p w:rsidR="00D33ACB" w:rsidRDefault="00D33ACB">
      <w:pPr>
        <w:pStyle w:val="Spistreci4"/>
        <w:rPr>
          <w:rFonts w:asciiTheme="minorHAnsi" w:eastAsiaTheme="minorEastAsia" w:hAnsiTheme="minorHAnsi" w:cstheme="minorBidi"/>
          <w:noProof/>
          <w:sz w:val="22"/>
          <w:szCs w:val="22"/>
          <w:lang w:eastAsia="pl-PL" w:bidi="ar-SA"/>
        </w:rPr>
      </w:pPr>
      <w:hyperlink w:anchor="_Toc102125991" w:history="1">
        <w:r w:rsidRPr="00C16D7A">
          <w:rPr>
            <w:rStyle w:val="Hipercze"/>
            <w:rFonts w:ascii="Cambria" w:hAnsi="Cambria" w:cs="Century Gothic"/>
            <w:noProof/>
          </w:rPr>
          <w:t>Załącznik nr 2A do SWZ</w:t>
        </w:r>
        <w:r>
          <w:rPr>
            <w:noProof/>
            <w:webHidden/>
          </w:rPr>
          <w:tab/>
        </w:r>
        <w:r>
          <w:rPr>
            <w:noProof/>
            <w:webHidden/>
          </w:rPr>
          <w:fldChar w:fldCharType="begin"/>
        </w:r>
        <w:r>
          <w:rPr>
            <w:noProof/>
            <w:webHidden/>
          </w:rPr>
          <w:instrText xml:space="preserve"> PAGEREF _Toc102125991 \h </w:instrText>
        </w:r>
        <w:r>
          <w:rPr>
            <w:noProof/>
            <w:webHidden/>
          </w:rPr>
        </w:r>
        <w:r>
          <w:rPr>
            <w:noProof/>
            <w:webHidden/>
          </w:rPr>
          <w:fldChar w:fldCharType="separate"/>
        </w:r>
        <w:r w:rsidR="00ED0A91">
          <w:rPr>
            <w:noProof/>
            <w:webHidden/>
          </w:rPr>
          <w:t>32</w:t>
        </w:r>
        <w:r>
          <w:rPr>
            <w:noProof/>
            <w:webHidden/>
          </w:rPr>
          <w:fldChar w:fldCharType="end"/>
        </w:r>
      </w:hyperlink>
    </w:p>
    <w:p w:rsidR="00D33ACB" w:rsidRDefault="00D33ACB">
      <w:pPr>
        <w:pStyle w:val="Spistreci4"/>
        <w:rPr>
          <w:rFonts w:asciiTheme="minorHAnsi" w:eastAsiaTheme="minorEastAsia" w:hAnsiTheme="minorHAnsi" w:cstheme="minorBidi"/>
          <w:noProof/>
          <w:sz w:val="22"/>
          <w:szCs w:val="22"/>
          <w:lang w:eastAsia="pl-PL" w:bidi="ar-SA"/>
        </w:rPr>
      </w:pPr>
      <w:hyperlink w:anchor="_Toc102125992" w:history="1">
        <w:r w:rsidRPr="00C16D7A">
          <w:rPr>
            <w:rStyle w:val="Hipercze"/>
            <w:rFonts w:ascii="Cambria" w:hAnsi="Cambria" w:cs="Century Gothic"/>
            <w:noProof/>
          </w:rPr>
          <w:t>- oświadczenie o spełnianiu warunków oraz o braku podstaw do wykluczenia</w:t>
        </w:r>
        <w:r>
          <w:rPr>
            <w:noProof/>
            <w:webHidden/>
          </w:rPr>
          <w:tab/>
        </w:r>
        <w:r>
          <w:rPr>
            <w:noProof/>
            <w:webHidden/>
          </w:rPr>
          <w:fldChar w:fldCharType="begin"/>
        </w:r>
        <w:r>
          <w:rPr>
            <w:noProof/>
            <w:webHidden/>
          </w:rPr>
          <w:instrText xml:space="preserve"> PAGEREF _Toc102125992 \h </w:instrText>
        </w:r>
        <w:r>
          <w:rPr>
            <w:noProof/>
            <w:webHidden/>
          </w:rPr>
        </w:r>
        <w:r>
          <w:rPr>
            <w:noProof/>
            <w:webHidden/>
          </w:rPr>
          <w:fldChar w:fldCharType="separate"/>
        </w:r>
        <w:r w:rsidR="00ED0A91">
          <w:rPr>
            <w:noProof/>
            <w:webHidden/>
          </w:rPr>
          <w:t>32</w:t>
        </w:r>
        <w:r>
          <w:rPr>
            <w:noProof/>
            <w:webHidden/>
          </w:rPr>
          <w:fldChar w:fldCharType="end"/>
        </w:r>
      </w:hyperlink>
    </w:p>
    <w:p w:rsidR="00D33ACB" w:rsidRDefault="00D33ACB">
      <w:pPr>
        <w:pStyle w:val="Spistreci4"/>
        <w:rPr>
          <w:rFonts w:asciiTheme="minorHAnsi" w:eastAsiaTheme="minorEastAsia" w:hAnsiTheme="minorHAnsi" w:cstheme="minorBidi"/>
          <w:noProof/>
          <w:sz w:val="22"/>
          <w:szCs w:val="22"/>
          <w:lang w:eastAsia="pl-PL" w:bidi="ar-SA"/>
        </w:rPr>
      </w:pPr>
      <w:hyperlink w:anchor="_Toc102125993" w:history="1">
        <w:r w:rsidRPr="00C16D7A">
          <w:rPr>
            <w:rStyle w:val="Hipercze"/>
            <w:rFonts w:ascii="Cambria" w:hAnsi="Cambria" w:cs="Century Gothic"/>
            <w:noProof/>
          </w:rPr>
          <w:t>Załącznik nr 2B do SWZ - oświadczenie o spełnianiu warunków oraz o braku podstaw do wykluczenia podmiotu udostępniającego zasoby</w:t>
        </w:r>
        <w:r>
          <w:rPr>
            <w:noProof/>
            <w:webHidden/>
          </w:rPr>
          <w:tab/>
        </w:r>
        <w:r>
          <w:rPr>
            <w:noProof/>
            <w:webHidden/>
          </w:rPr>
          <w:fldChar w:fldCharType="begin"/>
        </w:r>
        <w:r>
          <w:rPr>
            <w:noProof/>
            <w:webHidden/>
          </w:rPr>
          <w:instrText xml:space="preserve"> PAGEREF _Toc102125993 \h </w:instrText>
        </w:r>
        <w:r>
          <w:rPr>
            <w:noProof/>
            <w:webHidden/>
          </w:rPr>
        </w:r>
        <w:r>
          <w:rPr>
            <w:noProof/>
            <w:webHidden/>
          </w:rPr>
          <w:fldChar w:fldCharType="separate"/>
        </w:r>
        <w:r w:rsidR="00ED0A91">
          <w:rPr>
            <w:noProof/>
            <w:webHidden/>
          </w:rPr>
          <w:t>34</w:t>
        </w:r>
        <w:r>
          <w:rPr>
            <w:noProof/>
            <w:webHidden/>
          </w:rPr>
          <w:fldChar w:fldCharType="end"/>
        </w:r>
      </w:hyperlink>
    </w:p>
    <w:p w:rsidR="00D33ACB" w:rsidRDefault="00D33ACB">
      <w:pPr>
        <w:pStyle w:val="Spistreci4"/>
        <w:rPr>
          <w:rFonts w:asciiTheme="minorHAnsi" w:eastAsiaTheme="minorEastAsia" w:hAnsiTheme="minorHAnsi" w:cstheme="minorBidi"/>
          <w:noProof/>
          <w:sz w:val="22"/>
          <w:szCs w:val="22"/>
          <w:lang w:eastAsia="pl-PL" w:bidi="ar-SA"/>
        </w:rPr>
      </w:pPr>
      <w:hyperlink w:anchor="_Toc102125994" w:history="1">
        <w:r w:rsidRPr="00C16D7A">
          <w:rPr>
            <w:rStyle w:val="Hipercze"/>
            <w:rFonts w:ascii="Cambria" w:hAnsi="Cambria" w:cs="Century Gothic"/>
            <w:noProof/>
          </w:rPr>
          <w:t>Załącznik nr 3 do SWZ - wykaz wykonanych robót</w:t>
        </w:r>
        <w:r>
          <w:rPr>
            <w:noProof/>
            <w:webHidden/>
          </w:rPr>
          <w:tab/>
        </w:r>
        <w:r>
          <w:rPr>
            <w:noProof/>
            <w:webHidden/>
          </w:rPr>
          <w:fldChar w:fldCharType="begin"/>
        </w:r>
        <w:r>
          <w:rPr>
            <w:noProof/>
            <w:webHidden/>
          </w:rPr>
          <w:instrText xml:space="preserve"> PAGEREF _Toc102125994 \h </w:instrText>
        </w:r>
        <w:r>
          <w:rPr>
            <w:noProof/>
            <w:webHidden/>
          </w:rPr>
        </w:r>
        <w:r>
          <w:rPr>
            <w:noProof/>
            <w:webHidden/>
          </w:rPr>
          <w:fldChar w:fldCharType="separate"/>
        </w:r>
        <w:r w:rsidR="00ED0A91">
          <w:rPr>
            <w:noProof/>
            <w:webHidden/>
          </w:rPr>
          <w:t>35</w:t>
        </w:r>
        <w:r>
          <w:rPr>
            <w:noProof/>
            <w:webHidden/>
          </w:rPr>
          <w:fldChar w:fldCharType="end"/>
        </w:r>
      </w:hyperlink>
    </w:p>
    <w:p w:rsidR="00D33ACB" w:rsidRDefault="00D33ACB">
      <w:pPr>
        <w:pStyle w:val="Spistreci4"/>
        <w:rPr>
          <w:rFonts w:asciiTheme="minorHAnsi" w:eastAsiaTheme="minorEastAsia" w:hAnsiTheme="minorHAnsi" w:cstheme="minorBidi"/>
          <w:noProof/>
          <w:sz w:val="22"/>
          <w:szCs w:val="22"/>
          <w:lang w:eastAsia="pl-PL" w:bidi="ar-SA"/>
        </w:rPr>
      </w:pPr>
      <w:hyperlink w:anchor="_Toc102125995" w:history="1">
        <w:r w:rsidRPr="00C16D7A">
          <w:rPr>
            <w:rStyle w:val="Hipercze"/>
            <w:rFonts w:ascii="Cambria" w:hAnsi="Cambria" w:cs="Century Gothic"/>
            <w:noProof/>
          </w:rPr>
          <w:t>Załącznik nr 4 do SWZ - wykaz osób</w:t>
        </w:r>
        <w:r>
          <w:rPr>
            <w:noProof/>
            <w:webHidden/>
          </w:rPr>
          <w:tab/>
        </w:r>
        <w:r>
          <w:rPr>
            <w:noProof/>
            <w:webHidden/>
          </w:rPr>
          <w:fldChar w:fldCharType="begin"/>
        </w:r>
        <w:r>
          <w:rPr>
            <w:noProof/>
            <w:webHidden/>
          </w:rPr>
          <w:instrText xml:space="preserve"> PAGEREF _Toc102125995 \h </w:instrText>
        </w:r>
        <w:r>
          <w:rPr>
            <w:noProof/>
            <w:webHidden/>
          </w:rPr>
        </w:r>
        <w:r>
          <w:rPr>
            <w:noProof/>
            <w:webHidden/>
          </w:rPr>
          <w:fldChar w:fldCharType="separate"/>
        </w:r>
        <w:r w:rsidR="00ED0A91">
          <w:rPr>
            <w:noProof/>
            <w:webHidden/>
          </w:rPr>
          <w:t>36</w:t>
        </w:r>
        <w:r>
          <w:rPr>
            <w:noProof/>
            <w:webHidden/>
          </w:rPr>
          <w:fldChar w:fldCharType="end"/>
        </w:r>
      </w:hyperlink>
    </w:p>
    <w:p w:rsidR="00D33ACB" w:rsidRDefault="00D33ACB">
      <w:pPr>
        <w:pStyle w:val="Spistreci4"/>
        <w:rPr>
          <w:rFonts w:asciiTheme="minorHAnsi" w:eastAsiaTheme="minorEastAsia" w:hAnsiTheme="minorHAnsi" w:cstheme="minorBidi"/>
          <w:noProof/>
          <w:sz w:val="22"/>
          <w:szCs w:val="22"/>
          <w:lang w:eastAsia="pl-PL" w:bidi="ar-SA"/>
        </w:rPr>
      </w:pPr>
      <w:hyperlink w:anchor="_Toc102125996" w:history="1">
        <w:r w:rsidRPr="00C16D7A">
          <w:rPr>
            <w:rStyle w:val="Hipercze"/>
            <w:rFonts w:ascii="Cambria" w:hAnsi="Cambria" w:cs="Century Gothic"/>
            <w:noProof/>
          </w:rPr>
          <w:t>Załącznik Nr 5 do SWZ - informacja o przynależności do grupy kapitałowej</w:t>
        </w:r>
        <w:r>
          <w:rPr>
            <w:noProof/>
            <w:webHidden/>
          </w:rPr>
          <w:tab/>
        </w:r>
        <w:r>
          <w:rPr>
            <w:noProof/>
            <w:webHidden/>
          </w:rPr>
          <w:fldChar w:fldCharType="begin"/>
        </w:r>
        <w:r>
          <w:rPr>
            <w:noProof/>
            <w:webHidden/>
          </w:rPr>
          <w:instrText xml:space="preserve"> PAGEREF _Toc102125996 \h </w:instrText>
        </w:r>
        <w:r>
          <w:rPr>
            <w:noProof/>
            <w:webHidden/>
          </w:rPr>
        </w:r>
        <w:r>
          <w:rPr>
            <w:noProof/>
            <w:webHidden/>
          </w:rPr>
          <w:fldChar w:fldCharType="separate"/>
        </w:r>
        <w:r w:rsidR="00ED0A91">
          <w:rPr>
            <w:noProof/>
            <w:webHidden/>
          </w:rPr>
          <w:t>37</w:t>
        </w:r>
        <w:r>
          <w:rPr>
            <w:noProof/>
            <w:webHidden/>
          </w:rPr>
          <w:fldChar w:fldCharType="end"/>
        </w:r>
      </w:hyperlink>
    </w:p>
    <w:p w:rsidR="00D33ACB" w:rsidRDefault="00D33ACB">
      <w:pPr>
        <w:pStyle w:val="Spistreci4"/>
        <w:rPr>
          <w:rFonts w:asciiTheme="minorHAnsi" w:eastAsiaTheme="minorEastAsia" w:hAnsiTheme="minorHAnsi" w:cstheme="minorBidi"/>
          <w:noProof/>
          <w:sz w:val="22"/>
          <w:szCs w:val="22"/>
          <w:lang w:eastAsia="pl-PL" w:bidi="ar-SA"/>
        </w:rPr>
      </w:pPr>
      <w:hyperlink w:anchor="_Toc102125997" w:history="1">
        <w:r w:rsidRPr="00C16D7A">
          <w:rPr>
            <w:rStyle w:val="Hipercze"/>
            <w:rFonts w:ascii="Cambria" w:hAnsi="Cambria" w:cs="Century Gothic"/>
            <w:noProof/>
          </w:rPr>
          <w:t>Załącznik nr 6 do SWZ wzór/projekt umowy</w:t>
        </w:r>
        <w:r>
          <w:rPr>
            <w:noProof/>
            <w:webHidden/>
          </w:rPr>
          <w:tab/>
        </w:r>
        <w:r>
          <w:rPr>
            <w:noProof/>
            <w:webHidden/>
          </w:rPr>
          <w:fldChar w:fldCharType="begin"/>
        </w:r>
        <w:r>
          <w:rPr>
            <w:noProof/>
            <w:webHidden/>
          </w:rPr>
          <w:instrText xml:space="preserve"> PAGEREF _Toc102125997 \h </w:instrText>
        </w:r>
        <w:r>
          <w:rPr>
            <w:noProof/>
            <w:webHidden/>
          </w:rPr>
        </w:r>
        <w:r>
          <w:rPr>
            <w:noProof/>
            <w:webHidden/>
          </w:rPr>
          <w:fldChar w:fldCharType="separate"/>
        </w:r>
        <w:r w:rsidR="00ED0A91">
          <w:rPr>
            <w:noProof/>
            <w:webHidden/>
          </w:rPr>
          <w:t>38</w:t>
        </w:r>
        <w:r>
          <w:rPr>
            <w:noProof/>
            <w:webHidden/>
          </w:rPr>
          <w:fldChar w:fldCharType="end"/>
        </w:r>
      </w:hyperlink>
    </w:p>
    <w:p w:rsidR="00D33ACB" w:rsidRDefault="00D33ACB">
      <w:pPr>
        <w:pStyle w:val="Spistreci4"/>
        <w:rPr>
          <w:rFonts w:asciiTheme="minorHAnsi" w:eastAsiaTheme="minorEastAsia" w:hAnsiTheme="minorHAnsi" w:cstheme="minorBidi"/>
          <w:noProof/>
          <w:sz w:val="22"/>
          <w:szCs w:val="22"/>
          <w:lang w:eastAsia="pl-PL" w:bidi="ar-SA"/>
        </w:rPr>
      </w:pPr>
      <w:hyperlink w:anchor="_Toc102125998" w:history="1">
        <w:r w:rsidRPr="00C16D7A">
          <w:rPr>
            <w:rStyle w:val="Hipercze"/>
            <w:rFonts w:ascii="Cambria" w:hAnsi="Cambria" w:cs="Century Gothic"/>
            <w:noProof/>
          </w:rPr>
          <w:t>załącznik nr 7 - zobowiązanie podmiotu trzeciego</w:t>
        </w:r>
        <w:r>
          <w:rPr>
            <w:noProof/>
            <w:webHidden/>
          </w:rPr>
          <w:tab/>
        </w:r>
        <w:r>
          <w:rPr>
            <w:noProof/>
            <w:webHidden/>
          </w:rPr>
          <w:fldChar w:fldCharType="begin"/>
        </w:r>
        <w:r>
          <w:rPr>
            <w:noProof/>
            <w:webHidden/>
          </w:rPr>
          <w:instrText xml:space="preserve"> PAGEREF _Toc102125998 \h </w:instrText>
        </w:r>
        <w:r>
          <w:rPr>
            <w:noProof/>
            <w:webHidden/>
          </w:rPr>
        </w:r>
        <w:r>
          <w:rPr>
            <w:noProof/>
            <w:webHidden/>
          </w:rPr>
          <w:fldChar w:fldCharType="separate"/>
        </w:r>
        <w:r w:rsidR="00ED0A91">
          <w:rPr>
            <w:noProof/>
            <w:webHidden/>
          </w:rPr>
          <w:t>58</w:t>
        </w:r>
        <w:r>
          <w:rPr>
            <w:noProof/>
            <w:webHidden/>
          </w:rPr>
          <w:fldChar w:fldCharType="end"/>
        </w:r>
      </w:hyperlink>
    </w:p>
    <w:p w:rsidR="00613105" w:rsidRPr="00984BE5" w:rsidRDefault="00557882" w:rsidP="00E264CA">
      <w:r w:rsidRPr="00984BE5">
        <w:rPr>
          <w:rFonts w:cs="Century Gothic"/>
          <w:sz w:val="18"/>
          <w:szCs w:val="18"/>
        </w:rPr>
        <w:fldChar w:fldCharType="end"/>
      </w:r>
      <w:r w:rsidR="00613105" w:rsidRPr="00984BE5">
        <w:tab/>
      </w:r>
    </w:p>
    <w:p w:rsidR="00A32FDE" w:rsidRPr="00984BE5" w:rsidRDefault="007C2505"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r>
        <w:t xml:space="preserve">                                                                                                                                                                                                                                                                                                                                                                                                                                                                                                                                                                                                                                                                                                                                                                                                                                                                                                                                                                                                                                                                                          </w:t>
      </w:r>
    </w:p>
    <w:p w:rsidR="003353B2" w:rsidRPr="00F03AF3" w:rsidRDefault="003353B2" w:rsidP="00A32FDE">
      <w:pPr>
        <w:pStyle w:val="Nagwek1"/>
        <w:shd w:val="clear" w:color="auto" w:fill="auto"/>
        <w:ind w:left="567" w:hanging="567"/>
        <w:rPr>
          <w:rFonts w:ascii="Cambria" w:hAnsi="Cambria" w:cs="Arial"/>
        </w:rPr>
      </w:pPr>
      <w:bookmarkStart w:id="1" w:name="_Toc102125954"/>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rsidR="00F03AF3" w:rsidRPr="00F03AF3" w:rsidRDefault="009B12E4" w:rsidP="00A32FDE">
      <w:pPr>
        <w:pStyle w:val="Nagwek1"/>
        <w:shd w:val="clear" w:color="auto" w:fill="auto"/>
        <w:ind w:left="567" w:hanging="567"/>
        <w:rPr>
          <w:rFonts w:ascii="Cambria" w:hAnsi="Cambria" w:cs="Arial"/>
        </w:rPr>
      </w:pPr>
      <w:bookmarkStart w:id="2" w:name="_Toc102125955"/>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rsidR="00F03AF3" w:rsidRDefault="00F03AF3" w:rsidP="00407AF7">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rsidR="003353B2" w:rsidRPr="009B12E4" w:rsidRDefault="003353B2" w:rsidP="00A32FDE">
      <w:pPr>
        <w:pStyle w:val="Nagwek1"/>
        <w:shd w:val="clear" w:color="auto" w:fill="auto"/>
        <w:ind w:left="567" w:hanging="567"/>
        <w:rPr>
          <w:rFonts w:ascii="Cambria" w:hAnsi="Cambria" w:cs="Arial"/>
        </w:rPr>
      </w:pPr>
      <w:bookmarkStart w:id="3" w:name="_Toc102125956"/>
      <w:r w:rsidRPr="009B12E4">
        <w:rPr>
          <w:rFonts w:ascii="Cambria" w:hAnsi="Cambria" w:cs="Arial"/>
        </w:rPr>
        <w:t>Tryb udzielenia zamówienia</w:t>
      </w:r>
      <w:bookmarkEnd w:id="3"/>
    </w:p>
    <w:p w:rsidR="0031773A" w:rsidRPr="00676BAD" w:rsidRDefault="0031773A" w:rsidP="0031773A">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„ustawą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Pr>
          <w:rFonts w:ascii="Cambria" w:hAnsi="Cambria"/>
          <w:color w:val="000000"/>
          <w:sz w:val="20"/>
          <w:szCs w:val="20"/>
        </w:rPr>
        <w:t>”</w:t>
      </w:r>
      <w:r w:rsidRPr="00676BAD">
        <w:rPr>
          <w:rFonts w:ascii="Cambria" w:hAnsi="Cambria"/>
          <w:color w:val="000000"/>
          <w:sz w:val="20"/>
          <w:szCs w:val="20"/>
        </w:rPr>
        <w:t>.</w:t>
      </w:r>
    </w:p>
    <w:p w:rsidR="0031773A" w:rsidRPr="00676BAD" w:rsidRDefault="0031773A" w:rsidP="0031773A">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rsidR="0031773A" w:rsidRPr="00676BAD" w:rsidRDefault="0031773A" w:rsidP="0031773A">
      <w:pPr>
        <w:pStyle w:val="Akapitzlist10"/>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Pr>
          <w:rFonts w:ascii="Cambria" w:hAnsi="Cambria" w:cs="Century Gothic"/>
          <w:sz w:val="20"/>
        </w:rPr>
        <w:t>SWZ</w:t>
      </w:r>
      <w:r w:rsidRPr="00676BAD">
        <w:rPr>
          <w:rFonts w:ascii="Cambria" w:hAnsi="Cambria" w:cs="Century Gothic"/>
          <w:sz w:val="20"/>
        </w:rPr>
        <w:t>:</w:t>
      </w:r>
    </w:p>
    <w:p w:rsidR="0031773A" w:rsidRPr="002E1E40" w:rsidRDefault="0031773A" w:rsidP="0031773A">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Pr="002E1E40">
        <w:rPr>
          <w:rFonts w:ascii="Cambria" w:hAnsi="Cambria" w:cs="Calibri"/>
        </w:rPr>
        <w:t>;</w:t>
      </w:r>
    </w:p>
    <w:p w:rsidR="0031773A" w:rsidRPr="000D1BB0" w:rsidRDefault="0031773A" w:rsidP="0031773A">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Technologii </w:t>
      </w:r>
      <w:r>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 (Dz.U.2020.2415);</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z dnia 23 kwietnia 1964 r. Kodeks cywilny (tekst jednolity Dz.U.2020.1740 z </w:t>
      </w:r>
      <w:proofErr w:type="spellStart"/>
      <w:r w:rsidRPr="00C652F2">
        <w:rPr>
          <w:rFonts w:ascii="Cambria" w:hAnsi="Cambria" w:cs="Calibri"/>
        </w:rPr>
        <w:t>późn</w:t>
      </w:r>
      <w:proofErr w:type="spellEnd"/>
      <w:r w:rsidRPr="00C652F2">
        <w:rPr>
          <w:rFonts w:ascii="Cambria" w:hAnsi="Cambria" w:cs="Calibri"/>
        </w:rPr>
        <w:t>. zm.);</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jednolity Dz.U.2020.1333 z </w:t>
      </w:r>
      <w:proofErr w:type="spellStart"/>
      <w:r w:rsidRPr="00C652F2">
        <w:rPr>
          <w:rFonts w:ascii="Cambria" w:hAnsi="Cambria" w:cs="Calibri"/>
        </w:rPr>
        <w:t>późn</w:t>
      </w:r>
      <w:proofErr w:type="spellEnd"/>
      <w:r w:rsidRPr="00C652F2">
        <w:rPr>
          <w:rFonts w:ascii="Cambria" w:hAnsi="Cambria" w:cs="Calibri"/>
        </w:rPr>
        <w:t>. zm.);</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 jednolity Dz.U.202</w:t>
      </w:r>
      <w:r>
        <w:rPr>
          <w:rFonts w:ascii="Cambria" w:hAnsi="Cambria" w:cs="Calibri"/>
        </w:rPr>
        <w:t>1</w:t>
      </w:r>
      <w:r w:rsidRPr="00C652F2">
        <w:rPr>
          <w:rFonts w:ascii="Cambria" w:hAnsi="Cambria" w:cs="Calibri"/>
        </w:rPr>
        <w:t>.</w:t>
      </w:r>
      <w:r>
        <w:rPr>
          <w:rFonts w:ascii="Cambria" w:hAnsi="Cambria" w:cs="Calibri"/>
        </w:rPr>
        <w:t>275</w:t>
      </w:r>
      <w:r w:rsidRPr="00C652F2">
        <w:rPr>
          <w:rFonts w:ascii="Cambria" w:hAnsi="Cambria" w:cs="Calibri"/>
        </w:rPr>
        <w:t xml:space="preserve"> ze zmianami)</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Dz.U.2020.1913 </w:t>
      </w:r>
      <w:r>
        <w:rPr>
          <w:rFonts w:ascii="Cambria" w:hAnsi="Cambria" w:cs="Calibri"/>
        </w:rPr>
        <w:br/>
      </w:r>
      <w:r w:rsidRPr="00C652F2">
        <w:rPr>
          <w:rFonts w:ascii="Cambria" w:hAnsi="Cambria" w:cs="Calibri"/>
        </w:rPr>
        <w:t>z późn.zm);</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22 grudnia 2015 r. o zasadach uznawania kwalifikacji zawodowych nabytych w państwach członkowskich Unii Europejskiej (tekst jednolity Dz.U.202</w:t>
      </w:r>
      <w:r>
        <w:rPr>
          <w:rFonts w:ascii="Cambria" w:hAnsi="Cambria" w:cs="Calibri"/>
        </w:rPr>
        <w:t>1</w:t>
      </w:r>
      <w:r w:rsidRPr="00C652F2">
        <w:rPr>
          <w:rFonts w:ascii="Cambria" w:hAnsi="Cambria" w:cs="Calibri"/>
        </w:rPr>
        <w:t>.</w:t>
      </w:r>
      <w:r>
        <w:rPr>
          <w:rFonts w:ascii="Cambria" w:hAnsi="Cambria" w:cs="Calibri"/>
        </w:rPr>
        <w:t>1646</w:t>
      </w:r>
      <w:r w:rsidRPr="00C652F2">
        <w:rPr>
          <w:rFonts w:ascii="Cambria" w:hAnsi="Cambria" w:cs="Calibri"/>
        </w:rPr>
        <w:t>);</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Ustawa z dnia 26 czerwca 1974 r.- Kodeks pracy (tekst jednolity Dz.U.2020.1320 z późn.zm),</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rsidR="0031773A" w:rsidRDefault="0031773A" w:rsidP="0031773A">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77), </w:t>
      </w:r>
    </w:p>
    <w:p w:rsidR="0031773A" w:rsidRDefault="0031773A" w:rsidP="0031773A">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Pr>
          <w:rFonts w:ascii="Cambria" w:hAnsi="Cambria"/>
          <w:color w:val="000000"/>
          <w:sz w:val="20"/>
          <w:szCs w:val="20"/>
        </w:rPr>
        <w:t xml:space="preserve"> </w:t>
      </w:r>
      <w:r w:rsidRPr="00C652F2">
        <w:rPr>
          <w:rFonts w:ascii="Cambria" w:hAnsi="Cambria"/>
        </w:rPr>
        <w:t xml:space="preserve"> (tekst jednolity Dz.U.2020.1740 z </w:t>
      </w:r>
      <w:proofErr w:type="spellStart"/>
      <w:r w:rsidRPr="00C652F2">
        <w:rPr>
          <w:rFonts w:ascii="Cambria" w:hAnsi="Cambria"/>
        </w:rPr>
        <w:t>późn</w:t>
      </w:r>
      <w:proofErr w:type="spellEnd"/>
      <w:r w:rsidRPr="00C652F2">
        <w:rPr>
          <w:rFonts w:ascii="Cambria" w:hAnsi="Cambria"/>
        </w:rPr>
        <w:t>. zm.);</w:t>
      </w:r>
    </w:p>
    <w:p w:rsidR="00676BAD" w:rsidRPr="009B12E4" w:rsidRDefault="009B12E4" w:rsidP="00A32FDE">
      <w:pPr>
        <w:pStyle w:val="Nagwek1"/>
        <w:shd w:val="clear" w:color="auto" w:fill="auto"/>
        <w:ind w:left="567" w:hanging="567"/>
        <w:rPr>
          <w:rFonts w:ascii="Cambria" w:hAnsi="Cambria" w:cs="Arial"/>
        </w:rPr>
      </w:pPr>
      <w:bookmarkStart w:id="5" w:name="_Toc102125957"/>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lastRenderedPageBreak/>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rsidR="006B4534" w:rsidRPr="00A61A34" w:rsidRDefault="003353B2" w:rsidP="00A61A34">
      <w:pPr>
        <w:pStyle w:val="Nagwek1"/>
        <w:shd w:val="clear" w:color="auto" w:fill="auto"/>
        <w:ind w:left="567" w:hanging="567"/>
        <w:rPr>
          <w:rFonts w:ascii="Cambria" w:hAnsi="Cambria"/>
        </w:rPr>
      </w:pPr>
      <w:bookmarkStart w:id="6" w:name="_Toc102125958"/>
      <w:r w:rsidRPr="0022175A">
        <w:rPr>
          <w:rFonts w:ascii="Cambria" w:hAnsi="Cambria"/>
        </w:rPr>
        <w:t>Opis przedmiotu zamówienia</w:t>
      </w:r>
      <w:bookmarkStart w:id="7" w:name="_Hlk16146108"/>
      <w:bookmarkEnd w:id="6"/>
    </w:p>
    <w:p w:rsidR="004C77CC" w:rsidRDefault="00232DF3" w:rsidP="00411061">
      <w:pPr>
        <w:snapToGrid w:val="0"/>
        <w:jc w:val="both"/>
        <w:rPr>
          <w:rFonts w:asciiTheme="majorHAnsi" w:hAnsiTheme="majorHAnsi"/>
        </w:rPr>
      </w:pPr>
      <w:r w:rsidRPr="00407AF7">
        <w:rPr>
          <w:rFonts w:asciiTheme="majorHAnsi" w:hAnsiTheme="majorHAnsi"/>
        </w:rPr>
        <w:t xml:space="preserve">Przedmiot zamówienia nazwany jest w dalszej części </w:t>
      </w:r>
      <w:r w:rsidR="009B12E4" w:rsidRPr="00407AF7">
        <w:rPr>
          <w:rFonts w:asciiTheme="majorHAnsi" w:hAnsiTheme="majorHAnsi"/>
        </w:rPr>
        <w:t>SWZ</w:t>
      </w:r>
      <w:r w:rsidRPr="00407AF7">
        <w:rPr>
          <w:rFonts w:asciiTheme="majorHAnsi" w:hAnsiTheme="majorHAnsi"/>
        </w:rPr>
        <w:t xml:space="preserve"> „obiektem” lub „przedmiotem zamówienia”.</w:t>
      </w:r>
    </w:p>
    <w:bookmarkEnd w:id="7"/>
    <w:p w:rsidR="00C346C8" w:rsidRDefault="00C346C8" w:rsidP="00C346C8">
      <w:pPr>
        <w:widowControl w:val="0"/>
        <w:autoSpaceDE w:val="0"/>
        <w:spacing w:before="0" w:after="0" w:line="240" w:lineRule="auto"/>
        <w:jc w:val="both"/>
        <w:rPr>
          <w:rFonts w:asciiTheme="majorHAnsi" w:hAnsiTheme="majorHAnsi" w:cs="Arial"/>
          <w:b/>
          <w:bCs/>
          <w:color w:val="000000"/>
          <w:lang w:eastAsia="ar-SA"/>
        </w:rPr>
      </w:pPr>
      <w:r w:rsidRPr="00885CA9">
        <w:rPr>
          <w:rFonts w:asciiTheme="majorHAnsi" w:hAnsiTheme="majorHAnsi"/>
        </w:rPr>
        <w:t xml:space="preserve">Przedmiotem zamówienia </w:t>
      </w:r>
      <w:r w:rsidRPr="00885CA9">
        <w:rPr>
          <w:rFonts w:asciiTheme="majorHAnsi" w:hAnsiTheme="majorHAnsi" w:cs="Arial"/>
          <w:shd w:val="clear" w:color="auto" w:fill="FFFFFF"/>
        </w:rPr>
        <w:t xml:space="preserve">jest </w:t>
      </w:r>
      <w:r>
        <w:rPr>
          <w:rFonts w:asciiTheme="majorHAnsi" w:hAnsiTheme="majorHAnsi" w:cs="Arial"/>
          <w:i/>
          <w:shd w:val="clear" w:color="auto" w:fill="FFFFFF"/>
        </w:rPr>
        <w:t xml:space="preserve"> </w:t>
      </w:r>
      <w:r w:rsidRPr="004E6ED3">
        <w:rPr>
          <w:rFonts w:asciiTheme="majorHAnsi" w:hAnsiTheme="majorHAnsi" w:cs="Arial"/>
          <w:i/>
          <w:shd w:val="clear" w:color="auto" w:fill="FFFFFF"/>
        </w:rPr>
        <w:t>„</w:t>
      </w:r>
      <w:r w:rsidRPr="004E6ED3">
        <w:rPr>
          <w:rFonts w:asciiTheme="majorHAnsi" w:hAnsiTheme="majorHAnsi" w:cs="Arial"/>
          <w:b/>
          <w:bCs/>
          <w:color w:val="000000"/>
          <w:lang w:eastAsia="ar-SA"/>
        </w:rPr>
        <w:t xml:space="preserve">Przebudowa drogi powiatowej nr 1295N Kamieniec – Ulnowo </w:t>
      </w:r>
    </w:p>
    <w:p w:rsidR="00C346C8" w:rsidRDefault="00C346C8" w:rsidP="00C346C8">
      <w:pPr>
        <w:widowControl w:val="0"/>
        <w:autoSpaceDE w:val="0"/>
        <w:spacing w:before="0" w:after="0" w:line="240" w:lineRule="auto"/>
        <w:jc w:val="both"/>
        <w:rPr>
          <w:rFonts w:asciiTheme="majorHAnsi" w:hAnsiTheme="majorHAnsi" w:cs="Arial"/>
          <w:i/>
        </w:rPr>
      </w:pPr>
      <w:r w:rsidRPr="004E6ED3">
        <w:rPr>
          <w:rFonts w:asciiTheme="majorHAnsi" w:hAnsiTheme="majorHAnsi" w:cs="Arial"/>
          <w:b/>
          <w:bCs/>
          <w:color w:val="000000"/>
          <w:lang w:eastAsia="ar-SA"/>
        </w:rPr>
        <w:t xml:space="preserve">odc. </w:t>
      </w:r>
      <w:proofErr w:type="spellStart"/>
      <w:r w:rsidRPr="004E6ED3">
        <w:rPr>
          <w:rFonts w:asciiTheme="majorHAnsi" w:hAnsiTheme="majorHAnsi" w:cs="Arial"/>
          <w:b/>
          <w:bCs/>
          <w:color w:val="000000"/>
          <w:lang w:eastAsia="ar-SA"/>
        </w:rPr>
        <w:t>Olbrachtówko</w:t>
      </w:r>
      <w:proofErr w:type="spellEnd"/>
      <w:r w:rsidRPr="004E6ED3">
        <w:rPr>
          <w:rFonts w:asciiTheme="majorHAnsi" w:hAnsiTheme="majorHAnsi" w:cs="Arial"/>
          <w:b/>
          <w:bCs/>
          <w:color w:val="000000"/>
          <w:lang w:eastAsia="ar-SA"/>
        </w:rPr>
        <w:t>-Ulnowo, ETAP I - odcinek Brusiny – Ulnowo</w:t>
      </w:r>
      <w:r>
        <w:rPr>
          <w:rFonts w:asciiTheme="majorHAnsi" w:hAnsiTheme="majorHAnsi" w:cs="Arial"/>
          <w:i/>
        </w:rPr>
        <w:t xml:space="preserve">„. </w:t>
      </w:r>
    </w:p>
    <w:p w:rsidR="00C346C8" w:rsidRDefault="00C346C8" w:rsidP="00C346C8">
      <w:pPr>
        <w:widowControl w:val="0"/>
        <w:autoSpaceDE w:val="0"/>
        <w:spacing w:before="0" w:after="0" w:line="240" w:lineRule="auto"/>
        <w:jc w:val="both"/>
        <w:rPr>
          <w:rFonts w:asciiTheme="majorHAnsi" w:hAnsiTheme="majorHAnsi" w:cs="Arial"/>
          <w:i/>
        </w:rPr>
      </w:pPr>
    </w:p>
    <w:p w:rsidR="00C346C8" w:rsidRPr="00C95C69" w:rsidRDefault="00C346C8" w:rsidP="00C346C8">
      <w:pPr>
        <w:widowControl w:val="0"/>
        <w:autoSpaceDE w:val="0"/>
        <w:spacing w:before="0" w:after="0" w:line="240" w:lineRule="auto"/>
        <w:jc w:val="center"/>
        <w:rPr>
          <w:rFonts w:asciiTheme="majorHAnsi" w:hAnsiTheme="majorHAnsi" w:cs="Arial"/>
          <w:i/>
        </w:rPr>
      </w:pPr>
      <w:r w:rsidRPr="00885CA9">
        <w:rPr>
          <w:rFonts w:asciiTheme="majorHAnsi" w:hAnsiTheme="majorHAnsi" w:cs="Arial"/>
          <w:i/>
        </w:rPr>
        <w:t xml:space="preserve"> </w:t>
      </w:r>
      <w:r w:rsidRPr="00885CA9">
        <w:rPr>
          <w:rFonts w:asciiTheme="majorHAnsi" w:hAnsiTheme="majorHAnsi"/>
        </w:rPr>
        <w:t>Przedmiot zamówienia nazwany jest w dalszej części SWZ „obiektem” lub „przedmiotem zamówienia”.</w:t>
      </w:r>
    </w:p>
    <w:p w:rsidR="00C346C8" w:rsidRPr="00885CA9" w:rsidRDefault="00C346C8" w:rsidP="00C346C8">
      <w:pPr>
        <w:pStyle w:val="Tekstpodstawowy"/>
        <w:numPr>
          <w:ilvl w:val="0"/>
          <w:numId w:val="20"/>
        </w:numPr>
        <w:spacing w:before="0" w:after="0" w:line="240" w:lineRule="auto"/>
        <w:ind w:left="357"/>
        <w:jc w:val="both"/>
        <w:rPr>
          <w:rFonts w:asciiTheme="majorHAnsi" w:hAnsiTheme="majorHAnsi"/>
        </w:rPr>
      </w:pPr>
      <w:r w:rsidRPr="00885CA9">
        <w:rPr>
          <w:rFonts w:asciiTheme="majorHAnsi" w:hAnsiTheme="majorHAnsi"/>
          <w:b/>
          <w:bCs/>
        </w:rPr>
        <w:t>Przedmiot zamówienia obejmuje w szczególności:</w:t>
      </w:r>
    </w:p>
    <w:p w:rsidR="00C346C8" w:rsidRPr="00C077F1" w:rsidRDefault="00C346C8" w:rsidP="00C346C8">
      <w:pPr>
        <w:ind w:left="708" w:firstLine="708"/>
        <w:jc w:val="both"/>
        <w:rPr>
          <w:rFonts w:asciiTheme="majorHAnsi" w:hAnsiTheme="majorHAnsi"/>
          <w:lang w:eastAsia="ar-SA" w:bidi="ar-SA"/>
        </w:rPr>
      </w:pPr>
      <w:r w:rsidRPr="00C077F1">
        <w:rPr>
          <w:rFonts w:asciiTheme="majorHAnsi" w:hAnsiTheme="majorHAnsi"/>
          <w:lang w:eastAsia="ar-SA" w:bidi="ar-SA"/>
        </w:rPr>
        <w:t xml:space="preserve">Inwestycja zlokalizowana jest na terenie gminy Susz w powiecie iławskim, w woj. warmińsko-mazurskim. </w:t>
      </w:r>
      <w:r w:rsidRPr="00C077F1">
        <w:rPr>
          <w:rFonts w:asciiTheme="majorHAnsi" w:hAnsiTheme="majorHAnsi"/>
          <w:color w:val="000000"/>
          <w:lang w:eastAsia="ar-SA" w:bidi="ar-SA"/>
        </w:rPr>
        <w:t xml:space="preserve">Obecnie droga posiada nawierzchnię asfaltową. Szerokość istniejącej drogi wynosi śr. 4,20 m. Droga posiada odwodnienie powierzchniowe poprzez spadki podłużne i poprzeczne, oraz rowy drogowe. </w:t>
      </w:r>
      <w:r w:rsidRPr="00C077F1">
        <w:rPr>
          <w:rFonts w:asciiTheme="majorHAnsi" w:hAnsiTheme="majorHAnsi"/>
          <w:lang w:eastAsia="ar-SA" w:bidi="ar-SA"/>
        </w:rPr>
        <w:t xml:space="preserve">Pas drogowy zagospodarowany i uzbrojony w sieci. Działki sąsiadujące z pasem drogowym to głównie użytki i gospodarstwa rolne a w terenie zabudowanym działki budowlane z zabudową jednorodzinną, zagrodową. Głównym celem przedsięwzięcia jest wykonanie bezpiecznej nawierzchni drogowej wraz z prawidłowym odwodnieniem i oznakowaniem. Inwestycja wpłynie na poprawę bezpieczeństwa jej użytkowników oraz komfort przejazdu. Zmniejszeniu ulegną emisja spalin, zapylenie oraz natężenie hałasu. Trasa drogi w planie jak i w przekroju podłużnym została dostosowana do istniejącego odcinka drogi, nawierzchni jezdni. Oś drogi projektowanej dopasowano do istniejącego stanu jezdni. Cały odcinek przebudowy drogi zakłada nawiązanie niwelety względem istniejącej nawierzchni jezdni. Na odcinku drogi zachowano zmienny układ szerokości jezdni </w:t>
      </w:r>
      <w:proofErr w:type="spellStart"/>
      <w:r w:rsidRPr="00C077F1">
        <w:rPr>
          <w:rFonts w:asciiTheme="majorHAnsi" w:hAnsiTheme="majorHAnsi"/>
          <w:lang w:eastAsia="ar-SA" w:bidi="ar-SA"/>
        </w:rPr>
        <w:t>t.j</w:t>
      </w:r>
      <w:proofErr w:type="spellEnd"/>
      <w:r w:rsidRPr="00C077F1">
        <w:rPr>
          <w:rFonts w:asciiTheme="majorHAnsi" w:hAnsiTheme="majorHAnsi"/>
          <w:lang w:eastAsia="ar-SA" w:bidi="ar-SA"/>
        </w:rPr>
        <w:t>. 4,20 m na odcinku od km 1+573 do km 3+659 i 5,00 m od km 3+660 do km 3+772. Nawierzchnię drogi zaprojektowano jako nawierzchnię z betonu asfaltowego gr. 4 cm (w-</w:t>
      </w:r>
      <w:proofErr w:type="spellStart"/>
      <w:r w:rsidRPr="00C077F1">
        <w:rPr>
          <w:rFonts w:asciiTheme="majorHAnsi" w:hAnsiTheme="majorHAnsi"/>
          <w:lang w:eastAsia="ar-SA" w:bidi="ar-SA"/>
        </w:rPr>
        <w:t>wa</w:t>
      </w:r>
      <w:proofErr w:type="spellEnd"/>
      <w:r w:rsidRPr="00C077F1">
        <w:rPr>
          <w:rFonts w:asciiTheme="majorHAnsi" w:hAnsiTheme="majorHAnsi"/>
          <w:lang w:eastAsia="ar-SA" w:bidi="ar-SA"/>
        </w:rPr>
        <w:t xml:space="preserve"> ścieralna) plus gr. 5 cm (w-</w:t>
      </w:r>
      <w:proofErr w:type="spellStart"/>
      <w:r w:rsidRPr="00C077F1">
        <w:rPr>
          <w:rFonts w:asciiTheme="majorHAnsi" w:hAnsiTheme="majorHAnsi"/>
          <w:lang w:eastAsia="ar-SA" w:bidi="ar-SA"/>
        </w:rPr>
        <w:t>wa</w:t>
      </w:r>
      <w:proofErr w:type="spellEnd"/>
      <w:r w:rsidRPr="00C077F1">
        <w:rPr>
          <w:rFonts w:asciiTheme="majorHAnsi" w:hAnsiTheme="majorHAnsi"/>
          <w:lang w:eastAsia="ar-SA" w:bidi="ar-SA"/>
        </w:rPr>
        <w:t xml:space="preserve"> wiążąca) oraz warstwa profilująca z kruszywa 0/31,5 mm stabilizowanego mechanicznie gr. 10 cm na istniejącej nawierzchni. Przekrój poprzeczny jezdni zaprojektowano jako daszkowy 2%, na łukach  spadki jednostronne zachowane jak dla istniejącej nawierzchni.</w:t>
      </w:r>
      <w:r>
        <w:rPr>
          <w:rFonts w:asciiTheme="majorHAnsi" w:hAnsiTheme="majorHAnsi"/>
          <w:lang w:eastAsia="ar-SA" w:bidi="ar-SA"/>
        </w:rPr>
        <w:t xml:space="preserve"> </w:t>
      </w:r>
      <w:r w:rsidRPr="00C077F1">
        <w:rPr>
          <w:rFonts w:asciiTheme="majorHAnsi" w:hAnsiTheme="majorHAnsi"/>
          <w:lang w:eastAsia="ar-SA" w:bidi="ar-SA"/>
        </w:rPr>
        <w:t>Zjazdy przewidziane do przebudowy znajdują się w miejscach istniejących. Na całym odcinku drogi należy wykonać zjazdy publiczne i indywidualne na działki przylegle do pasa drogi. Nawierzchnię zjazdów zaprojektowano z betonu asfaltowego gr. 4 cm (w-</w:t>
      </w:r>
      <w:proofErr w:type="spellStart"/>
      <w:r w:rsidRPr="00C077F1">
        <w:rPr>
          <w:rFonts w:asciiTheme="majorHAnsi" w:hAnsiTheme="majorHAnsi"/>
          <w:lang w:eastAsia="ar-SA" w:bidi="ar-SA"/>
        </w:rPr>
        <w:t>wa</w:t>
      </w:r>
      <w:proofErr w:type="spellEnd"/>
      <w:r w:rsidRPr="00C077F1">
        <w:rPr>
          <w:rFonts w:asciiTheme="majorHAnsi" w:hAnsiTheme="majorHAnsi"/>
          <w:lang w:eastAsia="ar-SA" w:bidi="ar-SA"/>
        </w:rPr>
        <w:t xml:space="preserve"> ścieralna) plus gr. 5 cm (w-</w:t>
      </w:r>
      <w:proofErr w:type="spellStart"/>
      <w:r w:rsidRPr="00C077F1">
        <w:rPr>
          <w:rFonts w:asciiTheme="majorHAnsi" w:hAnsiTheme="majorHAnsi"/>
          <w:lang w:eastAsia="ar-SA" w:bidi="ar-SA"/>
        </w:rPr>
        <w:t>wa</w:t>
      </w:r>
      <w:proofErr w:type="spellEnd"/>
      <w:r w:rsidRPr="00C077F1">
        <w:rPr>
          <w:rFonts w:asciiTheme="majorHAnsi" w:hAnsiTheme="majorHAnsi"/>
          <w:lang w:eastAsia="ar-SA" w:bidi="ar-SA"/>
        </w:rPr>
        <w:t xml:space="preserve"> wiążąca), na podbudowie z kruszywa 0/31,5 mm stabilizowanego mechanicznie gr. 20 cm i na warstwie odsączającej z piasku gr. 20 cm. Na zjazdach na pola od strony jezdni należy zastosować łuki min. R=5 m na zjazdach na drogi powiatowe i gminne min. R=6 m. Wszystkie zjazdy należy wykona</w:t>
      </w:r>
      <w:r>
        <w:rPr>
          <w:rFonts w:asciiTheme="majorHAnsi" w:hAnsiTheme="majorHAnsi"/>
          <w:lang w:eastAsia="ar-SA" w:bidi="ar-SA"/>
        </w:rPr>
        <w:t xml:space="preserve">ć w granicach pasa drogowego. </w:t>
      </w:r>
      <w:r w:rsidRPr="00C077F1">
        <w:rPr>
          <w:rFonts w:asciiTheme="majorHAnsi" w:hAnsiTheme="majorHAnsi"/>
          <w:lang w:eastAsia="ar-SA" w:bidi="ar-SA"/>
        </w:rPr>
        <w:t>Na odcinku drogi zaprojektowano przebudowę poboczy gruntowych umocnionych o szerokości 1,00 m. Pobocza należy wykonać z kruszywa stabilizowanego mechanicznie 0/31,5 mm grubości 19 cm (wykonywane w dwóch warstwach).</w:t>
      </w:r>
      <w:r>
        <w:rPr>
          <w:rFonts w:asciiTheme="majorHAnsi" w:hAnsiTheme="majorHAnsi"/>
          <w:lang w:eastAsia="ar-SA" w:bidi="ar-SA"/>
        </w:rPr>
        <w:t xml:space="preserve"> </w:t>
      </w:r>
      <w:r w:rsidRPr="00C077F1">
        <w:rPr>
          <w:rFonts w:asciiTheme="majorHAnsi" w:hAnsiTheme="majorHAnsi"/>
          <w:lang w:eastAsia="ar-SA" w:bidi="ar-SA"/>
        </w:rPr>
        <w:t>Zaprojektowano wymianę znaków pionowych i nowe oznakowanie na projektowanym odcinku drogi powiatowej. W projekcie uwzględniono urządzenia bezpieczeństwa ruchu - bariery drogowe energochłonne. Wykaz i usytuowanie znaków pionowych i barier drogowych pokazano w projekc</w:t>
      </w:r>
      <w:r w:rsidR="00F91A6D">
        <w:rPr>
          <w:rFonts w:asciiTheme="majorHAnsi" w:hAnsiTheme="majorHAnsi"/>
          <w:lang w:eastAsia="ar-SA" w:bidi="ar-SA"/>
        </w:rPr>
        <w:t xml:space="preserve">ie docelowej organizacji ruchu. </w:t>
      </w:r>
      <w:r w:rsidRPr="00C077F1">
        <w:rPr>
          <w:rFonts w:asciiTheme="majorHAnsi" w:hAnsiTheme="majorHAnsi"/>
          <w:lang w:eastAsia="ar-SA" w:bidi="ar-SA"/>
        </w:rPr>
        <w:t xml:space="preserve">Przebudowa drogi nie zmienia układu spływu wód deszczowych. Wielkość zlewni wody pozostaje bez zmian, wszystkie wody zostają odprowadzone powierzchniowo do rowów drogowych. </w:t>
      </w:r>
      <w:r w:rsidRPr="00C077F1">
        <w:rPr>
          <w:rFonts w:asciiTheme="majorHAnsi" w:hAnsiTheme="majorHAnsi"/>
          <w:color w:val="000000"/>
          <w:lang w:eastAsia="ar-SA" w:bidi="ar-SA"/>
        </w:rPr>
        <w:t xml:space="preserve">Pod drogą występują przepusty betonowe, które są w złym stanie technicznym. Remontowi będą podlegały przepusty pod drogą w km 1+685, 2+382. Wymiana na rury z tworzywa lite o średnicy 600 mm, min SN8, Ścianki czołowe dla przepustów usytuowanych pod drogą zaprojektowano z prefabrykowanych elementów  żelbetowych Wszystkie wloty i wyloty przepustów pod drogą zostaną umocnione </w:t>
      </w:r>
      <w:proofErr w:type="spellStart"/>
      <w:r w:rsidRPr="00C077F1">
        <w:rPr>
          <w:rFonts w:asciiTheme="majorHAnsi" w:hAnsiTheme="majorHAnsi"/>
          <w:color w:val="000000"/>
          <w:lang w:eastAsia="ar-SA" w:bidi="ar-SA"/>
        </w:rPr>
        <w:t>zabrukiem</w:t>
      </w:r>
      <w:proofErr w:type="spellEnd"/>
      <w:r w:rsidRPr="00C077F1">
        <w:rPr>
          <w:rFonts w:asciiTheme="majorHAnsi" w:hAnsiTheme="majorHAnsi"/>
          <w:color w:val="000000"/>
          <w:lang w:eastAsia="ar-SA" w:bidi="ar-SA"/>
        </w:rPr>
        <w:t xml:space="preserve"> wraz z  </w:t>
      </w:r>
      <w:r w:rsidRPr="00C077F1">
        <w:rPr>
          <w:rFonts w:asciiTheme="majorHAnsi" w:hAnsiTheme="majorHAnsi"/>
          <w:lang w:eastAsia="ar-SA" w:bidi="ar-SA"/>
        </w:rPr>
        <w:t xml:space="preserve">umocnieniem skarp i dna rowu z bruku na podsypce </w:t>
      </w:r>
      <w:proofErr w:type="spellStart"/>
      <w:r w:rsidRPr="00C077F1">
        <w:rPr>
          <w:rFonts w:asciiTheme="majorHAnsi" w:hAnsiTheme="majorHAnsi"/>
          <w:lang w:eastAsia="ar-SA" w:bidi="ar-SA"/>
        </w:rPr>
        <w:t>cem</w:t>
      </w:r>
      <w:proofErr w:type="spellEnd"/>
      <w:r w:rsidRPr="00C077F1">
        <w:rPr>
          <w:rFonts w:asciiTheme="majorHAnsi" w:hAnsiTheme="majorHAnsi"/>
          <w:lang w:eastAsia="ar-SA" w:bidi="ar-SA"/>
        </w:rPr>
        <w:t xml:space="preserve">.- piaskowej 1:2 na długości 5,00 m, wys. min. 1,00 m. W projekcie uwzględniono remont przepustów pod zjazdami, które należy wykonać z rur z tworzywa lite o średnicy 400 mm, min. SN8. Ścianki czołowe dla przepustów usytuowanych pod zjazdami zaprojektowano z prefabrykowanych elementów  żelbetowych oraz umocnienie skarp i dna rowu z bruku na podsypce </w:t>
      </w:r>
      <w:proofErr w:type="spellStart"/>
      <w:r w:rsidRPr="00C077F1">
        <w:rPr>
          <w:rFonts w:asciiTheme="majorHAnsi" w:hAnsiTheme="majorHAnsi"/>
          <w:lang w:eastAsia="ar-SA" w:bidi="ar-SA"/>
        </w:rPr>
        <w:t>cem</w:t>
      </w:r>
      <w:proofErr w:type="spellEnd"/>
      <w:r w:rsidRPr="00C077F1">
        <w:rPr>
          <w:rFonts w:asciiTheme="majorHAnsi" w:hAnsiTheme="majorHAnsi"/>
          <w:lang w:eastAsia="ar-SA" w:bidi="ar-SA"/>
        </w:rPr>
        <w:t xml:space="preserve">.- piaskowej 1:2 na długości 2,00 m przed wlotem i za wylotem, wys. 1,00 m. W miejscach najniżej położonych punktów niwelety zaprojektowano krawężniki betonowe obniżone na 3 cm oraz umocnienie skarp i dna rowów brukiem oraz zastosowano ścieki skarpowe.       </w:t>
      </w:r>
    </w:p>
    <w:p w:rsidR="00C346C8" w:rsidRPr="00C077F1" w:rsidRDefault="00C346C8" w:rsidP="00C346C8">
      <w:pPr>
        <w:widowControl w:val="0"/>
        <w:autoSpaceDE w:val="0"/>
        <w:spacing w:after="0" w:line="240" w:lineRule="auto"/>
        <w:ind w:left="357" w:firstLine="709"/>
        <w:rPr>
          <w:rFonts w:asciiTheme="majorHAnsi" w:hAnsiTheme="majorHAnsi" w:cs="Arial"/>
          <w:b/>
        </w:rPr>
      </w:pPr>
      <w:r w:rsidRPr="00C077F1">
        <w:rPr>
          <w:rFonts w:asciiTheme="majorHAnsi" w:hAnsiTheme="majorHAnsi" w:cs="Arial"/>
          <w:bCs/>
          <w:shd w:val="clear" w:color="auto" w:fill="FFFFFF"/>
        </w:rPr>
        <w:lastRenderedPageBreak/>
        <w:t>Zakres zamówienia dla odcinka</w:t>
      </w:r>
      <w:r w:rsidRPr="00C077F1">
        <w:rPr>
          <w:rFonts w:asciiTheme="majorHAnsi" w:hAnsiTheme="majorHAnsi" w:cs="Arial"/>
        </w:rPr>
        <w:t xml:space="preserve"> w km proj. 1+573 – 3+772 na dł.  2199,00 </w:t>
      </w:r>
      <w:proofErr w:type="spellStart"/>
      <w:r w:rsidRPr="00C077F1">
        <w:rPr>
          <w:rFonts w:asciiTheme="majorHAnsi" w:hAnsiTheme="majorHAnsi" w:cs="Arial"/>
        </w:rPr>
        <w:t>mb</w:t>
      </w:r>
      <w:proofErr w:type="spellEnd"/>
      <w:r w:rsidRPr="00C077F1">
        <w:rPr>
          <w:rFonts w:asciiTheme="majorHAnsi" w:hAnsiTheme="majorHAnsi" w:cs="Arial"/>
        </w:rPr>
        <w:t xml:space="preserve"> </w:t>
      </w:r>
      <w:r w:rsidRPr="00C077F1">
        <w:rPr>
          <w:rFonts w:asciiTheme="majorHAnsi" w:hAnsiTheme="majorHAnsi" w:cs="Arial"/>
          <w:bCs/>
          <w:shd w:val="clear" w:color="auto" w:fill="FFFFFF"/>
        </w:rPr>
        <w:t>obejmuje:</w:t>
      </w:r>
    </w:p>
    <w:p w:rsidR="00C346C8" w:rsidRPr="00C077F1" w:rsidRDefault="00C346C8" w:rsidP="00C346C8">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 xml:space="preserve">opracowanie i uzyskanie zatwierdzenia projektu organizacji ruchu na czas prowadzenia robót, ustawienie na okres inwestycji stosownego oznakowania na czas prowadzenia robót, </w:t>
      </w:r>
    </w:p>
    <w:p w:rsidR="00C346C8" w:rsidRPr="00C077F1" w:rsidRDefault="00C346C8" w:rsidP="00C346C8">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C346C8" w:rsidRPr="00C077F1" w:rsidRDefault="00C346C8" w:rsidP="00C346C8">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 xml:space="preserve">zawiadomienie gestorów sieci o zamiarze rozpoczęcia prac </w:t>
      </w:r>
    </w:p>
    <w:p w:rsidR="00C346C8" w:rsidRPr="00C077F1" w:rsidRDefault="00C346C8" w:rsidP="00C346C8">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należy wykonać wszelkie prace wymagane w decyzji środowiskowej (GOŚ.II.6220.15.2021 z dnia 21.07.2021 r.),</w:t>
      </w:r>
    </w:p>
    <w:p w:rsidR="00C346C8" w:rsidRPr="00C077F1" w:rsidRDefault="00C346C8" w:rsidP="00C346C8">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zakres inwestycji nie obejmuje wycinki drzew,</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roboty przygotowawcze, pomiarowe, rozbiórkowe,</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roboty ziemne, rozbiórkowe,</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 xml:space="preserve">odwodnienie pasa drogowego (przebudowa nie zmienia układu spływu wód deszczowych, odprowadzenie </w:t>
      </w:r>
      <w:r w:rsidRPr="00C077F1">
        <w:rPr>
          <w:rFonts w:asciiTheme="majorHAnsi" w:hAnsiTheme="majorHAnsi" w:cs="Arial"/>
        </w:rPr>
        <w:t>powierzchniowo do istniejącego systemu odwodnienia, remont przepustów pod drogą i zjazdami, remont studni rewizyjnych , wymiana rur drenażowych),</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rPr>
        <w:t>ujednolicenie szerokości jezdni w km od 1+573 do km 3+659 do 4,20 m i od 3+660 do km 3+772 do 5,00 m,</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rPr>
        <w:t>wbudowanie krawężnika najazdowego na +3 cm w najniższych punktach niwelety (lokalizacja wg PZT)</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rPr>
        <w:t>przebudowa zjazdów publicznych i indywidualnych,</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rPr>
        <w:t xml:space="preserve">wyrównanie zjazdów z kruszywa, </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wbudowanie podbudowy na zjazdach i jezdni (w-</w:t>
      </w:r>
      <w:proofErr w:type="spellStart"/>
      <w:r w:rsidRPr="00C077F1">
        <w:rPr>
          <w:rFonts w:asciiTheme="majorHAnsi" w:hAnsiTheme="majorHAnsi" w:cs="Arial"/>
          <w:bCs/>
          <w:shd w:val="clear" w:color="auto" w:fill="FFFFFF"/>
        </w:rPr>
        <w:t>wa</w:t>
      </w:r>
      <w:proofErr w:type="spellEnd"/>
      <w:r w:rsidRPr="00C077F1">
        <w:rPr>
          <w:rFonts w:asciiTheme="majorHAnsi" w:hAnsiTheme="majorHAnsi" w:cs="Arial"/>
          <w:bCs/>
          <w:shd w:val="clear" w:color="auto" w:fill="FFFFFF"/>
        </w:rPr>
        <w:t xml:space="preserve"> profilująca na istniejącej jezdni),</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ułożenie nawierzchni z betonu asfaltowego – jezdnia i zjazdy,</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C077F1">
        <w:rPr>
          <w:rFonts w:asciiTheme="majorHAnsi" w:hAnsiTheme="majorHAnsi" w:cs="Arial"/>
          <w:bCs/>
          <w:shd w:val="clear" w:color="auto" w:fill="FFFFFF"/>
        </w:rPr>
        <w:t xml:space="preserve">roboty wykończeniowe, </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C077F1">
        <w:rPr>
          <w:rFonts w:asciiTheme="majorHAnsi" w:hAnsiTheme="majorHAnsi" w:cs="Arial"/>
        </w:rPr>
        <w:t xml:space="preserve">obustronna ścinka poboczy wraz z formowaniem poboczy i mijanek (lokalizacja wg PZT) z kruszywa, </w:t>
      </w:r>
    </w:p>
    <w:p w:rsidR="00C346C8" w:rsidRPr="00C077F1" w:rsidRDefault="00C346C8" w:rsidP="00C346C8">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stałe oznakowanie i elementy bezpieczeństwa ruchu:</w:t>
      </w:r>
    </w:p>
    <w:p w:rsidR="00C346C8" w:rsidRPr="00C077F1" w:rsidRDefault="00C346C8" w:rsidP="00C346C8">
      <w:pPr>
        <w:numPr>
          <w:ilvl w:val="0"/>
          <w:numId w:val="134"/>
        </w:numPr>
        <w:suppressAutoHyphens/>
        <w:spacing w:before="0" w:after="0" w:line="240" w:lineRule="auto"/>
        <w:contextualSpacing/>
        <w:jc w:val="both"/>
        <w:rPr>
          <w:rFonts w:asciiTheme="majorHAnsi" w:hAnsiTheme="majorHAnsi" w:cs="Arial"/>
          <w:bCs/>
          <w:shd w:val="clear" w:color="auto" w:fill="FFFFFF"/>
        </w:rPr>
      </w:pPr>
      <w:r w:rsidRPr="00C077F1">
        <w:rPr>
          <w:rFonts w:asciiTheme="majorHAnsi" w:hAnsiTheme="majorHAnsi" w:cs="Arial"/>
          <w:bCs/>
          <w:shd w:val="clear" w:color="auto" w:fill="FFFFFF"/>
        </w:rPr>
        <w:t>oznakowanie stałej organizacji ruchu zgodnie z zatwierdzonym projektem</w:t>
      </w:r>
      <w:r w:rsidRPr="00C077F1">
        <w:rPr>
          <w:rFonts w:asciiTheme="majorHAnsi" w:hAnsiTheme="majorHAnsi" w:cs="Arial"/>
        </w:rPr>
        <w:t>,</w:t>
      </w:r>
    </w:p>
    <w:p w:rsidR="00C346C8" w:rsidRPr="00C077F1" w:rsidRDefault="00C346C8" w:rsidP="00C346C8">
      <w:pPr>
        <w:numPr>
          <w:ilvl w:val="0"/>
          <w:numId w:val="103"/>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077F1">
        <w:rPr>
          <w:rFonts w:asciiTheme="majorHAnsi" w:hAnsiTheme="majorHAnsi" w:cs="Arial"/>
          <w:bCs/>
          <w:shd w:val="clear" w:color="auto" w:fill="FFFFFF"/>
        </w:rPr>
        <w:t xml:space="preserve">stałą obsługę geodezyjną oraz wykonanie geodezyjnego pomiaru powykonawczego </w:t>
      </w:r>
      <w:r w:rsidRPr="00C077F1">
        <w:rPr>
          <w:rFonts w:asciiTheme="majorHAnsi" w:hAnsiTheme="majorHAnsi" w:cs="Arial"/>
          <w:bCs/>
          <w:shd w:val="clear" w:color="auto" w:fill="FFFFFF"/>
        </w:rPr>
        <w:br/>
        <w:t>(3 egz.).</w:t>
      </w:r>
    </w:p>
    <w:p w:rsidR="00C346C8" w:rsidRDefault="00C346C8" w:rsidP="00C346C8">
      <w:pPr>
        <w:spacing w:after="0" w:line="240" w:lineRule="auto"/>
        <w:ind w:left="360"/>
        <w:jc w:val="both"/>
        <w:rPr>
          <w:rFonts w:asciiTheme="majorHAnsi" w:hAnsiTheme="majorHAnsi" w:cs="Arial"/>
          <w:bCs/>
          <w:u w:val="single"/>
          <w:shd w:val="clear" w:color="auto" w:fill="FFFFFF"/>
        </w:rPr>
      </w:pPr>
      <w:r w:rsidRPr="00C077F1">
        <w:rPr>
          <w:rFonts w:asciiTheme="majorHAnsi" w:hAnsiTheme="majorHAnsi" w:cs="Arial"/>
          <w:bCs/>
          <w:u w:val="single"/>
          <w:shd w:val="clear" w:color="auto" w:fill="FFFFFF"/>
        </w:rPr>
        <w:t xml:space="preserve">UWAGA: W zakres inwestycji nie wchodzi remont przepustu w km 3+023. Istniejący przepust </w:t>
      </w:r>
      <w:r>
        <w:rPr>
          <w:rFonts w:asciiTheme="majorHAnsi" w:hAnsiTheme="majorHAnsi" w:cs="Arial"/>
          <w:bCs/>
          <w:u w:val="single"/>
          <w:shd w:val="clear" w:color="auto" w:fill="FFFFFF"/>
        </w:rPr>
        <w:t xml:space="preserve">przeznaczony </w:t>
      </w:r>
      <w:r w:rsidRPr="00C077F1">
        <w:rPr>
          <w:rFonts w:asciiTheme="majorHAnsi" w:hAnsiTheme="majorHAnsi" w:cs="Arial"/>
          <w:bCs/>
          <w:u w:val="single"/>
          <w:shd w:val="clear" w:color="auto" w:fill="FFFFFF"/>
        </w:rPr>
        <w:t>wyłącznie do odmulenia.</w:t>
      </w:r>
    </w:p>
    <w:p w:rsidR="00C346C8" w:rsidRPr="00C077F1" w:rsidRDefault="00C346C8" w:rsidP="00C346C8">
      <w:pPr>
        <w:spacing w:after="0" w:line="240" w:lineRule="auto"/>
        <w:ind w:left="360"/>
        <w:jc w:val="both"/>
        <w:rPr>
          <w:rFonts w:asciiTheme="majorHAnsi" w:hAnsiTheme="majorHAnsi" w:cs="Arial"/>
          <w:bCs/>
          <w:u w:val="single"/>
          <w:shd w:val="clear" w:color="auto" w:fill="FFFFFF"/>
        </w:rPr>
      </w:pPr>
    </w:p>
    <w:p w:rsidR="00C60A50" w:rsidRPr="002712F7" w:rsidRDefault="00C60A50" w:rsidP="00C60A50">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2712F7">
        <w:rPr>
          <w:rFonts w:asciiTheme="majorHAnsi" w:hAnsiTheme="majorHAnsi" w:cs="Arial"/>
          <w:bCs/>
          <w:shd w:val="clear" w:color="auto" w:fill="FFFFFF"/>
        </w:rPr>
        <w:t>arch</w:t>
      </w:r>
      <w:proofErr w:type="spellEnd"/>
      <w:r w:rsidRPr="002712F7">
        <w:rPr>
          <w:rFonts w:asciiTheme="majorHAnsi" w:hAnsiTheme="majorHAnsi" w:cs="Arial"/>
          <w:bCs/>
          <w:shd w:val="clear" w:color="auto" w:fill="FFFFFF"/>
        </w:rPr>
        <w:t xml:space="preserve">,.-bud. (w posiadaniu Zamawiającego). </w:t>
      </w:r>
    </w:p>
    <w:p w:rsidR="00EE18B5" w:rsidRPr="006B5E63" w:rsidRDefault="00EE18B5" w:rsidP="00EE18B5">
      <w:pPr>
        <w:pStyle w:val="Tekstpodstawowy"/>
        <w:numPr>
          <w:ilvl w:val="0"/>
          <w:numId w:val="20"/>
        </w:numPr>
        <w:spacing w:before="0" w:after="0" w:line="240" w:lineRule="auto"/>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4C1DBF">
      <w:pPr>
        <w:pStyle w:val="Tekstpodstawowy"/>
        <w:numPr>
          <w:ilvl w:val="0"/>
          <w:numId w:val="104"/>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rsidR="00EE18B5" w:rsidRPr="002712F7" w:rsidRDefault="00EE18B5" w:rsidP="004C1DBF">
      <w:pPr>
        <w:pStyle w:val="Tekstpodstawowy"/>
        <w:numPr>
          <w:ilvl w:val="0"/>
          <w:numId w:val="104"/>
        </w:numPr>
        <w:spacing w:before="0" w:after="0" w:line="269" w:lineRule="auto"/>
        <w:jc w:val="both"/>
        <w:rPr>
          <w:rFonts w:ascii="Cambria" w:hAnsi="Cambria"/>
        </w:rPr>
      </w:pPr>
      <w:r w:rsidRPr="00EC3512">
        <w:rPr>
          <w:rFonts w:asciiTheme="majorHAnsi" w:hAnsiTheme="majorHAnsi" w:cs="Arial"/>
          <w:color w:val="000000" w:themeColor="text1"/>
        </w:rPr>
        <w:lastRenderedPageBreak/>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rsidR="00EE18B5" w:rsidRDefault="00EE18B5" w:rsidP="00EE18B5">
      <w:pPr>
        <w:pStyle w:val="Tekstpodstawowy"/>
        <w:numPr>
          <w:ilvl w:val="0"/>
          <w:numId w:val="20"/>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rsidR="00EE18B5" w:rsidRPr="008F3090" w:rsidRDefault="00EE18B5" w:rsidP="00EE18B5">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rsidR="00EE18B5" w:rsidRPr="00EC3512" w:rsidRDefault="00EE18B5" w:rsidP="00EE18B5">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rsidR="003353B2" w:rsidRPr="00407AF7" w:rsidRDefault="003353B2" w:rsidP="00A32FDE">
      <w:pPr>
        <w:pStyle w:val="Nagwek1"/>
        <w:shd w:val="clear" w:color="auto" w:fill="auto"/>
        <w:ind w:left="567" w:hanging="567"/>
        <w:rPr>
          <w:rFonts w:asciiTheme="majorHAnsi" w:hAnsiTheme="majorHAnsi"/>
        </w:rPr>
      </w:pPr>
      <w:bookmarkStart w:id="8" w:name="_Toc102125959"/>
      <w:r w:rsidRPr="00407AF7">
        <w:rPr>
          <w:rFonts w:asciiTheme="majorHAnsi" w:hAnsiTheme="majorHAnsi"/>
        </w:rPr>
        <w:t>Termin wykonania zamówienia</w:t>
      </w:r>
      <w:bookmarkEnd w:id="8"/>
      <w:r w:rsidR="00C657E6">
        <w:rPr>
          <w:rFonts w:asciiTheme="majorHAnsi" w:hAnsiTheme="majorHAnsi"/>
        </w:rPr>
        <w:t xml:space="preserve"> </w:t>
      </w:r>
    </w:p>
    <w:p w:rsidR="00544E0A" w:rsidRPr="00C31691" w:rsidRDefault="00844A28" w:rsidP="00634311">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C31691" w:rsidRPr="00C346C8" w:rsidRDefault="00C31691" w:rsidP="00C31691">
      <w:pPr>
        <w:pStyle w:val="Tekstpodstawowy"/>
        <w:spacing w:before="0" w:after="0" w:line="240" w:lineRule="auto"/>
        <w:ind w:left="357"/>
        <w:rPr>
          <w:rFonts w:asciiTheme="majorHAnsi" w:hAnsiTheme="majorHAnsi" w:cs="Arial"/>
          <w:b/>
          <w:u w:val="single"/>
        </w:rPr>
      </w:pPr>
      <w:r w:rsidRPr="00C346C8">
        <w:rPr>
          <w:rFonts w:asciiTheme="majorHAnsi" w:hAnsiTheme="majorHAnsi" w:cs="Arial"/>
          <w:b/>
          <w:color w:val="000000"/>
          <w:u w:val="single"/>
        </w:rPr>
        <w:t>-</w:t>
      </w:r>
      <w:r w:rsidRPr="00C346C8">
        <w:rPr>
          <w:rFonts w:asciiTheme="majorHAnsi" w:hAnsiTheme="majorHAnsi" w:cs="Arial"/>
          <w:b/>
          <w:u w:val="single"/>
        </w:rPr>
        <w:t xml:space="preserve"> do </w:t>
      </w:r>
      <w:r w:rsidR="00C346C8" w:rsidRPr="00C346C8">
        <w:rPr>
          <w:rFonts w:asciiTheme="majorHAnsi" w:hAnsiTheme="majorHAnsi" w:cs="Arial"/>
          <w:b/>
          <w:bCs/>
          <w:u w:val="single"/>
        </w:rPr>
        <w:t>30.11.202</w:t>
      </w:r>
      <w:r w:rsidR="00D33ACB">
        <w:rPr>
          <w:rFonts w:asciiTheme="majorHAnsi" w:hAnsiTheme="majorHAnsi" w:cs="Arial"/>
          <w:b/>
          <w:bCs/>
          <w:u w:val="single"/>
        </w:rPr>
        <w:t>2</w:t>
      </w:r>
      <w:r w:rsidR="00C346C8" w:rsidRPr="00C346C8">
        <w:rPr>
          <w:rFonts w:asciiTheme="majorHAnsi" w:hAnsiTheme="majorHAnsi" w:cs="Arial"/>
          <w:b/>
          <w:bCs/>
          <w:u w:val="single"/>
        </w:rPr>
        <w:t xml:space="preserve"> r.</w:t>
      </w:r>
    </w:p>
    <w:p w:rsidR="00C31691" w:rsidRPr="00C657E6" w:rsidRDefault="00C31691" w:rsidP="00C31691">
      <w:pPr>
        <w:pStyle w:val="Tekstpodstawowy"/>
        <w:spacing w:before="0" w:after="0"/>
        <w:ind w:left="357"/>
        <w:rPr>
          <w:rFonts w:asciiTheme="majorHAnsi" w:hAnsiTheme="majorHAnsi" w:cs="Century Gothic"/>
        </w:rPr>
      </w:pPr>
    </w:p>
    <w:p w:rsidR="009B12E4" w:rsidRPr="00E57981" w:rsidRDefault="00FE34DE" w:rsidP="00A32FDE">
      <w:pPr>
        <w:pStyle w:val="Nagwek1"/>
        <w:shd w:val="clear" w:color="auto" w:fill="auto"/>
        <w:ind w:left="567" w:hanging="567"/>
        <w:rPr>
          <w:rFonts w:ascii="Cambria" w:hAnsi="Cambria"/>
        </w:rPr>
      </w:pPr>
      <w:bookmarkStart w:id="9" w:name="_Toc102125960"/>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rsidR="00EE18B5" w:rsidRPr="009B12E4" w:rsidRDefault="00EE18B5" w:rsidP="00EE18B5">
      <w:pPr>
        <w:pStyle w:val="Akapitzlist10"/>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EE18B5">
      <w:pPr>
        <w:pStyle w:val="Akapitzlist10"/>
        <w:numPr>
          <w:ilvl w:val="0"/>
          <w:numId w:val="33"/>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EE18B5">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EE18B5" w:rsidRPr="003901C1"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5 lat (a jeżeli okres prowadzenia </w:t>
      </w:r>
      <w:r w:rsidRPr="00197EDA">
        <w:rPr>
          <w:rFonts w:asciiTheme="majorHAnsi" w:hAnsiTheme="majorHAnsi" w:cs="Arial"/>
          <w:sz w:val="20"/>
          <w:szCs w:val="20"/>
        </w:rPr>
        <w:lastRenderedPageBreak/>
        <w:t xml:space="preserve">działalności jest krótszy, to w tym okresie) przed upływem terminu składania ofert ukończył realizację </w:t>
      </w:r>
      <w:r w:rsidRPr="00197EDA">
        <w:rPr>
          <w:rFonts w:asciiTheme="majorHAnsi" w:hAnsiTheme="majorHAnsi" w:cs="Arial"/>
          <w:sz w:val="20"/>
          <w:szCs w:val="20"/>
          <w:u w:val="single"/>
        </w:rPr>
        <w:t xml:space="preserve">minimum dwóch zadań o wartości min. </w:t>
      </w:r>
      <w:r w:rsidR="00C346C8">
        <w:rPr>
          <w:rFonts w:asciiTheme="majorHAnsi" w:hAnsiTheme="majorHAnsi" w:cs="Arial"/>
          <w:sz w:val="20"/>
          <w:szCs w:val="20"/>
          <w:u w:val="single"/>
        </w:rPr>
        <w:t>5</w:t>
      </w:r>
      <w:r w:rsidRPr="00197EDA">
        <w:rPr>
          <w:rFonts w:asciiTheme="majorHAnsi" w:hAnsiTheme="majorHAnsi" w:cs="Arial"/>
          <w:sz w:val="20"/>
          <w:szCs w:val="20"/>
          <w:u w:val="single"/>
        </w:rPr>
        <w:t>00 000,00 zł brutto</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 xml:space="preserve">polegające na budowie, przebudowie lub </w:t>
      </w:r>
      <w:r w:rsidRPr="00197EDA">
        <w:rPr>
          <w:rFonts w:asciiTheme="majorHAnsi" w:hAnsiTheme="majorHAnsi" w:cs="Arial"/>
          <w:sz w:val="20"/>
          <w:szCs w:val="20"/>
        </w:rPr>
        <w:t>wykonaniu odnów na drodze publicznej o nawierzchni bitumicznej.</w:t>
      </w:r>
    </w:p>
    <w:p w:rsidR="00EE18B5"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EE18B5">
      <w:pPr>
        <w:spacing w:before="0" w:after="0" w:line="240" w:lineRule="auto"/>
        <w:ind w:left="1276"/>
        <w:jc w:val="both"/>
        <w:rPr>
          <w:rFonts w:asciiTheme="majorHAnsi" w:hAnsiTheme="majorHAnsi" w:cs="Arial"/>
          <w:i/>
        </w:rPr>
      </w:pPr>
    </w:p>
    <w:p w:rsidR="00EE18B5" w:rsidRPr="004B2BA6" w:rsidRDefault="00EE18B5" w:rsidP="00EE18B5">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197EDA" w:rsidRDefault="00EE18B5" w:rsidP="00EE18B5">
      <w:pPr>
        <w:pStyle w:val="Akapitzlist10"/>
        <w:numPr>
          <w:ilvl w:val="2"/>
          <w:numId w:val="68"/>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robót w specjalności </w:t>
      </w:r>
      <w:r>
        <w:rPr>
          <w:rFonts w:ascii="Cambria" w:hAnsi="Cambria"/>
          <w:b/>
          <w:sz w:val="20"/>
          <w:szCs w:val="20"/>
        </w:rPr>
        <w:t>drogowej</w:t>
      </w:r>
      <w:r w:rsidRPr="00197EDA">
        <w:rPr>
          <w:rFonts w:ascii="Cambria" w:hAnsi="Cambria"/>
          <w:b/>
          <w:sz w:val="20"/>
          <w:szCs w:val="20"/>
        </w:rPr>
        <w:t xml:space="preserve"> pełniącym jednocześnie rolę kierownika budowy.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p>
    <w:p w:rsidR="00EE18B5" w:rsidRPr="00C521D9" w:rsidRDefault="00EE18B5" w:rsidP="00EE18B5">
      <w:pPr>
        <w:pStyle w:val="Akapitzlist10"/>
        <w:numPr>
          <w:ilvl w:val="2"/>
          <w:numId w:val="68"/>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zgodnie 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w:t>
      </w:r>
      <w:r w:rsidRPr="00B104EE">
        <w:rPr>
          <w:rFonts w:ascii="Cambria" w:hAnsi="Cambria" w:cs="Tahoma"/>
          <w:sz w:val="20"/>
          <w:szCs w:val="20"/>
        </w:rPr>
        <w:lastRenderedPageBreak/>
        <w:t xml:space="preserve">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EE18B5">
      <w:pPr>
        <w:pStyle w:val="Akapitzlist10"/>
        <w:spacing w:before="0" w:after="0" w:line="240" w:lineRule="auto"/>
        <w:ind w:left="1239"/>
        <w:contextualSpacing/>
        <w:jc w:val="both"/>
        <w:rPr>
          <w:rFonts w:ascii="Cambria" w:hAnsi="Cambria"/>
          <w:sz w:val="20"/>
          <w:szCs w:val="20"/>
        </w:rPr>
      </w:pPr>
    </w:p>
    <w:p w:rsidR="00EE18B5" w:rsidRPr="001F447A" w:rsidRDefault="00EE18B5" w:rsidP="00EE18B5">
      <w:pPr>
        <w:pStyle w:val="Akapitzlist10"/>
        <w:numPr>
          <w:ilvl w:val="1"/>
          <w:numId w:val="35"/>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rsidR="00EE18B5" w:rsidRDefault="00EE18B5" w:rsidP="00EE18B5">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5D3FBD">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A32FDE">
      <w:pPr>
        <w:pStyle w:val="Nagwek1"/>
        <w:shd w:val="clear" w:color="auto" w:fill="auto"/>
        <w:ind w:left="567" w:hanging="567"/>
        <w:rPr>
          <w:rFonts w:ascii="Cambria" w:hAnsi="Cambria"/>
        </w:rPr>
      </w:pPr>
      <w:bookmarkStart w:id="11" w:name="_Toc102125961"/>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r w:rsidR="00C657E6">
        <w:rPr>
          <w:rFonts w:ascii="Cambria" w:hAnsi="Cambria"/>
        </w:rPr>
        <w:t xml:space="preserve"> </w:t>
      </w:r>
    </w:p>
    <w:p w:rsidR="00A556CF" w:rsidRPr="00107482"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634311">
      <w:pPr>
        <w:pStyle w:val="Akapitzlist10"/>
        <w:numPr>
          <w:ilvl w:val="0"/>
          <w:numId w:val="41"/>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634311">
      <w:pPr>
        <w:pStyle w:val="Akapitzlist10"/>
        <w:numPr>
          <w:ilvl w:val="0"/>
          <w:numId w:val="41"/>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lastRenderedPageBreak/>
        <w:t>zerwał wszelkie powiązania z osobami lub podmiotami odpowiedzialnymi za nieprawidłowe postępowanie wykonawcy,</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E57981" w:rsidRDefault="00FE34DE" w:rsidP="00A32FDE">
      <w:pPr>
        <w:pStyle w:val="Nagwek1"/>
        <w:shd w:val="clear" w:color="auto" w:fill="auto"/>
        <w:ind w:left="567" w:hanging="567"/>
        <w:rPr>
          <w:rFonts w:ascii="Cambria" w:hAnsi="Cambria"/>
        </w:rPr>
      </w:pPr>
      <w:bookmarkStart w:id="12" w:name="_Toc102125962"/>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rsidR="001E2480" w:rsidRDefault="00C96634" w:rsidP="00634311">
      <w:pPr>
        <w:pStyle w:val="Akapitzlist10"/>
        <w:numPr>
          <w:ilvl w:val="0"/>
          <w:numId w:val="42"/>
        </w:numPr>
        <w:tabs>
          <w:tab w:val="left" w:pos="4253"/>
        </w:tabs>
        <w:spacing w:before="0" w:after="0" w:line="269" w:lineRule="auto"/>
        <w:ind w:left="357" w:hanging="357"/>
        <w:contextualSpacing/>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C96634" w:rsidRDefault="00C96634" w:rsidP="00634311">
      <w:pPr>
        <w:pStyle w:val="Akapitzlist10"/>
        <w:numPr>
          <w:ilvl w:val="0"/>
          <w:numId w:val="42"/>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634311">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FB783A" w:rsidRDefault="00C96634" w:rsidP="00634311">
      <w:pPr>
        <w:pStyle w:val="Teksttreci0"/>
        <w:numPr>
          <w:ilvl w:val="0"/>
          <w:numId w:val="46"/>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wykonanych nie wcześniej niż w okresie ostatnich 5 lat, a jeżeli okres prowadzenia działalności jest krótszy – w tym okresie, porównywalnych z robotami </w:t>
      </w:r>
      <w:r w:rsidR="006A2176">
        <w:rPr>
          <w:rFonts w:ascii="Cambria" w:hAnsi="Cambria" w:cs="Arial"/>
          <w:sz w:val="20"/>
        </w:rPr>
        <w:t>geodezyjnymi</w:t>
      </w:r>
      <w:r w:rsidRPr="00FB783A">
        <w:rPr>
          <w:rFonts w:ascii="Cambria" w:hAnsi="Cambria"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rsidR="00C96634" w:rsidRPr="002E1E40" w:rsidRDefault="002E1E40" w:rsidP="00634311">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lastRenderedPageBreak/>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lastRenderedPageBreak/>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A32FDE">
      <w:pPr>
        <w:pStyle w:val="Nagwek1"/>
        <w:shd w:val="clear" w:color="auto" w:fill="auto"/>
        <w:ind w:left="672" w:hanging="672"/>
        <w:rPr>
          <w:rFonts w:ascii="Cambria" w:hAnsi="Cambria"/>
        </w:rPr>
      </w:pPr>
      <w:bookmarkStart w:id="13" w:name="_Toc102125963"/>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rsidR="00844A28" w:rsidRPr="007166FF" w:rsidRDefault="00844A28" w:rsidP="00844A28">
      <w:pPr>
        <w:pStyle w:val="Tekstpodstawowy"/>
        <w:spacing w:before="0" w:after="0"/>
        <w:ind w:left="357"/>
        <w:jc w:val="both"/>
        <w:rPr>
          <w:rFonts w:asciiTheme="majorHAnsi" w:hAnsiTheme="majorHAnsi" w:cs="Calibri"/>
        </w:rPr>
      </w:pPr>
    </w:p>
    <w:p w:rsidR="000B0A2C" w:rsidRPr="00C008B6" w:rsidRDefault="001C4D56" w:rsidP="00C008B6">
      <w:pPr>
        <w:pStyle w:val="Akapitzlist10"/>
        <w:numPr>
          <w:ilvl w:val="0"/>
          <w:numId w:val="6"/>
        </w:numPr>
        <w:spacing w:before="0" w:after="0" w:line="269" w:lineRule="auto"/>
        <w:ind w:left="426" w:hanging="568"/>
        <w:jc w:val="both"/>
        <w:rPr>
          <w:rFonts w:asciiTheme="majorHAnsi" w:hAnsiTheme="majorHAnsi" w:cs="Arial"/>
          <w:sz w:val="20"/>
          <w:szCs w:val="20"/>
        </w:rPr>
      </w:pPr>
      <w:r>
        <w:rPr>
          <w:rFonts w:asciiTheme="majorHAnsi" w:hAnsiTheme="majorHAnsi" w:cs="Open Sans"/>
          <w:sz w:val="20"/>
          <w:szCs w:val="20"/>
        </w:rPr>
        <w:t>Dokumentacja postępowania jest</w:t>
      </w:r>
      <w:r w:rsidR="00035464" w:rsidRPr="00C008B6">
        <w:rPr>
          <w:rFonts w:asciiTheme="majorHAnsi" w:hAnsiTheme="majorHAnsi" w:cs="Open Sans"/>
          <w:sz w:val="20"/>
          <w:szCs w:val="20"/>
        </w:rPr>
        <w:t xml:space="preserve">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00035464" w:rsidRPr="00C008B6">
        <w:rPr>
          <w:rFonts w:asciiTheme="majorHAnsi" w:hAnsiTheme="majorHAnsi" w:cs="Tahoma"/>
          <w:b/>
          <w:sz w:val="20"/>
          <w:szCs w:val="20"/>
        </w:rPr>
        <w:t xml:space="preserve"> </w:t>
      </w:r>
      <w:r w:rsidR="00035464" w:rsidRPr="00C008B6">
        <w:rPr>
          <w:rFonts w:asciiTheme="majorHAnsi" w:hAnsiTheme="majorHAnsi" w:cs="Open Sans"/>
          <w:i/>
          <w:sz w:val="20"/>
          <w:szCs w:val="20"/>
        </w:rPr>
        <w:t>(zwanej dalej: portalem)</w:t>
      </w:r>
      <w:r w:rsidR="00035464"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C008B6">
        <w:rPr>
          <w:rFonts w:asciiTheme="majorHAnsi" w:hAnsiTheme="majorHAnsi" w:cs="Arial"/>
        </w:rPr>
        <w:lastRenderedPageBreak/>
        <w:t xml:space="preserve">przedmiotowym postępowaniu ponieważ nie został spełniony obowiązek narzucony w art. 221 Ustawy Prawo Zamówień Publicznych. </w:t>
      </w:r>
    </w:p>
    <w:p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D33ACB"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w:t>
      </w:r>
      <w:r w:rsidRPr="00C008B6">
        <w:rPr>
          <w:rFonts w:asciiTheme="majorHAnsi" w:hAnsiTheme="majorHAnsi" w:cstheme="minorHAnsi"/>
          <w:sz w:val="20"/>
          <w:szCs w:val="20"/>
        </w:rPr>
        <w:lastRenderedPageBreak/>
        <w:t>dokumentów elektronicznych oraz środków komunikacji elektronicznej w postępowaniu o udzielenie zamówienia publicznego lub konkursie (Dz. U. z 2020 r., poz. 2452).</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E45B40" w:rsidRDefault="006012C9" w:rsidP="00E45B40">
      <w:pPr>
        <w:pStyle w:val="Nagwek1"/>
        <w:shd w:val="clear" w:color="auto" w:fill="auto"/>
        <w:ind w:left="567" w:hanging="567"/>
        <w:rPr>
          <w:rFonts w:ascii="Cambria" w:hAnsi="Cambria"/>
        </w:rPr>
      </w:pPr>
      <w:bookmarkStart w:id="14" w:name="_Toc102125964"/>
      <w:r>
        <w:rPr>
          <w:rFonts w:ascii="Cambria" w:hAnsi="Cambria"/>
        </w:rPr>
        <w:t>O</w:t>
      </w:r>
      <w:r w:rsidR="008924F5" w:rsidRPr="00930A74">
        <w:rPr>
          <w:rFonts w:ascii="Cambria" w:hAnsi="Cambria"/>
        </w:rPr>
        <w:t>pis sposobu przygotowania oferty</w:t>
      </w:r>
      <w:bookmarkEnd w:id="14"/>
      <w:r w:rsidR="00895A48">
        <w:rPr>
          <w:rFonts w:ascii="Cambria" w:hAnsi="Cambria"/>
        </w:rPr>
        <w:t xml:space="preserve"> </w:t>
      </w:r>
    </w:p>
    <w:p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rsidR="00304A8D" w:rsidRPr="00A671F4" w:rsidRDefault="00304A8D" w:rsidP="00634311">
      <w:pPr>
        <w:pStyle w:val="Akapitzlist"/>
        <w:numPr>
          <w:ilvl w:val="0"/>
          <w:numId w:val="32"/>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lastRenderedPageBreak/>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p>
    <w:p w:rsidR="008924F5" w:rsidRPr="00A671F4" w:rsidRDefault="008924F5" w:rsidP="00F61230">
      <w:pPr>
        <w:pStyle w:val="Akapitzlist10"/>
        <w:spacing w:before="0" w:after="0" w:line="269" w:lineRule="auto"/>
        <w:ind w:left="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 Wraz z ofertą wykonawca zobowiązany jest złożyć</w:t>
      </w:r>
      <w:r w:rsidRPr="00A671F4">
        <w:rPr>
          <w:rFonts w:asciiTheme="majorHAnsi" w:hAnsiTheme="majorHAnsi" w:cs="Tahoma"/>
          <w:sz w:val="20"/>
          <w:szCs w:val="20"/>
        </w:rPr>
        <w:t xml:space="preserve">: </w:t>
      </w:r>
    </w:p>
    <w:p w:rsidR="008924F5"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561D0" w:rsidRPr="00F61230" w:rsidRDefault="004561D0" w:rsidP="00F61230">
      <w:pPr>
        <w:pStyle w:val="Akapitzlist10"/>
        <w:tabs>
          <w:tab w:val="left" w:pos="4253"/>
        </w:tabs>
        <w:spacing w:before="0" w:after="0" w:line="269" w:lineRule="auto"/>
        <w:ind w:left="717"/>
        <w:contextualSpacing/>
        <w:rPr>
          <w:rFonts w:ascii="Cambria" w:hAnsi="Cambria" w:cs="Arial"/>
          <w:b/>
          <w:color w:val="FF0000"/>
          <w:sz w:val="20"/>
          <w:szCs w:val="20"/>
        </w:rPr>
      </w:pPr>
      <w:r w:rsidRPr="00A671F4">
        <w:rPr>
          <w:rFonts w:asciiTheme="majorHAnsi" w:hAnsiTheme="majorHAnsi" w:cs="Century Gothic"/>
          <w:sz w:val="20"/>
        </w:rPr>
        <w:lastRenderedPageBreak/>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r w:rsidR="00F61230">
        <w:rPr>
          <w:rFonts w:asciiTheme="majorHAnsi" w:hAnsiTheme="majorHAnsi" w:cs="Century Gothic"/>
          <w:b/>
          <w:bCs/>
          <w:sz w:val="20"/>
        </w:rPr>
        <w:t xml:space="preserve">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w:t>
      </w:r>
      <w:r w:rsidRPr="00A671F4">
        <w:rPr>
          <w:rFonts w:asciiTheme="majorHAnsi" w:eastAsia="Arial" w:hAnsiTheme="majorHAnsi"/>
          <w:sz w:val="20"/>
          <w:szCs w:val="20"/>
        </w:rPr>
        <w:lastRenderedPageBreak/>
        <w:t xml:space="preserve">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6012C9">
      <w:pPr>
        <w:pStyle w:val="Nagwek1"/>
        <w:ind w:left="567" w:hanging="567"/>
        <w:rPr>
          <w:rFonts w:ascii="Cambria" w:hAnsi="Cambria"/>
        </w:rPr>
      </w:pPr>
      <w:bookmarkStart w:id="17" w:name="_Toc102125965"/>
      <w:r w:rsidRPr="006012C9">
        <w:rPr>
          <w:rFonts w:ascii="Cambria" w:hAnsi="Cambria"/>
        </w:rPr>
        <w:t>Wskazanie osób uprawnionych do komunikowania się z wykonawcami</w:t>
      </w:r>
      <w:bookmarkEnd w:id="17"/>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rsidR="008C0F60"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rsidR="00844A28" w:rsidRDefault="00844A28" w:rsidP="00844A28">
      <w:pPr>
        <w:pStyle w:val="Akapitzlist10"/>
        <w:spacing w:before="0" w:after="0" w:line="269" w:lineRule="auto"/>
        <w:ind w:left="357"/>
        <w:contextualSpacing/>
        <w:rPr>
          <w:rFonts w:ascii="Cambria" w:hAnsi="Cambria" w:cs="Tahoma"/>
          <w:sz w:val="20"/>
          <w:szCs w:val="20"/>
        </w:rPr>
      </w:pPr>
    </w:p>
    <w:p w:rsidR="006012C9" w:rsidRPr="006012C9" w:rsidRDefault="006012C9" w:rsidP="00A671F4">
      <w:pPr>
        <w:pStyle w:val="Nagwek1"/>
        <w:shd w:val="clear" w:color="auto" w:fill="auto"/>
        <w:ind w:left="567" w:hanging="567"/>
        <w:rPr>
          <w:rFonts w:ascii="Cambria" w:hAnsi="Cambria"/>
        </w:rPr>
      </w:pPr>
      <w:bookmarkStart w:id="19" w:name="_Toc102125966"/>
      <w:r w:rsidRPr="006012C9">
        <w:rPr>
          <w:rFonts w:ascii="Cambria" w:hAnsi="Cambria"/>
        </w:rPr>
        <w:t>Termin związania ofertą</w:t>
      </w:r>
      <w:bookmarkEnd w:id="19"/>
      <w:r w:rsidR="00F41682">
        <w:rPr>
          <w:rFonts w:ascii="Cambria" w:hAnsi="Cambria"/>
        </w:rPr>
        <w:t xml:space="preserve"> </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930A74">
      <w:pPr>
        <w:pStyle w:val="Akapitzlist10"/>
        <w:spacing w:before="0" w:after="0" w:line="269" w:lineRule="auto"/>
        <w:contextualSpacing/>
        <w:rPr>
          <w:rFonts w:ascii="Cambria" w:hAnsi="Cambria" w:cs="Tahoma"/>
          <w:sz w:val="20"/>
          <w:szCs w:val="20"/>
        </w:rPr>
      </w:pPr>
    </w:p>
    <w:p w:rsidR="00AD5C15" w:rsidRDefault="006012C9" w:rsidP="00A671F4">
      <w:pPr>
        <w:pStyle w:val="Nagwek1"/>
        <w:shd w:val="clear" w:color="auto" w:fill="auto"/>
        <w:ind w:left="567" w:hanging="567"/>
        <w:rPr>
          <w:rFonts w:ascii="Cambria" w:hAnsi="Cambria"/>
        </w:rPr>
      </w:pPr>
      <w:bookmarkStart w:id="20" w:name="_Toc102125967"/>
      <w:r>
        <w:rPr>
          <w:rFonts w:ascii="Cambria" w:hAnsi="Cambria"/>
        </w:rPr>
        <w:t>T</w:t>
      </w:r>
      <w:r w:rsidR="00AD5C15" w:rsidRPr="00AD5C15">
        <w:rPr>
          <w:rFonts w:ascii="Cambria" w:hAnsi="Cambria"/>
        </w:rPr>
        <w:t>ermin otwarcia ofert</w:t>
      </w:r>
      <w:bookmarkEnd w:id="20"/>
      <w:r w:rsidR="00F41682">
        <w:rPr>
          <w:rFonts w:ascii="Cambria" w:hAnsi="Cambria"/>
        </w:rPr>
        <w:t xml:space="preserve"> </w:t>
      </w:r>
    </w:p>
    <w:p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41682">
        <w:rPr>
          <w:rFonts w:ascii="Cambria" w:hAnsi="Cambria" w:cs="Arial"/>
          <w:b/>
          <w:color w:val="FF0000"/>
          <w:sz w:val="20"/>
          <w:szCs w:val="20"/>
        </w:rPr>
        <w:t>do dnia</w:t>
      </w:r>
      <w:r w:rsidR="00594F5F">
        <w:rPr>
          <w:rFonts w:ascii="Cambria" w:hAnsi="Cambria" w:cs="Arial"/>
          <w:b/>
          <w:color w:val="FF0000"/>
          <w:sz w:val="20"/>
          <w:szCs w:val="20"/>
        </w:rPr>
        <w:t xml:space="preserve"> </w:t>
      </w:r>
      <w:r w:rsidR="005B7A89">
        <w:rPr>
          <w:rFonts w:ascii="Cambria" w:hAnsi="Cambria" w:cs="Arial"/>
          <w:b/>
          <w:color w:val="FF0000"/>
          <w:sz w:val="20"/>
          <w:szCs w:val="20"/>
        </w:rPr>
        <w:t>1</w:t>
      </w:r>
      <w:r w:rsidR="00F91A6D">
        <w:rPr>
          <w:rFonts w:ascii="Cambria" w:hAnsi="Cambria" w:cs="Arial"/>
          <w:b/>
          <w:color w:val="FF0000"/>
          <w:sz w:val="20"/>
          <w:szCs w:val="20"/>
        </w:rPr>
        <w:t>6</w:t>
      </w:r>
      <w:r w:rsidR="00F11365" w:rsidRPr="00F41682">
        <w:rPr>
          <w:rFonts w:ascii="Cambria" w:hAnsi="Cambria" w:cs="Arial"/>
          <w:b/>
          <w:color w:val="FF0000"/>
          <w:sz w:val="20"/>
          <w:szCs w:val="20"/>
        </w:rPr>
        <w:t>.0</w:t>
      </w:r>
      <w:r w:rsidR="005B7A89">
        <w:rPr>
          <w:rFonts w:ascii="Cambria" w:hAnsi="Cambria" w:cs="Arial"/>
          <w:b/>
          <w:color w:val="FF0000"/>
          <w:sz w:val="20"/>
          <w:szCs w:val="20"/>
        </w:rPr>
        <w:t>5</w:t>
      </w:r>
      <w:r w:rsidR="00F11365" w:rsidRPr="00F41682">
        <w:rPr>
          <w:rFonts w:ascii="Cambria" w:hAnsi="Cambria" w:cs="Arial"/>
          <w:b/>
          <w:color w:val="FF0000"/>
          <w:sz w:val="20"/>
          <w:szCs w:val="20"/>
        </w:rPr>
        <w:t>.202</w:t>
      </w:r>
      <w:r w:rsidR="00573A54">
        <w:rPr>
          <w:rFonts w:ascii="Cambria" w:hAnsi="Cambria" w:cs="Arial"/>
          <w:b/>
          <w:color w:val="FF0000"/>
          <w:sz w:val="20"/>
          <w:szCs w:val="20"/>
        </w:rPr>
        <w:t>2</w:t>
      </w:r>
      <w:r w:rsidR="00F11365" w:rsidRPr="00F41682">
        <w:rPr>
          <w:rFonts w:ascii="Cambria" w:hAnsi="Cambria" w:cs="Arial"/>
          <w:b/>
          <w:color w:val="FF0000"/>
          <w:sz w:val="20"/>
          <w:szCs w:val="20"/>
        </w:rPr>
        <w:t xml:space="preserve"> </w:t>
      </w:r>
      <w:r w:rsidRPr="00F41682">
        <w:rPr>
          <w:rFonts w:ascii="Cambria" w:hAnsi="Cambria" w:cs="Arial"/>
          <w:b/>
          <w:color w:val="FF0000"/>
          <w:sz w:val="20"/>
          <w:szCs w:val="20"/>
        </w:rPr>
        <w:t xml:space="preserve">r. do godziny </w:t>
      </w:r>
      <w:r w:rsidR="008B647B" w:rsidRPr="00F41682">
        <w:rPr>
          <w:rFonts w:ascii="Cambria" w:hAnsi="Cambria" w:cs="Arial"/>
          <w:b/>
          <w:bCs/>
          <w:caps/>
          <w:color w:val="FF0000"/>
          <w:sz w:val="20"/>
          <w:szCs w:val="20"/>
        </w:rPr>
        <w:t>9</w:t>
      </w:r>
      <w:r w:rsidRPr="00F41682">
        <w:rPr>
          <w:rFonts w:ascii="Cambria" w:hAnsi="Cambria" w:cs="Arial"/>
          <w:b/>
          <w:color w:val="FF0000"/>
          <w:sz w:val="20"/>
          <w:szCs w:val="20"/>
        </w:rPr>
        <w:t>:00.</w:t>
      </w:r>
    </w:p>
    <w:p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lastRenderedPageBreak/>
        <w:t>cenach lub kosztach zawartych w ofertach.</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A671F4">
      <w:pPr>
        <w:pStyle w:val="Nagwek1"/>
        <w:shd w:val="clear" w:color="auto" w:fill="auto"/>
        <w:ind w:left="567" w:hanging="567"/>
        <w:rPr>
          <w:rFonts w:ascii="Cambria" w:hAnsi="Cambria"/>
        </w:rPr>
      </w:pPr>
      <w:bookmarkStart w:id="21" w:name="_Toc102125968"/>
      <w:r>
        <w:rPr>
          <w:rFonts w:ascii="Cambria" w:hAnsi="Cambria"/>
        </w:rPr>
        <w:t>S</w:t>
      </w:r>
      <w:r w:rsidR="00AD5C15" w:rsidRPr="00AD5C15">
        <w:rPr>
          <w:rFonts w:ascii="Cambria" w:hAnsi="Cambria"/>
        </w:rPr>
        <w:t>posób obliczenia cen</w:t>
      </w:r>
      <w:r w:rsidR="00F71C9C">
        <w:rPr>
          <w:rFonts w:ascii="Cambria" w:hAnsi="Cambria"/>
        </w:rPr>
        <w:t>y</w:t>
      </w:r>
      <w:bookmarkEnd w:id="21"/>
      <w:r w:rsidR="00F41682">
        <w:rPr>
          <w:rFonts w:ascii="Cambria" w:hAnsi="Cambria"/>
        </w:rPr>
        <w:t xml:space="preserve">  </w:t>
      </w:r>
    </w:p>
    <w:p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 xml:space="preserve">charakterystyki </w:t>
      </w:r>
      <w:r w:rsidR="004F2A32">
        <w:rPr>
          <w:rFonts w:ascii="Cambria" w:hAnsi="Cambria"/>
          <w:b/>
        </w:rPr>
        <w:lastRenderedPageBreak/>
        <w:t>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w:t>
      </w:r>
      <w:r w:rsidR="00573A54">
        <w:rPr>
          <w:rFonts w:ascii="Cambria" w:hAnsi="Cambria" w:cs="Calibri"/>
        </w:rPr>
        <w:t>1</w:t>
      </w:r>
      <w:r w:rsidRPr="00D05A45">
        <w:rPr>
          <w:rFonts w:ascii="Cambria" w:hAnsi="Cambria" w:cs="Calibri"/>
        </w:rPr>
        <w:t>.</w:t>
      </w:r>
      <w:r w:rsidR="00573A54">
        <w:rPr>
          <w:rFonts w:ascii="Cambria" w:hAnsi="Cambria" w:cs="Calibri"/>
        </w:rPr>
        <w:t>685</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573A54">
        <w:rPr>
          <w:rFonts w:ascii="Cambria" w:hAnsi="Cambria" w:cs="Calibri"/>
        </w:rPr>
        <w:t>1</w:t>
      </w:r>
      <w:r w:rsidR="00573A54" w:rsidRPr="00D05A45">
        <w:rPr>
          <w:rFonts w:ascii="Cambria" w:hAnsi="Cambria" w:cs="Calibri"/>
        </w:rPr>
        <w:t>.</w:t>
      </w:r>
      <w:r w:rsidR="00573A54">
        <w:rPr>
          <w:rFonts w:ascii="Cambria" w:hAnsi="Cambria" w:cs="Calibri"/>
        </w:rPr>
        <w:t>685</w:t>
      </w:r>
      <w:r w:rsidR="00573A54" w:rsidRPr="00172E54">
        <w:rPr>
          <w:rFonts w:ascii="Cambria" w:hAnsi="Cambria" w:cs="Calibri"/>
        </w:rPr>
        <w:t xml:space="preserve"> 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A671F4">
      <w:pPr>
        <w:pStyle w:val="Nagwek1"/>
        <w:shd w:val="clear" w:color="auto" w:fill="auto"/>
        <w:ind w:left="567" w:hanging="567"/>
        <w:rPr>
          <w:rFonts w:ascii="Cambria" w:hAnsi="Cambria"/>
        </w:rPr>
      </w:pPr>
      <w:bookmarkStart w:id="22" w:name="_Toc102125969"/>
      <w:r>
        <w:rPr>
          <w:rFonts w:ascii="Cambria" w:hAnsi="Cambria"/>
        </w:rPr>
        <w:t>O</w:t>
      </w:r>
      <w:r w:rsidR="00AD5C15" w:rsidRPr="00AD5C15">
        <w:rPr>
          <w:rFonts w:ascii="Cambria" w:hAnsi="Cambria"/>
        </w:rPr>
        <w:t>pis kryteriów oceny ofert wraz z podaniem wag tych kryteriów i sposobu oceny ofert</w:t>
      </w:r>
      <w:bookmarkEnd w:id="22"/>
      <w:r w:rsidR="00F41682">
        <w:rPr>
          <w:rFonts w:ascii="Cambria" w:hAnsi="Cambria"/>
        </w:rPr>
        <w:t xml:space="preserve">  </w:t>
      </w:r>
    </w:p>
    <w:p w:rsidR="005D3FBD" w:rsidRPr="00172E54" w:rsidRDefault="005D3FBD" w:rsidP="005D3FBD">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5D3FBD">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lastRenderedPageBreak/>
              <w:t>2.</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bl>
    <w:p w:rsidR="005D3FBD" w:rsidRPr="0044007E" w:rsidRDefault="005D3FBD" w:rsidP="005D3FBD">
      <w:pPr>
        <w:spacing w:before="0" w:after="0" w:line="269" w:lineRule="auto"/>
        <w:jc w:val="both"/>
        <w:rPr>
          <w:rFonts w:asciiTheme="majorHAnsi" w:hAnsiTheme="majorHAnsi" w:cs="Calibri"/>
          <w:b/>
          <w:bCs/>
          <w:color w:val="FF0000"/>
        </w:rPr>
      </w:pPr>
    </w:p>
    <w:p w:rsidR="005D3FBD" w:rsidRPr="004400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5D3FBD">
      <w:pPr>
        <w:pStyle w:val="Tekstpodstawowy"/>
        <w:numPr>
          <w:ilvl w:val="0"/>
          <w:numId w:val="72"/>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5D3FBD">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5D3FBD">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5D3FBD">
      <w:pPr>
        <w:pStyle w:val="Akapitzlist"/>
        <w:numPr>
          <w:ilvl w:val="0"/>
          <w:numId w:val="72"/>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rsidR="005D3FBD" w:rsidRPr="0044007E" w:rsidRDefault="005D3FBD" w:rsidP="005D3FBD">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5D3FBD">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5D3FBD">
      <w:pPr>
        <w:tabs>
          <w:tab w:val="left" w:pos="720"/>
          <w:tab w:val="left" w:pos="1134"/>
        </w:tabs>
        <w:suppressAutoHyphens/>
        <w:spacing w:before="0" w:after="0" w:line="240" w:lineRule="auto"/>
        <w:ind w:left="723"/>
        <w:jc w:val="both"/>
        <w:rPr>
          <w:rFonts w:asciiTheme="majorHAnsi" w:hAnsiTheme="majorHAnsi" w:cs="Arial"/>
        </w:rPr>
      </w:pP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rsidR="005D3FBD" w:rsidRPr="0044007E" w:rsidRDefault="005D3FBD" w:rsidP="005D3FBD">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D3FBD" w:rsidRPr="0044007E" w:rsidRDefault="005D3FBD" w:rsidP="005D3FBD">
      <w:pPr>
        <w:pStyle w:val="Tekstpodstawowy"/>
        <w:numPr>
          <w:ilvl w:val="0"/>
          <w:numId w:val="72"/>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5D3FBD">
      <w:pPr>
        <w:pStyle w:val="Tekstpodstawowy"/>
        <w:ind w:left="709"/>
        <w:rPr>
          <w:rFonts w:asciiTheme="majorHAnsi" w:hAnsiTheme="majorHAnsi" w:cs="Arial"/>
        </w:rPr>
      </w:pPr>
      <w:proofErr w:type="spellStart"/>
      <w:r w:rsidRPr="0044007E">
        <w:rPr>
          <w:rFonts w:asciiTheme="majorHAnsi" w:hAnsiTheme="majorHAnsi" w:cs="Arial"/>
        </w:rPr>
        <w:lastRenderedPageBreak/>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rsidR="005D3FBD" w:rsidRPr="00AD5C15" w:rsidRDefault="005D3FBD" w:rsidP="005D3FBD">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A671F4">
      <w:pPr>
        <w:pStyle w:val="Nagwek1"/>
        <w:shd w:val="clear" w:color="auto" w:fill="auto"/>
        <w:ind w:left="567" w:hanging="567"/>
        <w:rPr>
          <w:rFonts w:ascii="Cambria" w:hAnsi="Cambria"/>
        </w:rPr>
      </w:pPr>
      <w:bookmarkStart w:id="23" w:name="_Toc102125970"/>
      <w:r w:rsidRPr="00AD5C15">
        <w:rPr>
          <w:rFonts w:ascii="Cambria" w:hAnsi="Cambria"/>
        </w:rPr>
        <w:t>informacje o formalnościach, jakie muszą zostać dopełnione po wyborze oferty w celu zawarcia umowy w sprawie zamówienia publicznego;</w:t>
      </w:r>
      <w:bookmarkEnd w:id="23"/>
    </w:p>
    <w:p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A671F4">
      <w:pPr>
        <w:pStyle w:val="Nagwek1"/>
        <w:shd w:val="clear" w:color="auto" w:fill="auto"/>
        <w:ind w:left="567" w:hanging="567"/>
        <w:rPr>
          <w:rFonts w:ascii="Cambria" w:hAnsi="Cambria"/>
        </w:rPr>
      </w:pPr>
      <w:bookmarkStart w:id="24" w:name="_Toc102125971"/>
      <w:r>
        <w:rPr>
          <w:rFonts w:ascii="Cambria" w:hAnsi="Cambria"/>
        </w:rPr>
        <w:t>P</w:t>
      </w:r>
      <w:r w:rsidRPr="00844A28">
        <w:rPr>
          <w:rFonts w:ascii="Cambria" w:hAnsi="Cambria"/>
        </w:rPr>
        <w:t>rojektowane postanowienia umowy w sprawie zamówienia publicznego, które zostaną wprowadzone do treści tej umowy;</w:t>
      </w:r>
      <w:bookmarkEnd w:id="24"/>
    </w:p>
    <w:p w:rsidR="008924F5" w:rsidRDefault="008924F5" w:rsidP="008924F5">
      <w:pPr>
        <w:pStyle w:val="Tekstpodstawowy"/>
        <w:spacing w:before="0" w:after="0"/>
        <w:jc w:val="both"/>
        <w:rPr>
          <w:rFonts w:ascii="Cambria" w:hAnsi="Cambria" w:cs="Tahoma"/>
        </w:rPr>
      </w:pP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844A28" w:rsidRDefault="003437A0" w:rsidP="008924F5">
      <w:pPr>
        <w:pStyle w:val="Tekstpodstawowy"/>
        <w:spacing w:before="0" w:after="0"/>
        <w:jc w:val="both"/>
        <w:rPr>
          <w:rFonts w:ascii="Cambria" w:hAnsi="Cambria" w:cs="Tahoma"/>
        </w:rPr>
      </w:pPr>
    </w:p>
    <w:p w:rsidR="00930A74" w:rsidRPr="003437A0" w:rsidRDefault="00206A17" w:rsidP="003437A0">
      <w:pPr>
        <w:pStyle w:val="Nagwek1"/>
        <w:shd w:val="clear" w:color="auto" w:fill="auto"/>
        <w:ind w:left="567" w:hanging="567"/>
        <w:rPr>
          <w:rFonts w:ascii="Cambria" w:hAnsi="Cambria"/>
        </w:rPr>
      </w:pPr>
      <w:bookmarkStart w:id="25" w:name="_Toc102125972"/>
      <w:r>
        <w:rPr>
          <w:rFonts w:ascii="Cambria" w:hAnsi="Cambria"/>
        </w:rPr>
        <w:t>P</w:t>
      </w:r>
      <w:r w:rsidR="00AD5C15" w:rsidRPr="00AD5C15">
        <w:rPr>
          <w:rFonts w:ascii="Cambria" w:hAnsi="Cambria"/>
        </w:rPr>
        <w:t>ouczenie o środkach ochrony prawnej przysługujących wykonawcy.</w:t>
      </w:r>
      <w:bookmarkEnd w:id="25"/>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lastRenderedPageBreak/>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930A74">
      <w:pPr>
        <w:pStyle w:val="Akapitzlist10"/>
        <w:spacing w:before="0" w:after="0" w:line="269" w:lineRule="auto"/>
        <w:contextualSpacing/>
        <w:rPr>
          <w:rFonts w:ascii="Cambria" w:hAnsi="Cambria" w:cs="Tahoma"/>
          <w:sz w:val="20"/>
          <w:szCs w:val="20"/>
        </w:rPr>
      </w:pPr>
    </w:p>
    <w:p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102125973"/>
      <w:r>
        <w:rPr>
          <w:rFonts w:ascii="Cambria" w:hAnsi="Cambria" w:cs="Arial"/>
        </w:rPr>
        <w:t>O</w:t>
      </w:r>
      <w:r w:rsidR="00CD67FC" w:rsidRPr="00CD67FC">
        <w:rPr>
          <w:rFonts w:ascii="Cambria" w:hAnsi="Cambria" w:cs="Arial"/>
        </w:rPr>
        <w:t>pis części zamówienia</w:t>
      </w:r>
      <w:bookmarkEnd w:id="26"/>
    </w:p>
    <w:p w:rsidR="00CD67FC" w:rsidRDefault="00CD67FC" w:rsidP="00CD67FC">
      <w:pPr>
        <w:pStyle w:val="Akapitzlist10"/>
        <w:spacing w:before="0" w:after="0" w:line="269" w:lineRule="auto"/>
        <w:ind w:left="0"/>
        <w:contextualSpacing/>
        <w:rPr>
          <w:rFonts w:ascii="Cambria" w:hAnsi="Cambria" w:cs="Century Gothic"/>
        </w:rPr>
      </w:pPr>
    </w:p>
    <w:p w:rsidR="005B7A89" w:rsidRDefault="005B7A89" w:rsidP="005B7A89">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rsidR="005B7A89" w:rsidRPr="002B1A6C" w:rsidRDefault="005B7A89" w:rsidP="005B7A89">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rsidR="005B7A89" w:rsidRPr="002B1A6C" w:rsidRDefault="005B7A89" w:rsidP="005B7A89">
      <w:pPr>
        <w:pStyle w:val="Tekstpodstawowy"/>
        <w:numPr>
          <w:ilvl w:val="2"/>
          <w:numId w:val="60"/>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rsidR="005B7A89" w:rsidRDefault="005B7A89" w:rsidP="005B7A89">
      <w:pPr>
        <w:pStyle w:val="Tekstpodstawowy"/>
        <w:numPr>
          <w:ilvl w:val="2"/>
          <w:numId w:val="60"/>
        </w:numPr>
        <w:spacing w:before="0" w:after="0" w:line="264" w:lineRule="auto"/>
        <w:jc w:val="both"/>
        <w:rPr>
          <w:rFonts w:ascii="Cambria" w:hAnsi="Cambria" w:cs="Verdana"/>
        </w:rPr>
      </w:pPr>
      <w:r w:rsidRPr="002B1A6C">
        <w:rPr>
          <w:rFonts w:ascii="Cambria" w:hAnsi="Cambria" w:cs="Verdana"/>
        </w:rPr>
        <w:lastRenderedPageBreak/>
        <w:t>zwiększenie kosztów transportu- w przypadku wyboru kilku wykonawców, każdy skalkuluje w cenie oferty koszty dostawy materiałów budowlanych;</w:t>
      </w:r>
    </w:p>
    <w:p w:rsidR="005B7A89" w:rsidRPr="000E5856" w:rsidRDefault="005B7A89" w:rsidP="005B7A89">
      <w:pPr>
        <w:pStyle w:val="Tekstpodstawowy"/>
        <w:numPr>
          <w:ilvl w:val="2"/>
          <w:numId w:val="60"/>
        </w:numPr>
        <w:spacing w:before="0" w:after="0" w:line="264" w:lineRule="auto"/>
        <w:jc w:val="both"/>
        <w:rPr>
          <w:rFonts w:asciiTheme="majorHAnsi" w:hAnsiTheme="majorHAnsi" w:cs="Verdana"/>
        </w:rPr>
      </w:pPr>
      <w:r w:rsidRPr="002B1A6C">
        <w:rPr>
          <w:rFonts w:ascii="Cambria" w:hAnsi="Cambria" w:cs="Verdana"/>
        </w:rPr>
        <w:t xml:space="preserve">brak tzw. efektu skali (im większe zamówienie, tym niższa cena), </w:t>
      </w:r>
      <w:r>
        <w:rPr>
          <w:rFonts w:ascii="Cambria" w:hAnsi="Cambria" w:cs="Verdana"/>
        </w:rPr>
        <w:t xml:space="preserve">większy zakres robót budowlanych </w:t>
      </w:r>
      <w:r w:rsidRPr="000E5856">
        <w:rPr>
          <w:rFonts w:asciiTheme="majorHAnsi" w:hAnsiTheme="majorHAnsi" w:cs="Verdana"/>
        </w:rPr>
        <w:t>udzielonych Wykonawcy, może spowodować spadek kosztów wykonania robót oraz kosztów zakupu niezbędnych materiałów do ich wykonania, a w konsekwencji możliwość zaoferowanie niższej ceny,</w:t>
      </w:r>
    </w:p>
    <w:p w:rsidR="005B7A89" w:rsidRPr="000E5856" w:rsidRDefault="005B7A89" w:rsidP="005B7A89">
      <w:pPr>
        <w:pStyle w:val="Tekstpodstawowy"/>
        <w:numPr>
          <w:ilvl w:val="2"/>
          <w:numId w:val="60"/>
        </w:numPr>
        <w:spacing w:before="0" w:after="0" w:line="264" w:lineRule="auto"/>
        <w:jc w:val="both"/>
        <w:rPr>
          <w:rFonts w:asciiTheme="majorHAnsi" w:hAnsiTheme="majorHAnsi" w:cs="Verdana"/>
        </w:rPr>
      </w:pPr>
      <w:r>
        <w:rPr>
          <w:rFonts w:asciiTheme="majorHAnsi" w:hAnsiTheme="majorHAnsi" w:cs="Arial"/>
          <w:color w:val="000000" w:themeColor="text1"/>
        </w:rPr>
        <w:t>fakt</w:t>
      </w:r>
      <w:r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prawidłowe i terminowe oddanie do użytku inwestycji.</w:t>
      </w:r>
      <w:r w:rsidRPr="000E5856">
        <w:rPr>
          <w:rFonts w:asciiTheme="majorHAnsi" w:hAnsiTheme="majorHAnsi" w:cs="Arial"/>
        </w:rPr>
        <w:t xml:space="preserve"> </w:t>
      </w:r>
      <w:r w:rsidRPr="000E5856">
        <w:rPr>
          <w:rFonts w:asciiTheme="majorHAnsi" w:hAnsiTheme="majorHAnsi" w:cs="Arial"/>
          <w:color w:val="000000" w:themeColor="text1"/>
        </w:rPr>
        <w:t xml:space="preserve">Może to poważnie zagrozić terminowemu wykonaniu zamówienia. Dodatkowo koordynowanie kilkoma wykonawcami na budowie wiąże się ze zwiększonymi kosztami. Taki podział będzie miał również wpływ na zwiększenie kosztów wykonania zamówienia np. każdy z wykonawców musi zorganizować wywóz odpadów, zabezpieczyć i zorganizować plac budowy we własnym zakresie. </w:t>
      </w:r>
    </w:p>
    <w:p w:rsidR="005B7A89" w:rsidRPr="000E5856" w:rsidRDefault="005B7A89" w:rsidP="005B7A89">
      <w:pPr>
        <w:pStyle w:val="Tekstpodstawowy"/>
        <w:numPr>
          <w:ilvl w:val="2"/>
          <w:numId w:val="60"/>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rsidR="007C3B1F" w:rsidRDefault="007C3B1F" w:rsidP="007C3B1F">
      <w:pPr>
        <w:pStyle w:val="Akapitzlist10"/>
        <w:spacing w:before="0" w:after="0" w:line="269" w:lineRule="auto"/>
        <w:ind w:left="357"/>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102125974"/>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Default="00CD67FC" w:rsidP="00930A74">
      <w:pPr>
        <w:pStyle w:val="Akapitzlist10"/>
        <w:spacing w:before="0" w:after="0" w:line="269" w:lineRule="auto"/>
        <w:contextualSpacing/>
        <w:rPr>
          <w:rFonts w:ascii="Cambria" w:hAnsi="Cambria" w:cs="Tahoma"/>
          <w:sz w:val="20"/>
          <w:szCs w:val="20"/>
        </w:rPr>
      </w:pPr>
    </w:p>
    <w:p w:rsidR="005B7A89" w:rsidRPr="000E0CBA" w:rsidRDefault="005B7A89" w:rsidP="005B7A89">
      <w:pPr>
        <w:pStyle w:val="Tekstpodstawowy"/>
        <w:numPr>
          <w:ilvl w:val="0"/>
          <w:numId w:val="27"/>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rsidR="005B7A89" w:rsidRPr="0014563C" w:rsidRDefault="005B7A89" w:rsidP="005B7A89">
      <w:pPr>
        <w:pStyle w:val="Tekstpodstawowy"/>
        <w:numPr>
          <w:ilvl w:val="0"/>
          <w:numId w:val="27"/>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rsidR="005B7A89" w:rsidRPr="0014563C" w:rsidRDefault="005B7A89" w:rsidP="005B7A89">
      <w:pPr>
        <w:pStyle w:val="Tekstpodstawowy"/>
        <w:numPr>
          <w:ilvl w:val="0"/>
          <w:numId w:val="27"/>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rsidR="00CD67FC" w:rsidRDefault="00CD67FC" w:rsidP="00930A74">
      <w:pPr>
        <w:pStyle w:val="Akapitzlist10"/>
        <w:spacing w:before="0" w:after="0" w:line="269" w:lineRule="auto"/>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102125975"/>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Default="00CD67FC" w:rsidP="00930A74">
      <w:pPr>
        <w:pStyle w:val="Akapitzlist10"/>
        <w:spacing w:before="0" w:after="0" w:line="269" w:lineRule="auto"/>
        <w:contextualSpacing/>
        <w:rPr>
          <w:rFonts w:ascii="Cambria" w:hAnsi="Cambria" w:cs="Tahoma"/>
          <w:sz w:val="20"/>
          <w:szCs w:val="20"/>
        </w:rPr>
      </w:pPr>
    </w:p>
    <w:p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rsidR="00CD67FC" w:rsidRDefault="00CD67FC" w:rsidP="00CD67FC">
      <w:pPr>
        <w:pStyle w:val="Akapitzlist10"/>
        <w:spacing w:before="0" w:after="0" w:line="269" w:lineRule="auto"/>
        <w:ind w:left="0"/>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102125976"/>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rsidR="00CD67FC" w:rsidRDefault="00CD67FC" w:rsidP="00930A74">
      <w:pPr>
        <w:pStyle w:val="Akapitzlist10"/>
        <w:spacing w:before="0" w:after="0" w:line="269" w:lineRule="auto"/>
        <w:contextualSpacing/>
        <w:rPr>
          <w:rFonts w:ascii="Cambria" w:hAnsi="Cambria" w:cs="Tahoma"/>
          <w:sz w:val="20"/>
          <w:szCs w:val="20"/>
        </w:rPr>
      </w:pPr>
    </w:p>
    <w:p w:rsidR="007C3B1F" w:rsidRPr="002B1A6C" w:rsidRDefault="007C3B1F" w:rsidP="007C3B1F">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102125977"/>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2B1A6C">
      <w:pPr>
        <w:pStyle w:val="Akapitzlist10"/>
        <w:spacing w:before="0" w:after="0" w:line="269" w:lineRule="auto"/>
        <w:ind w:left="0"/>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102125978"/>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rsidR="002B1A6C" w:rsidRDefault="002B1A6C" w:rsidP="00930A74">
      <w:pPr>
        <w:pStyle w:val="Akapitzlist10"/>
        <w:spacing w:before="0" w:after="0" w:line="269" w:lineRule="auto"/>
        <w:contextualSpacing/>
        <w:rPr>
          <w:rFonts w:ascii="Cambria" w:hAnsi="Cambria" w:cs="Tahoma"/>
          <w:sz w:val="20"/>
          <w:szCs w:val="20"/>
        </w:rPr>
      </w:pPr>
    </w:p>
    <w:p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102125979"/>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r w:rsidR="00F41682">
        <w:rPr>
          <w:rFonts w:ascii="Cambria" w:hAnsi="Cambria" w:cs="Arial"/>
        </w:rPr>
        <w:t xml:space="preserve"> </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CB60A0" w:rsidRPr="00F91A6D" w:rsidRDefault="009C2057" w:rsidP="00384024">
      <w:pPr>
        <w:widowControl w:val="0"/>
        <w:autoSpaceDE w:val="0"/>
        <w:spacing w:before="0" w:after="0" w:line="240" w:lineRule="auto"/>
        <w:jc w:val="both"/>
        <w:rPr>
          <w:rFonts w:ascii="Cambria" w:hAnsi="Cambria" w:cs="Century Gothic"/>
          <w:u w:val="single"/>
        </w:rPr>
      </w:pPr>
      <w:r w:rsidRPr="00F91A6D">
        <w:rPr>
          <w:rFonts w:asciiTheme="majorHAnsi" w:hAnsiTheme="majorHAnsi" w:cs="Arial"/>
          <w:u w:val="single"/>
        </w:rPr>
        <w:t xml:space="preserve">Zamawiający </w:t>
      </w:r>
      <w:r w:rsidR="00384024" w:rsidRPr="00F91A6D">
        <w:rPr>
          <w:rFonts w:asciiTheme="majorHAnsi" w:hAnsiTheme="majorHAnsi" w:cs="Arial"/>
          <w:u w:val="single"/>
        </w:rPr>
        <w:t>nie przewiduje obowiązku wniesienia wadium.</w:t>
      </w:r>
    </w:p>
    <w:p w:rsidR="00384024" w:rsidRDefault="00384024" w:rsidP="00384024">
      <w:pPr>
        <w:widowControl w:val="0"/>
        <w:autoSpaceDE w:val="0"/>
        <w:spacing w:before="0" w:after="0" w:line="240" w:lineRule="auto"/>
        <w:ind w:left="426"/>
        <w:jc w:val="both"/>
        <w:rPr>
          <w:rFonts w:ascii="Cambria" w:hAnsi="Cambria" w:cs="Century Gothic"/>
        </w:rPr>
      </w:pPr>
    </w:p>
    <w:p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102125980"/>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102125981"/>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2B1A6C" w:rsidRDefault="002B1A6C" w:rsidP="002B1A6C">
      <w:pPr>
        <w:pStyle w:val="Tekstpodstawowy"/>
        <w:spacing w:before="0" w:after="0" w:line="269" w:lineRule="auto"/>
        <w:ind w:left="357"/>
        <w:jc w:val="both"/>
        <w:rPr>
          <w:rFonts w:ascii="Cambria" w:hAnsi="Cambria"/>
        </w:rPr>
      </w:pPr>
    </w:p>
    <w:p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rsidR="002B1A6C" w:rsidRDefault="002B1A6C" w:rsidP="002B1A6C">
      <w:pPr>
        <w:pStyle w:val="Tekstpodstawowy"/>
        <w:spacing w:before="0" w:after="0" w:line="269" w:lineRule="auto"/>
        <w:ind w:left="357"/>
        <w:jc w:val="both"/>
        <w:rPr>
          <w:rFonts w:ascii="Cambria" w:hAnsi="Cambria"/>
        </w:rPr>
      </w:pPr>
    </w:p>
    <w:p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102125982"/>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102125983"/>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rsidR="002B1A6C" w:rsidRDefault="002B1A6C" w:rsidP="002B1A6C">
      <w:pPr>
        <w:pStyle w:val="Tekstpodstawowy"/>
        <w:spacing w:before="0" w:after="0" w:line="269" w:lineRule="auto"/>
        <w:ind w:left="357"/>
        <w:jc w:val="both"/>
        <w:rPr>
          <w:rFonts w:ascii="Cambria" w:hAnsi="Cambria"/>
        </w:rPr>
      </w:pPr>
    </w:p>
    <w:p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2B1A6C" w:rsidRDefault="002B1A6C" w:rsidP="002B1A6C">
      <w:pPr>
        <w:pStyle w:val="Tekstpodstawowy"/>
        <w:spacing w:before="0" w:after="0" w:line="269" w:lineRule="auto"/>
        <w:ind w:left="357"/>
        <w:jc w:val="both"/>
        <w:rPr>
          <w:rFonts w:ascii="Cambria" w:hAnsi="Cambria"/>
        </w:rPr>
      </w:pPr>
    </w:p>
    <w:p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102125984"/>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rsidR="001B5646" w:rsidRDefault="001B5646" w:rsidP="001B5646">
      <w:pPr>
        <w:pStyle w:val="Tekstpodstawowy"/>
        <w:spacing w:before="0" w:after="0" w:line="269" w:lineRule="auto"/>
        <w:ind w:left="357"/>
        <w:jc w:val="both"/>
        <w:rPr>
          <w:rFonts w:ascii="Cambria" w:hAnsi="Cambri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102125985"/>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102125986"/>
      <w:r w:rsidRPr="00206A17">
        <w:rPr>
          <w:rFonts w:ascii="Cambria" w:hAnsi="Cambria" w:cs="Arial"/>
        </w:rPr>
        <w:lastRenderedPageBreak/>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102125987"/>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102125988"/>
      <w:r>
        <w:rPr>
          <w:rFonts w:ascii="Cambria" w:hAnsi="Cambria" w:cs="Arial"/>
        </w:rPr>
        <w:t>I</w:t>
      </w:r>
      <w:r w:rsidR="00E57981" w:rsidRPr="001B5646">
        <w:rPr>
          <w:rFonts w:ascii="Cambria" w:hAnsi="Cambria" w:cs="Arial"/>
        </w:rPr>
        <w:t>nformacje dotyczące zabezpieczenia należytego wykonania umowy.</w:t>
      </w:r>
      <w:bookmarkEnd w:id="41"/>
    </w:p>
    <w:p w:rsidR="00E57981" w:rsidRDefault="00E57981" w:rsidP="00E57981">
      <w:pPr>
        <w:pStyle w:val="Akapitzlist10"/>
        <w:spacing w:before="0" w:after="0" w:line="269" w:lineRule="auto"/>
        <w:ind w:left="0"/>
        <w:contextualSpacing/>
        <w:rPr>
          <w:rFonts w:ascii="Cambria" w:hAnsi="Cambria" w:cs="Tahoma"/>
          <w:sz w:val="20"/>
          <w:szCs w:val="20"/>
        </w:rPr>
      </w:pPr>
    </w:p>
    <w:p w:rsidR="008324AE" w:rsidRPr="00263B56" w:rsidRDefault="008324AE" w:rsidP="00634311">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rsidR="001B5646" w:rsidRDefault="00A664CB" w:rsidP="00634311">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rsidR="008324AE" w:rsidRPr="00773D17" w:rsidRDefault="008324AE" w:rsidP="00634311">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bankowych;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ubezpieczeniowych;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rsidR="008324AE" w:rsidRPr="00AF6A6C" w:rsidRDefault="008324AE" w:rsidP="00634311">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w:t>
      </w:r>
      <w:r w:rsidR="005D3FBD">
        <w:rPr>
          <w:rFonts w:asciiTheme="majorHAnsi" w:hAnsiTheme="majorHAnsi" w:cs="Arial"/>
          <w:b/>
        </w:rPr>
        <w:t>3</w:t>
      </w:r>
      <w:r w:rsidR="00325279" w:rsidRPr="00AF6A6C">
        <w:rPr>
          <w:rFonts w:asciiTheme="majorHAnsi" w:hAnsiTheme="majorHAnsi" w:cs="Arial"/>
          <w:b/>
        </w:rPr>
        <w:t>A.260</w:t>
      </w:r>
      <w:r w:rsidR="00F11365" w:rsidRPr="00AF6A6C">
        <w:rPr>
          <w:rFonts w:asciiTheme="majorHAnsi" w:hAnsiTheme="majorHAnsi" w:cs="Arial"/>
          <w:b/>
        </w:rPr>
        <w:t>.</w:t>
      </w:r>
      <w:r w:rsidR="005B7A89">
        <w:rPr>
          <w:rFonts w:asciiTheme="majorHAnsi" w:hAnsiTheme="majorHAnsi" w:cs="Arial"/>
          <w:b/>
        </w:rPr>
        <w:t>13</w:t>
      </w:r>
      <w:r w:rsidR="00F11365" w:rsidRPr="00AF6A6C">
        <w:rPr>
          <w:rFonts w:asciiTheme="majorHAnsi" w:hAnsiTheme="majorHAnsi" w:cs="Arial"/>
          <w:b/>
        </w:rPr>
        <w:t>.</w:t>
      </w:r>
      <w:r w:rsidR="00325279" w:rsidRPr="00AF6A6C">
        <w:rPr>
          <w:rFonts w:asciiTheme="majorHAnsi" w:hAnsiTheme="majorHAnsi" w:cs="Arial"/>
          <w:b/>
        </w:rPr>
        <w:t>202</w:t>
      </w:r>
      <w:r w:rsidR="005D3FBD">
        <w:rPr>
          <w:rFonts w:asciiTheme="majorHAnsi" w:hAnsiTheme="majorHAnsi" w:cs="Arial"/>
          <w:b/>
        </w:rPr>
        <w:t>2</w:t>
      </w:r>
      <w:r w:rsidR="00325279" w:rsidRPr="00AF6A6C">
        <w:rPr>
          <w:rFonts w:asciiTheme="majorHAnsi" w:hAnsiTheme="majorHAnsi" w:cs="Arial"/>
          <w:b/>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rsidR="001B5646" w:rsidRPr="00AF6A6C" w:rsidRDefault="001B5646" w:rsidP="00634311">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rsidR="00A664CB" w:rsidRPr="00AF6A6C" w:rsidRDefault="00A664CB"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rsidR="00A664CB" w:rsidRPr="00A664CB" w:rsidRDefault="00A664CB" w:rsidP="00634311">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w:t>
      </w:r>
      <w:r w:rsidRPr="00D078E1">
        <w:rPr>
          <w:rFonts w:ascii="Cambria" w:hAnsi="Cambria" w:cs="Tahoma"/>
        </w:rPr>
        <w:lastRenderedPageBreak/>
        <w:t>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rsidR="001B5646" w:rsidRPr="00D078E1" w:rsidRDefault="001B5646" w:rsidP="00634311">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rsidR="00A664CB" w:rsidRDefault="00A664CB" w:rsidP="00930A74">
      <w:pPr>
        <w:pStyle w:val="Akapitzlist10"/>
        <w:spacing w:before="0" w:after="0" w:line="269" w:lineRule="auto"/>
        <w:contextualSpacing/>
        <w:rPr>
          <w:rFonts w:ascii="Cambria" w:hAnsi="Cambria" w:cs="Tahoma"/>
          <w:sz w:val="20"/>
          <w:szCs w:val="20"/>
        </w:rPr>
      </w:pPr>
    </w:p>
    <w:p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102125989"/>
      <w:r>
        <w:rPr>
          <w:rFonts w:ascii="Cambria" w:hAnsi="Cambria" w:cs="Calibri"/>
        </w:rPr>
        <w:t>K</w:t>
      </w:r>
      <w:r w:rsidR="00EB339C" w:rsidRPr="00183F77">
        <w:rPr>
          <w:rFonts w:ascii="Cambria" w:hAnsi="Cambria" w:cs="Calibri"/>
        </w:rPr>
        <w:t>lauzula informacyjna z art. 13 RODO</w:t>
      </w:r>
      <w:bookmarkEnd w:id="42"/>
      <w:bookmarkEnd w:id="43"/>
      <w:bookmarkEnd w:id="44"/>
    </w:p>
    <w:p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EB339C" w:rsidRDefault="00EB339C" w:rsidP="009276EE">
      <w:pPr>
        <w:rPr>
          <w:rFonts w:asciiTheme="majorHAnsi" w:hAnsiTheme="majorHAnsi"/>
        </w:rPr>
      </w:pPr>
    </w:p>
    <w:p w:rsidR="00A4601E" w:rsidRDefault="00A4601E" w:rsidP="009276EE">
      <w:pPr>
        <w:rPr>
          <w:rFonts w:asciiTheme="majorHAnsi" w:hAnsiTheme="majorHAnsi"/>
        </w:rPr>
      </w:pPr>
    </w:p>
    <w:p w:rsidR="00A4601E" w:rsidRPr="00A671F4" w:rsidRDefault="00A4601E" w:rsidP="009276EE">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D212CD" w:rsidRPr="00D212CD" w:rsidRDefault="00D212CD" w:rsidP="00D212CD">
      <w:pPr>
        <w:pStyle w:val="Nagwek4"/>
        <w:spacing w:before="0" w:line="240" w:lineRule="auto"/>
        <w:jc w:val="right"/>
        <w:rPr>
          <w:rFonts w:ascii="Cambria" w:hAnsi="Cambria" w:cs="Century Gothic"/>
          <w:color w:val="auto"/>
          <w:sz w:val="18"/>
          <w:szCs w:val="18"/>
        </w:rPr>
      </w:pPr>
      <w:bookmarkStart w:id="45" w:name="_Toc102125990"/>
      <w:r w:rsidRPr="004F0D9A">
        <w:rPr>
          <w:rFonts w:ascii="Cambria" w:hAnsi="Cambria" w:cs="Century Gothic"/>
          <w:color w:val="auto"/>
          <w:sz w:val="18"/>
          <w:szCs w:val="18"/>
        </w:rPr>
        <w:lastRenderedPageBreak/>
        <w:t xml:space="preserve">Załącznik nr 1 do </w:t>
      </w:r>
      <w:r>
        <w:rPr>
          <w:rFonts w:ascii="Cambria" w:hAnsi="Cambria" w:cs="Century Gothic"/>
          <w:color w:val="auto"/>
          <w:sz w:val="18"/>
          <w:szCs w:val="18"/>
        </w:rPr>
        <w:t>SWZ</w:t>
      </w:r>
      <w:r w:rsidRPr="004F0D9A">
        <w:rPr>
          <w:rFonts w:ascii="Cambria" w:hAnsi="Cambria" w:cs="Century Gothic"/>
          <w:color w:val="auto"/>
          <w:sz w:val="18"/>
          <w:szCs w:val="18"/>
        </w:rPr>
        <w:t xml:space="preserve"> - </w:t>
      </w:r>
      <w:r>
        <w:rPr>
          <w:rFonts w:ascii="Cambria" w:hAnsi="Cambria" w:cs="Century Gothic"/>
          <w:color w:val="auto"/>
          <w:sz w:val="18"/>
          <w:szCs w:val="18"/>
        </w:rPr>
        <w:t>Formularz ofertowy</w:t>
      </w:r>
      <w:bookmarkEnd w:id="45"/>
      <w:r>
        <w:rPr>
          <w:rFonts w:ascii="Cambria" w:hAnsi="Cambria" w:cs="Century Gothic"/>
          <w:color w:val="auto"/>
          <w:sz w:val="18"/>
          <w:szCs w:val="18"/>
        </w:rPr>
        <w:t xml:space="preserve"> </w:t>
      </w:r>
    </w:p>
    <w:p w:rsidR="00D212CD" w:rsidRPr="004F0D9A" w:rsidRDefault="00D212CD" w:rsidP="00D212CD">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212CD" w:rsidRPr="004F0D9A" w:rsidTr="00400404">
        <w:trPr>
          <w:trHeight w:val="413"/>
          <w:jc w:val="center"/>
        </w:trPr>
        <w:tc>
          <w:tcPr>
            <w:tcW w:w="6069" w:type="dxa"/>
            <w:shd w:val="clear" w:color="auto" w:fill="F2F2F2" w:themeFill="background1" w:themeFillShade="F2"/>
            <w:vAlign w:val="center"/>
          </w:tcPr>
          <w:p w:rsidR="00D212CD" w:rsidRPr="004F0D9A" w:rsidRDefault="00D212CD" w:rsidP="00400404">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Pr>
                <w:rFonts w:ascii="Cambria" w:hAnsi="Cambria" w:cs="Century Gothic"/>
                <w:b/>
                <w:bCs/>
                <w:sz w:val="22"/>
                <w:szCs w:val="22"/>
              </w:rPr>
              <w:t xml:space="preserve"> </w:t>
            </w:r>
          </w:p>
        </w:tc>
      </w:tr>
    </w:tbl>
    <w:p w:rsidR="00D212CD" w:rsidRPr="004F0D9A" w:rsidRDefault="00D212CD" w:rsidP="00D212CD">
      <w:pPr>
        <w:pStyle w:val="Bezodstpw10"/>
        <w:spacing w:before="0" w:after="0" w:line="240" w:lineRule="auto"/>
        <w:rPr>
          <w:rFonts w:ascii="Cambria" w:hAnsi="Cambria" w:cs="Century Gothic"/>
          <w:color w:val="FF0000"/>
        </w:rPr>
      </w:pPr>
    </w:p>
    <w:p w:rsidR="00A4601E" w:rsidRPr="004F0D9A" w:rsidRDefault="00A4601E" w:rsidP="00A4601E">
      <w:pPr>
        <w:pStyle w:val="Bezodstpw10"/>
        <w:spacing w:before="0" w:after="0" w:line="240" w:lineRule="auto"/>
        <w:rPr>
          <w:rFonts w:ascii="Cambria" w:hAnsi="Cambria" w:cs="Century Gothic"/>
        </w:rPr>
      </w:pPr>
      <w:bookmarkStart w:id="46" w:name="_Toc460228087"/>
      <w:r w:rsidRPr="004F0D9A">
        <w:rPr>
          <w:rFonts w:ascii="Cambria" w:hAnsi="Cambria" w:cs="Century Gothic"/>
        </w:rPr>
        <w:t>DANE WYKONAWCY:</w:t>
      </w:r>
    </w:p>
    <w:p w:rsidR="00A4601E" w:rsidRPr="004F0D9A" w:rsidRDefault="00A4601E" w:rsidP="00A4601E">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4601E" w:rsidRPr="004F0D9A" w:rsidTr="000247FB">
        <w:trPr>
          <w:trHeight w:val="674"/>
        </w:trPr>
        <w:tc>
          <w:tcPr>
            <w:tcW w:w="506" w:type="dxa"/>
          </w:tcPr>
          <w:p w:rsidR="00A4601E" w:rsidRPr="004F0D9A" w:rsidRDefault="00A4601E"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A4601E" w:rsidRPr="004F0D9A" w:rsidRDefault="00A4601E"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A4601E" w:rsidRPr="004F0D9A" w:rsidRDefault="00A4601E"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A4601E" w:rsidRPr="00E32747"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A4601E" w:rsidRPr="00EB0440" w:rsidRDefault="00A4601E"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A4601E" w:rsidRPr="004F0D9A" w:rsidRDefault="00A4601E"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A4601E" w:rsidRPr="004F0D9A"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A4601E" w:rsidRPr="004F0D9A" w:rsidRDefault="00A4601E"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A4601E" w:rsidRPr="004F0D9A"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A4601E" w:rsidRPr="004F0D9A" w:rsidTr="000247FB">
        <w:trPr>
          <w:trHeight w:val="674"/>
        </w:trPr>
        <w:tc>
          <w:tcPr>
            <w:tcW w:w="506" w:type="dxa"/>
          </w:tcPr>
          <w:p w:rsidR="00A4601E" w:rsidRPr="004F0D9A" w:rsidRDefault="00A4601E"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A4601E" w:rsidRPr="004F0D9A" w:rsidRDefault="00A4601E"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A4601E" w:rsidRPr="004F0D9A"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A4601E" w:rsidRPr="004F0D9A" w:rsidRDefault="00A4601E"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A4601E" w:rsidRPr="004F0D9A" w:rsidRDefault="00A4601E"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09613D" w:rsidRDefault="0009613D" w:rsidP="0009613D">
      <w:pPr>
        <w:widowControl w:val="0"/>
        <w:autoSpaceDE w:val="0"/>
        <w:spacing w:before="0" w:after="0" w:line="240" w:lineRule="auto"/>
        <w:jc w:val="both"/>
        <w:rPr>
          <w:rFonts w:asciiTheme="majorHAnsi" w:hAnsiTheme="majorHAnsi" w:cs="Calibri"/>
        </w:rPr>
      </w:pPr>
    </w:p>
    <w:p w:rsidR="0009613D" w:rsidRPr="00F91A6D" w:rsidRDefault="00A4601E" w:rsidP="00F91A6D">
      <w:pPr>
        <w:widowControl w:val="0"/>
        <w:autoSpaceDE w:val="0"/>
        <w:spacing w:before="0" w:after="0" w:line="240" w:lineRule="auto"/>
        <w:jc w:val="both"/>
        <w:rPr>
          <w:rFonts w:asciiTheme="majorHAnsi" w:hAnsiTheme="majorHAnsi" w:cs="Arial"/>
          <w:b/>
          <w:bCs/>
          <w:color w:val="000000"/>
          <w:lang w:eastAsia="ar-SA"/>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Pr>
          <w:rFonts w:asciiTheme="majorHAnsi" w:hAnsiTheme="majorHAnsi" w:cs="Calibri"/>
        </w:rPr>
        <w:t xml:space="preserve"> </w:t>
      </w:r>
      <w:r w:rsidR="0009613D" w:rsidRPr="004E6ED3">
        <w:rPr>
          <w:rFonts w:asciiTheme="majorHAnsi" w:hAnsiTheme="majorHAnsi" w:cs="Arial"/>
          <w:i/>
          <w:shd w:val="clear" w:color="auto" w:fill="FFFFFF"/>
        </w:rPr>
        <w:t>„</w:t>
      </w:r>
      <w:r w:rsidR="0009613D" w:rsidRPr="004E6ED3">
        <w:rPr>
          <w:rFonts w:asciiTheme="majorHAnsi" w:hAnsiTheme="majorHAnsi" w:cs="Arial"/>
          <w:b/>
          <w:bCs/>
          <w:color w:val="000000"/>
          <w:lang w:eastAsia="ar-SA"/>
        </w:rPr>
        <w:t xml:space="preserve">Przebudowa drogi powiatowej nr 1295N Kamieniec – Ulnowo odc. </w:t>
      </w:r>
      <w:proofErr w:type="spellStart"/>
      <w:r w:rsidR="0009613D" w:rsidRPr="004E6ED3">
        <w:rPr>
          <w:rFonts w:asciiTheme="majorHAnsi" w:hAnsiTheme="majorHAnsi" w:cs="Arial"/>
          <w:b/>
          <w:bCs/>
          <w:color w:val="000000"/>
          <w:lang w:eastAsia="ar-SA"/>
        </w:rPr>
        <w:t>Olbrachtówko</w:t>
      </w:r>
      <w:proofErr w:type="spellEnd"/>
      <w:r w:rsidR="00F91A6D">
        <w:rPr>
          <w:rFonts w:asciiTheme="majorHAnsi" w:hAnsiTheme="majorHAnsi" w:cs="Arial"/>
          <w:b/>
          <w:bCs/>
          <w:color w:val="000000"/>
          <w:lang w:eastAsia="ar-SA"/>
        </w:rPr>
        <w:t xml:space="preserve"> </w:t>
      </w:r>
      <w:r w:rsidR="0009613D" w:rsidRPr="004E6ED3">
        <w:rPr>
          <w:rFonts w:asciiTheme="majorHAnsi" w:hAnsiTheme="majorHAnsi" w:cs="Arial"/>
          <w:b/>
          <w:bCs/>
          <w:color w:val="000000"/>
          <w:lang w:eastAsia="ar-SA"/>
        </w:rPr>
        <w:t>-</w:t>
      </w:r>
      <w:r w:rsidR="00F91A6D">
        <w:rPr>
          <w:rFonts w:asciiTheme="majorHAnsi" w:hAnsiTheme="majorHAnsi" w:cs="Arial"/>
          <w:b/>
          <w:bCs/>
          <w:color w:val="000000"/>
          <w:lang w:eastAsia="ar-SA"/>
        </w:rPr>
        <w:t xml:space="preserve"> </w:t>
      </w:r>
      <w:r w:rsidR="0009613D" w:rsidRPr="004E6ED3">
        <w:rPr>
          <w:rFonts w:asciiTheme="majorHAnsi" w:hAnsiTheme="majorHAnsi" w:cs="Arial"/>
          <w:b/>
          <w:bCs/>
          <w:color w:val="000000"/>
          <w:lang w:eastAsia="ar-SA"/>
        </w:rPr>
        <w:t>Ulnowo, ETAP I - odcinek Brusiny – Ulnowo</w:t>
      </w:r>
      <w:r w:rsidR="0009613D" w:rsidRPr="004E6ED3">
        <w:rPr>
          <w:rFonts w:asciiTheme="majorHAnsi" w:hAnsiTheme="majorHAnsi" w:cs="Arial"/>
          <w:i/>
        </w:rPr>
        <w:t>„</w:t>
      </w:r>
    </w:p>
    <w:p w:rsidR="00A4601E" w:rsidRPr="00B25128" w:rsidRDefault="00A4601E" w:rsidP="0009613D">
      <w:pPr>
        <w:widowControl w:val="0"/>
        <w:autoSpaceDE w:val="0"/>
        <w:spacing w:before="0" w:after="0" w:line="240" w:lineRule="auto"/>
        <w:jc w:val="both"/>
        <w:rPr>
          <w:rFonts w:asciiTheme="majorHAnsi" w:hAnsiTheme="majorHAnsi" w:cs="Arial"/>
          <w:b/>
        </w:rPr>
      </w:pPr>
      <w:r w:rsidRPr="00B25128">
        <w:rPr>
          <w:rFonts w:asciiTheme="majorHAnsi" w:hAnsiTheme="majorHAnsi" w:cs="Arial"/>
          <w:lang w:eastAsia="pl-PL"/>
        </w:rPr>
        <w:t>znak sprawy:</w:t>
      </w:r>
      <w:r w:rsidRPr="00B25128">
        <w:rPr>
          <w:rFonts w:asciiTheme="majorHAnsi" w:hAnsiTheme="majorHAnsi" w:cs="Arial"/>
          <w:color w:val="FF0000"/>
          <w:lang w:eastAsia="pl-PL"/>
        </w:rPr>
        <w:t xml:space="preserve"> </w:t>
      </w:r>
      <w:r w:rsidRPr="00B25128">
        <w:rPr>
          <w:rFonts w:asciiTheme="majorHAnsi" w:hAnsiTheme="majorHAnsi" w:cs="Arial"/>
          <w:b/>
        </w:rPr>
        <w:t xml:space="preserve"> DT</w:t>
      </w:r>
      <w:r>
        <w:rPr>
          <w:rFonts w:asciiTheme="majorHAnsi" w:hAnsiTheme="majorHAnsi" w:cs="Arial"/>
          <w:b/>
        </w:rPr>
        <w:t>3</w:t>
      </w:r>
      <w:r w:rsidRPr="00B25128">
        <w:rPr>
          <w:rFonts w:asciiTheme="majorHAnsi" w:hAnsiTheme="majorHAnsi" w:cs="Arial"/>
          <w:b/>
        </w:rPr>
        <w:t>A.260.</w:t>
      </w:r>
      <w:r w:rsidR="0009613D">
        <w:rPr>
          <w:rFonts w:asciiTheme="majorHAnsi" w:hAnsiTheme="majorHAnsi" w:cs="Arial"/>
          <w:b/>
        </w:rPr>
        <w:t>13</w:t>
      </w:r>
      <w:r w:rsidRPr="00B25128">
        <w:rPr>
          <w:rFonts w:asciiTheme="majorHAnsi" w:hAnsiTheme="majorHAnsi" w:cs="Arial"/>
          <w:b/>
        </w:rPr>
        <w:t>.202</w:t>
      </w:r>
      <w:r>
        <w:rPr>
          <w:rFonts w:asciiTheme="majorHAnsi" w:hAnsiTheme="majorHAnsi" w:cs="Arial"/>
          <w:b/>
        </w:rPr>
        <w:t>2</w:t>
      </w:r>
      <w:r w:rsidRPr="00B25128">
        <w:rPr>
          <w:rFonts w:asciiTheme="majorHAnsi" w:hAnsiTheme="majorHAnsi" w:cs="Calibri"/>
          <w:b/>
          <w:bCs/>
        </w:rPr>
        <w:t>,</w:t>
      </w:r>
      <w:r w:rsidRPr="00B25128">
        <w:rPr>
          <w:rFonts w:asciiTheme="majorHAnsi" w:hAnsiTheme="majorHAnsi" w:cs="Calibri"/>
        </w:rPr>
        <w:t xml:space="preserve"> składam(y) niniejszą ofertę:</w:t>
      </w:r>
    </w:p>
    <w:p w:rsidR="00596D10" w:rsidRDefault="00596D10" w:rsidP="00596D10">
      <w:pPr>
        <w:spacing w:before="0" w:after="0" w:line="240" w:lineRule="auto"/>
        <w:jc w:val="both"/>
        <w:rPr>
          <w:rFonts w:ascii="Cambria" w:hAnsi="Cambria" w:cs="Tahoma"/>
          <w:b/>
        </w:rPr>
      </w:pPr>
    </w:p>
    <w:p w:rsidR="00A4601E" w:rsidRPr="004F0D9A" w:rsidRDefault="00596D10" w:rsidP="00596D10">
      <w:pPr>
        <w:spacing w:before="0" w:after="0" w:line="240" w:lineRule="auto"/>
        <w:jc w:val="both"/>
        <w:rPr>
          <w:rFonts w:ascii="Cambria" w:hAnsi="Cambria" w:cs="Tahoma"/>
        </w:rPr>
      </w:pPr>
      <w:r w:rsidRPr="00596D10">
        <w:rPr>
          <w:rFonts w:ascii="Cambria" w:hAnsi="Cambria" w:cs="Tahoma"/>
        </w:rPr>
        <w:t>1.</w:t>
      </w:r>
      <w:r>
        <w:rPr>
          <w:rFonts w:ascii="Cambria" w:hAnsi="Cambria" w:cs="Tahoma"/>
          <w:b/>
        </w:rPr>
        <w:t xml:space="preserve"> </w:t>
      </w:r>
      <w:r w:rsidR="00A4601E" w:rsidRPr="004F0D9A">
        <w:rPr>
          <w:rFonts w:ascii="Cambria" w:hAnsi="Cambria" w:cs="Tahoma"/>
          <w:b/>
        </w:rPr>
        <w:t xml:space="preserve">Oferuję wykonanie </w:t>
      </w:r>
      <w:r w:rsidR="00A4601E" w:rsidRPr="004F0D9A">
        <w:rPr>
          <w:rFonts w:ascii="Cambria" w:hAnsi="Cambria" w:cs="Tahoma"/>
        </w:rPr>
        <w:t xml:space="preserve">zamówienia zgodnie z opisem przedmiotu zamówienia i na warunkach płatności określonych w </w:t>
      </w:r>
      <w:r w:rsidR="00A4601E">
        <w:rPr>
          <w:rFonts w:ascii="Cambria" w:hAnsi="Cambria" w:cs="Tahoma"/>
        </w:rPr>
        <w:t>SWZ</w:t>
      </w:r>
      <w:r w:rsidR="00A4601E" w:rsidRPr="004F0D9A">
        <w:rPr>
          <w:rFonts w:ascii="Cambria" w:hAnsi="Cambria" w:cs="Tahoma"/>
        </w:rPr>
        <w:t xml:space="preserve"> </w:t>
      </w:r>
      <w:r w:rsidR="00A4601E" w:rsidRPr="004F0D9A">
        <w:rPr>
          <w:rFonts w:ascii="Cambria" w:hAnsi="Cambria" w:cs="Tahoma"/>
          <w:b/>
          <w:u w:val="single"/>
        </w:rPr>
        <w:t>za cenę ryczałtową brutto</w:t>
      </w:r>
      <w:r w:rsidR="00A4601E" w:rsidRPr="004F0D9A">
        <w:rPr>
          <w:rFonts w:ascii="Cambria" w:hAnsi="Cambria" w:cs="Tahoma"/>
        </w:rPr>
        <w:t xml:space="preserve">: ....................................................... w tym należny podatek VAT. </w:t>
      </w:r>
    </w:p>
    <w:p w:rsidR="00A4601E" w:rsidRPr="00B62FA6" w:rsidRDefault="00A4601E" w:rsidP="00A4601E">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A4601E" w:rsidRPr="00B62FA6" w:rsidRDefault="00A4601E" w:rsidP="00A4601E">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A4601E" w:rsidRPr="00B62FA6" w:rsidTr="000247FB">
        <w:tc>
          <w:tcPr>
            <w:tcW w:w="0" w:type="auto"/>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A4601E" w:rsidRPr="00B62FA6" w:rsidTr="000247FB">
        <w:tc>
          <w:tcPr>
            <w:tcW w:w="0" w:type="auto"/>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09613D" w:rsidRPr="0009613D" w:rsidRDefault="0009613D" w:rsidP="0009613D">
            <w:pPr>
              <w:widowControl w:val="0"/>
              <w:autoSpaceDE w:val="0"/>
              <w:spacing w:after="0"/>
              <w:jc w:val="center"/>
              <w:rPr>
                <w:rFonts w:asciiTheme="majorHAnsi" w:hAnsiTheme="majorHAnsi" w:cs="Arial"/>
                <w:bCs/>
                <w:i/>
                <w:color w:val="000000"/>
                <w:lang w:eastAsia="ar-SA"/>
              </w:rPr>
            </w:pPr>
            <w:r w:rsidRPr="0009613D">
              <w:rPr>
                <w:rFonts w:asciiTheme="majorHAnsi" w:hAnsiTheme="majorHAnsi" w:cs="Arial"/>
                <w:i/>
                <w:shd w:val="clear" w:color="auto" w:fill="FFFFFF"/>
              </w:rPr>
              <w:t>„</w:t>
            </w:r>
            <w:r w:rsidRPr="0009613D">
              <w:rPr>
                <w:rFonts w:asciiTheme="majorHAnsi" w:hAnsiTheme="majorHAnsi" w:cs="Arial"/>
                <w:bCs/>
                <w:i/>
                <w:color w:val="000000"/>
                <w:lang w:eastAsia="ar-SA"/>
              </w:rPr>
              <w:t xml:space="preserve">Przebudowa drogi powiatowej nr 1295N Kamieniec – Ulnowo </w:t>
            </w:r>
          </w:p>
          <w:p w:rsidR="0009613D" w:rsidRPr="0009613D" w:rsidRDefault="0009613D" w:rsidP="0009613D">
            <w:pPr>
              <w:spacing w:before="0" w:after="0" w:line="240" w:lineRule="auto"/>
              <w:jc w:val="center"/>
              <w:rPr>
                <w:rFonts w:asciiTheme="majorHAnsi" w:hAnsiTheme="majorHAnsi" w:cs="Calibri"/>
                <w:i/>
                <w:color w:val="000000"/>
              </w:rPr>
            </w:pPr>
            <w:r w:rsidRPr="0009613D">
              <w:rPr>
                <w:rFonts w:asciiTheme="majorHAnsi" w:hAnsiTheme="majorHAnsi" w:cs="Arial"/>
                <w:bCs/>
                <w:i/>
                <w:color w:val="000000"/>
                <w:lang w:eastAsia="ar-SA"/>
              </w:rPr>
              <w:t xml:space="preserve">odc. </w:t>
            </w:r>
            <w:proofErr w:type="spellStart"/>
            <w:r w:rsidRPr="0009613D">
              <w:rPr>
                <w:rFonts w:asciiTheme="majorHAnsi" w:hAnsiTheme="majorHAnsi" w:cs="Arial"/>
                <w:bCs/>
                <w:i/>
                <w:color w:val="000000"/>
                <w:lang w:eastAsia="ar-SA"/>
              </w:rPr>
              <w:t>Olbrachtówko</w:t>
            </w:r>
            <w:proofErr w:type="spellEnd"/>
            <w:r w:rsidRPr="0009613D">
              <w:rPr>
                <w:rFonts w:asciiTheme="majorHAnsi" w:hAnsiTheme="majorHAnsi" w:cs="Arial"/>
                <w:bCs/>
                <w:i/>
                <w:color w:val="000000"/>
                <w:lang w:eastAsia="ar-SA"/>
              </w:rPr>
              <w:t>-Ulnowo, ETAP I - odcinek Brusiny – Ulnowo</w:t>
            </w:r>
            <w:r w:rsidRPr="0009613D">
              <w:rPr>
                <w:rFonts w:asciiTheme="majorHAnsi" w:hAnsiTheme="majorHAnsi" w:cs="Arial"/>
                <w:i/>
              </w:rPr>
              <w:t>„</w:t>
            </w:r>
          </w:p>
          <w:p w:rsidR="00A4601E" w:rsidRPr="000247FB" w:rsidRDefault="00A4601E" w:rsidP="000247FB">
            <w:pPr>
              <w:widowControl w:val="0"/>
              <w:autoSpaceDE w:val="0"/>
              <w:spacing w:before="0" w:after="0" w:line="360" w:lineRule="auto"/>
              <w:jc w:val="center"/>
              <w:rPr>
                <w:rFonts w:asciiTheme="majorHAnsi" w:hAnsiTheme="majorHAnsi" w:cs="Arial"/>
                <w:i/>
              </w:rPr>
            </w:pPr>
          </w:p>
        </w:tc>
        <w:tc>
          <w:tcPr>
            <w:tcW w:w="1949" w:type="dxa"/>
            <w:shd w:val="clear" w:color="auto" w:fill="auto"/>
            <w:vAlign w:val="center"/>
          </w:tcPr>
          <w:p w:rsidR="00A4601E" w:rsidRPr="00B62FA6" w:rsidRDefault="00A4601E" w:rsidP="000247FB">
            <w:pPr>
              <w:spacing w:after="0" w:line="360" w:lineRule="auto"/>
              <w:rPr>
                <w:rFonts w:asciiTheme="majorHAnsi" w:hAnsiTheme="majorHAnsi" w:cs="Arial"/>
                <w:b/>
                <w:lang w:eastAsia="pl-PL"/>
              </w:rPr>
            </w:pPr>
          </w:p>
        </w:tc>
      </w:tr>
    </w:tbl>
    <w:p w:rsidR="00A4601E" w:rsidRDefault="00A4601E" w:rsidP="00A4601E">
      <w:pPr>
        <w:spacing w:before="0" w:after="0" w:line="240" w:lineRule="auto"/>
        <w:ind w:left="360"/>
        <w:rPr>
          <w:rFonts w:cs="Tahoma"/>
        </w:rPr>
      </w:pPr>
    </w:p>
    <w:p w:rsidR="00A4601E" w:rsidRPr="00EC1515" w:rsidRDefault="00A4601E" w:rsidP="00A4601E">
      <w:pPr>
        <w:spacing w:before="0" w:after="0" w:line="240" w:lineRule="auto"/>
        <w:ind w:left="360"/>
        <w:rPr>
          <w:rFonts w:cs="Tahoma"/>
        </w:rPr>
      </w:pPr>
    </w:p>
    <w:p w:rsidR="00A4601E" w:rsidRPr="00901CD4" w:rsidRDefault="00596D10" w:rsidP="00596D10">
      <w:pPr>
        <w:spacing w:before="0" w:after="0" w:line="240" w:lineRule="auto"/>
        <w:jc w:val="both"/>
        <w:rPr>
          <w:rFonts w:asciiTheme="majorHAnsi" w:hAnsiTheme="majorHAnsi" w:cs="Tahoma"/>
        </w:rPr>
      </w:pPr>
      <w:r w:rsidRPr="00596D10">
        <w:rPr>
          <w:rFonts w:asciiTheme="majorHAnsi" w:hAnsiTheme="majorHAnsi" w:cs="Tahoma"/>
        </w:rPr>
        <w:t>2.</w:t>
      </w:r>
      <w:r>
        <w:rPr>
          <w:rFonts w:asciiTheme="majorHAnsi" w:hAnsiTheme="majorHAnsi" w:cs="Tahoma"/>
          <w:b/>
        </w:rPr>
        <w:t xml:space="preserve">    </w:t>
      </w:r>
      <w:r w:rsidR="00A4601E" w:rsidRPr="00B62FA6">
        <w:rPr>
          <w:rFonts w:asciiTheme="majorHAnsi" w:hAnsiTheme="majorHAnsi" w:cs="Tahoma"/>
          <w:b/>
        </w:rPr>
        <w:t>Oferowany okres gwarancji i rękojmi</w:t>
      </w:r>
      <w:r w:rsidR="00A4601E" w:rsidRPr="00B62FA6">
        <w:rPr>
          <w:rFonts w:asciiTheme="majorHAnsi" w:hAnsiTheme="majorHAnsi" w:cs="Tahoma"/>
        </w:rPr>
        <w:t xml:space="preserve"> ............................................. </w:t>
      </w:r>
      <w:r w:rsidR="00A4601E">
        <w:rPr>
          <w:rFonts w:asciiTheme="majorHAnsi" w:hAnsiTheme="majorHAnsi" w:cs="Tahoma"/>
          <w:b/>
        </w:rPr>
        <w:t xml:space="preserve">(podać ilość lat: 3,4 lub 5) </w:t>
      </w:r>
      <w:r w:rsidR="00A4601E" w:rsidRPr="00B62FA6">
        <w:rPr>
          <w:rFonts w:asciiTheme="majorHAnsi" w:hAnsiTheme="majorHAnsi" w:cs="Tahoma"/>
          <w:b/>
        </w:rPr>
        <w:t xml:space="preserve"> zgodnie z zapisem </w:t>
      </w:r>
      <w:r w:rsidR="00A4601E" w:rsidRPr="00B62FA6">
        <w:rPr>
          <w:rFonts w:asciiTheme="majorHAnsi" w:hAnsiTheme="majorHAnsi" w:cs="Tahoma"/>
          <w:b/>
          <w:color w:val="0000FF"/>
        </w:rPr>
        <w:t>§XIV ust. 4 SWZ.</w:t>
      </w:r>
    </w:p>
    <w:p w:rsidR="00A4601E" w:rsidRPr="00596D10" w:rsidRDefault="00596D10" w:rsidP="00596D10">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3.    </w:t>
      </w:r>
      <w:r w:rsidR="00A4601E" w:rsidRPr="00596D10">
        <w:rPr>
          <w:rFonts w:asciiTheme="majorHAnsi" w:eastAsia="SimSun" w:hAnsiTheme="majorHAnsi" w:cs="Arial"/>
          <w:lang w:eastAsia="pl-PL"/>
        </w:rPr>
        <w:t xml:space="preserve">oświadczamy, że </w:t>
      </w:r>
      <w:r w:rsidR="00A4601E" w:rsidRPr="00596D10">
        <w:rPr>
          <w:rFonts w:asciiTheme="majorHAnsi" w:hAnsiTheme="majorHAnsi" w:cs="Arial"/>
          <w:b/>
        </w:rPr>
        <w:t>kierownik budowy</w:t>
      </w:r>
      <w:r w:rsidR="00A4601E" w:rsidRPr="00596D10">
        <w:rPr>
          <w:rFonts w:asciiTheme="majorHAnsi" w:hAnsiTheme="majorHAnsi" w:cs="Arial"/>
        </w:rPr>
        <w:t xml:space="preserve"> wyznaczony do realizacji zamówienia posiada </w:t>
      </w:r>
      <w:r w:rsidR="00A4601E" w:rsidRPr="00596D10">
        <w:rPr>
          <w:rFonts w:asciiTheme="majorHAnsi" w:hAnsiTheme="majorHAnsi" w:cs="Arial"/>
          <w:b/>
        </w:rPr>
        <w:t>……………….. letnie</w:t>
      </w:r>
      <w:r w:rsidR="00A4601E" w:rsidRPr="00596D10">
        <w:rPr>
          <w:rFonts w:asciiTheme="majorHAnsi" w:hAnsiTheme="majorHAnsi" w:cs="Arial"/>
        </w:rPr>
        <w:t xml:space="preserve"> doświadczenie w jako kierownik budowy w specjalności drogowej </w:t>
      </w:r>
      <w:r w:rsidR="00A4601E" w:rsidRPr="00596D10">
        <w:rPr>
          <w:rFonts w:asciiTheme="majorHAnsi" w:hAnsiTheme="majorHAnsi" w:cs="Tahoma"/>
          <w:b/>
        </w:rPr>
        <w:t xml:space="preserve">(podać ilość lat: 3,4 lub 5)  </w:t>
      </w:r>
    </w:p>
    <w:p w:rsidR="00A4601E" w:rsidRPr="00596D10" w:rsidRDefault="00596D10" w:rsidP="00596D10">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4.     </w:t>
      </w:r>
      <w:r w:rsidR="00A4601E" w:rsidRPr="00596D10">
        <w:rPr>
          <w:rFonts w:asciiTheme="majorHAnsi" w:eastAsia="SimSun" w:hAnsiTheme="majorHAnsi" w:cs="Arial"/>
          <w:lang w:eastAsia="pl-PL"/>
        </w:rPr>
        <w:t>Wykonamy zamówienie publiczne w terminie wskazanym w specyfikacji istotnych warunków zamówienia.</w:t>
      </w:r>
    </w:p>
    <w:p w:rsidR="00A4601E" w:rsidRPr="00596D10" w:rsidRDefault="00596D10" w:rsidP="00596D10">
      <w:pPr>
        <w:spacing w:before="0" w:after="0" w:line="240" w:lineRule="auto"/>
        <w:jc w:val="both"/>
        <w:rPr>
          <w:rFonts w:asciiTheme="majorHAnsi" w:hAnsiTheme="majorHAnsi" w:cs="Century Gothic"/>
        </w:rPr>
      </w:pPr>
      <w:r>
        <w:rPr>
          <w:rFonts w:asciiTheme="majorHAnsi" w:hAnsiTheme="majorHAnsi" w:cs="Century Gothic"/>
        </w:rPr>
        <w:t xml:space="preserve">5.     </w:t>
      </w:r>
      <w:r w:rsidR="00A4601E" w:rsidRPr="00596D10">
        <w:rPr>
          <w:rFonts w:asciiTheme="majorHAnsi" w:hAnsiTheme="majorHAnsi" w:cs="Century Gothic"/>
        </w:rPr>
        <w:t xml:space="preserve">Oświadczam(y), że: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A4601E" w:rsidRPr="00596D10" w:rsidRDefault="00A4601E" w:rsidP="00596D10">
      <w:pPr>
        <w:pStyle w:val="Akapitzlist"/>
        <w:numPr>
          <w:ilvl w:val="0"/>
          <w:numId w:val="8"/>
        </w:numPr>
        <w:spacing w:before="0" w:after="0" w:line="240" w:lineRule="auto"/>
        <w:jc w:val="both"/>
        <w:rPr>
          <w:rFonts w:ascii="Cambria" w:hAnsi="Cambria" w:cs="Century Gothic"/>
        </w:rPr>
      </w:pPr>
      <w:r w:rsidRPr="00596D10">
        <w:rPr>
          <w:rFonts w:ascii="Cambria" w:hAnsi="Cambria" w:cs="Century Gothic"/>
        </w:rPr>
        <w:t>Nazwisko(a) i imię(ona) osoby(</w:t>
      </w:r>
      <w:proofErr w:type="spellStart"/>
      <w:r w:rsidRPr="00596D10">
        <w:rPr>
          <w:rFonts w:ascii="Cambria" w:hAnsi="Cambria" w:cs="Century Gothic"/>
        </w:rPr>
        <w:t>ób</w:t>
      </w:r>
      <w:proofErr w:type="spellEnd"/>
      <w:r w:rsidRPr="00596D10">
        <w:rPr>
          <w:rFonts w:ascii="Cambria" w:hAnsi="Cambria" w:cs="Century Gothic"/>
        </w:rPr>
        <w:t>) odpowiedzialnej za realizację zamówienia i kontakt ze strony Wykonawcy ..........................................................................................................................................</w:t>
      </w:r>
    </w:p>
    <w:p w:rsidR="00A4601E" w:rsidRDefault="00A4601E" w:rsidP="00A4601E">
      <w:pPr>
        <w:pStyle w:val="Bezodstpw10"/>
        <w:spacing w:before="0" w:after="0" w:line="240" w:lineRule="auto"/>
        <w:ind w:left="360"/>
        <w:jc w:val="both"/>
        <w:rPr>
          <w:rFonts w:ascii="Cambria" w:hAnsi="Cambria" w:cs="Century Gothic"/>
          <w:b/>
          <w:bCs/>
          <w:lang w:val="pl-PL"/>
        </w:rPr>
      </w:pPr>
    </w:p>
    <w:p w:rsidR="00A4601E" w:rsidRPr="005B00A4" w:rsidRDefault="00A4601E" w:rsidP="007D6E8D">
      <w:pPr>
        <w:pStyle w:val="Bezodstpw10"/>
        <w:spacing w:before="0" w:after="0" w:line="240" w:lineRule="auto"/>
        <w:jc w:val="both"/>
        <w:rPr>
          <w:rFonts w:ascii="Cambria" w:hAnsi="Cambria" w:cs="Century Gothic"/>
          <w:b/>
          <w:bCs/>
          <w:lang w:val="pl-PL"/>
        </w:rPr>
      </w:pPr>
    </w:p>
    <w:p w:rsidR="00A4601E" w:rsidRPr="005B00A4" w:rsidRDefault="00A4601E" w:rsidP="00596D10">
      <w:pPr>
        <w:pStyle w:val="Bezodstpw10"/>
        <w:numPr>
          <w:ilvl w:val="0"/>
          <w:numId w:val="8"/>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4601E" w:rsidRPr="005B00A4" w:rsidTr="000247FB">
        <w:trPr>
          <w:trHeight w:val="279"/>
          <w:jc w:val="center"/>
        </w:trPr>
        <w:tc>
          <w:tcPr>
            <w:tcW w:w="567" w:type="dxa"/>
            <w:vAlign w:val="center"/>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A4601E" w:rsidRPr="005B00A4" w:rsidTr="000247FB">
        <w:trPr>
          <w:trHeight w:val="38"/>
          <w:jc w:val="center"/>
        </w:trPr>
        <w:tc>
          <w:tcPr>
            <w:tcW w:w="567"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r>
      <w:tr w:rsidR="00A4601E" w:rsidRPr="005B00A4" w:rsidTr="000247FB">
        <w:trPr>
          <w:trHeight w:val="201"/>
          <w:jc w:val="center"/>
        </w:trPr>
        <w:tc>
          <w:tcPr>
            <w:tcW w:w="567"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r>
    </w:tbl>
    <w:p w:rsidR="00A4601E" w:rsidRPr="005B00A4" w:rsidRDefault="00A4601E" w:rsidP="00A4601E">
      <w:pPr>
        <w:pStyle w:val="Bezodstpw10"/>
        <w:spacing w:before="0" w:after="0" w:line="240" w:lineRule="auto"/>
        <w:ind w:left="426"/>
        <w:jc w:val="both"/>
        <w:rPr>
          <w:rFonts w:ascii="Cambria" w:hAnsi="Cambria" w:cs="Times New Roman"/>
          <w:color w:val="FF0000"/>
          <w:lang w:val="pl-PL"/>
        </w:rPr>
      </w:pPr>
    </w:p>
    <w:p w:rsidR="00A4601E" w:rsidRPr="00596D10" w:rsidRDefault="00A4601E" w:rsidP="00596D10">
      <w:pPr>
        <w:pStyle w:val="Akapitzlist"/>
        <w:numPr>
          <w:ilvl w:val="0"/>
          <w:numId w:val="8"/>
        </w:numPr>
        <w:spacing w:before="0" w:after="0" w:line="240" w:lineRule="auto"/>
        <w:jc w:val="both"/>
        <w:rPr>
          <w:rFonts w:ascii="Cambria" w:hAnsi="Cambria" w:cs="Century Gothic"/>
        </w:rPr>
      </w:pPr>
      <w:r w:rsidRPr="00596D10">
        <w:rPr>
          <w:rFonts w:ascii="Cambria" w:hAnsi="Cambria" w:cs="Century Gothic"/>
        </w:rPr>
        <w:t>Oświadczam(y), że Wykonawca, którego reprezentuję(</w:t>
      </w:r>
      <w:proofErr w:type="spellStart"/>
      <w:r w:rsidRPr="00596D10">
        <w:rPr>
          <w:rFonts w:ascii="Cambria" w:hAnsi="Cambria" w:cs="Century Gothic"/>
        </w:rPr>
        <w:t>emy</w:t>
      </w:r>
      <w:proofErr w:type="spellEnd"/>
      <w:r w:rsidRPr="00596D10">
        <w:rPr>
          <w:rFonts w:ascii="Cambria" w:hAnsi="Cambria" w:cs="Century Gothic"/>
        </w:rPr>
        <w:t>) jest:</w:t>
      </w:r>
    </w:p>
    <w:p w:rsidR="00A4601E" w:rsidRPr="005B00A4" w:rsidRDefault="00A4601E" w:rsidP="00A4601E">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D33ACB">
        <w:rPr>
          <w:rFonts w:ascii="Cambria" w:hAnsi="Cambria" w:cs="Century Gothic"/>
          <w:b/>
          <w:bCs/>
        </w:rPr>
      </w:r>
      <w:r w:rsidR="00D33ACB">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A4601E" w:rsidRPr="005B00A4" w:rsidRDefault="00A4601E" w:rsidP="00A4601E">
      <w:pPr>
        <w:spacing w:before="0" w:after="0" w:line="240" w:lineRule="auto"/>
        <w:ind w:left="2800" w:hanging="2440"/>
        <w:jc w:val="both"/>
        <w:rPr>
          <w:rFonts w:ascii="Cambria" w:hAnsi="Cambria" w:cs="Century Gothic"/>
          <w:b/>
          <w:bCs/>
        </w:rPr>
      </w:pPr>
    </w:p>
    <w:p w:rsidR="00A4601E" w:rsidRPr="005B00A4" w:rsidRDefault="00A4601E" w:rsidP="00A4601E">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D33ACB">
        <w:rPr>
          <w:rFonts w:ascii="Cambria" w:hAnsi="Cambria" w:cs="Century Gothic"/>
          <w:b/>
          <w:bCs/>
        </w:rPr>
      </w:r>
      <w:r w:rsidR="00D33ACB">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A4601E" w:rsidRPr="005B00A4" w:rsidRDefault="00A4601E" w:rsidP="00A4601E">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D33ACB">
        <w:rPr>
          <w:rFonts w:ascii="Cambria" w:hAnsi="Cambria" w:cs="Century Gothic"/>
          <w:b/>
          <w:bCs/>
        </w:rPr>
      </w:r>
      <w:r w:rsidR="00D33ACB">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A4601E" w:rsidRPr="005B00A4" w:rsidRDefault="00A4601E" w:rsidP="00A4601E">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D33ACB">
        <w:rPr>
          <w:rFonts w:ascii="Cambria" w:hAnsi="Cambria" w:cs="Century Gothic"/>
          <w:b/>
          <w:bCs/>
        </w:rPr>
      </w:r>
      <w:r w:rsidR="00D33ACB">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A4601E" w:rsidRPr="005B00A4" w:rsidRDefault="00A4601E" w:rsidP="00A4601E">
      <w:pPr>
        <w:spacing w:before="0" w:after="0" w:line="240" w:lineRule="auto"/>
        <w:ind w:left="2835" w:hanging="2475"/>
        <w:jc w:val="both"/>
        <w:rPr>
          <w:rFonts w:ascii="Cambria" w:hAnsi="Cambria"/>
        </w:rPr>
      </w:pPr>
    </w:p>
    <w:p w:rsidR="00A4601E" w:rsidRPr="00596D10" w:rsidRDefault="00A4601E" w:rsidP="00596D10">
      <w:pPr>
        <w:pStyle w:val="Akapitzlist"/>
        <w:numPr>
          <w:ilvl w:val="0"/>
          <w:numId w:val="8"/>
        </w:numPr>
        <w:spacing w:before="0" w:after="60" w:line="240" w:lineRule="auto"/>
        <w:jc w:val="both"/>
        <w:rPr>
          <w:rFonts w:ascii="Cambria" w:hAnsi="Cambria" w:cs="Century Gothic"/>
        </w:rPr>
      </w:pPr>
      <w:r w:rsidRPr="00596D10">
        <w:rPr>
          <w:rFonts w:ascii="Cambria" w:hAnsi="Cambria" w:cs="Century Gothic"/>
        </w:rPr>
        <w:t>Oświadczam(y), że oferta nie zawiera/ zawiera (</w:t>
      </w:r>
      <w:r w:rsidRPr="00596D10">
        <w:rPr>
          <w:rFonts w:ascii="Cambria" w:hAnsi="Cambria" w:cs="Century Gothic"/>
          <w:b/>
          <w:bCs/>
          <w:i/>
          <w:iCs/>
        </w:rPr>
        <w:t>niepotrzebne skreślić</w:t>
      </w:r>
      <w:r w:rsidRPr="00596D10">
        <w:rPr>
          <w:rFonts w:ascii="Cambria" w:hAnsi="Cambria" w:cs="Century Gothic"/>
        </w:rPr>
        <w:t>) informacji stanowiących tajemnicę przedsiębiorstwa w rozumieniu przepisów o zwalczaniu nieuczciwej konkurencji. Informacje takie zawarte są w następujących dokumentach: .................................................................................</w:t>
      </w:r>
    </w:p>
    <w:p w:rsidR="00A4601E" w:rsidRPr="00596D10" w:rsidRDefault="00A4601E" w:rsidP="00596D10">
      <w:pPr>
        <w:pStyle w:val="Akapitzlist"/>
        <w:numPr>
          <w:ilvl w:val="0"/>
          <w:numId w:val="8"/>
        </w:numPr>
        <w:spacing w:before="0" w:after="60" w:line="240" w:lineRule="auto"/>
        <w:jc w:val="both"/>
        <w:rPr>
          <w:rFonts w:ascii="Cambria" w:hAnsi="Cambria" w:cs="Century Gothic"/>
        </w:rPr>
      </w:pPr>
      <w:r w:rsidRPr="00596D10">
        <w:rPr>
          <w:rFonts w:ascii="Cambria" w:hAnsi="Cambria" w:cs="Calibri"/>
        </w:rPr>
        <w:t>Oświadczam(y) że wypełniłem (</w:t>
      </w:r>
      <w:proofErr w:type="spellStart"/>
      <w:r w:rsidRPr="00596D10">
        <w:rPr>
          <w:rFonts w:ascii="Cambria" w:hAnsi="Cambria" w:cs="Calibri"/>
        </w:rPr>
        <w:t>śmy</w:t>
      </w:r>
      <w:proofErr w:type="spellEnd"/>
      <w:r w:rsidRPr="00596D10">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96D10">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rsidR="00A4601E" w:rsidRPr="00596D10" w:rsidRDefault="00A4601E" w:rsidP="00596D10">
      <w:pPr>
        <w:pStyle w:val="Akapitzlist"/>
        <w:numPr>
          <w:ilvl w:val="0"/>
          <w:numId w:val="8"/>
        </w:numPr>
        <w:spacing w:before="0" w:after="60" w:line="240" w:lineRule="auto"/>
        <w:jc w:val="both"/>
        <w:rPr>
          <w:rFonts w:ascii="Cambria" w:hAnsi="Cambria" w:cs="Century Gothic"/>
        </w:rPr>
      </w:pPr>
      <w:r w:rsidRPr="00596D10">
        <w:rPr>
          <w:rFonts w:ascii="Cambria" w:hAnsi="Cambria" w:cs="Century Gothic"/>
        </w:rPr>
        <w:t xml:space="preserve">Stosownie do art. 225 ust. 2 ustawy </w:t>
      </w:r>
      <w:proofErr w:type="spellStart"/>
      <w:r w:rsidRPr="00596D10">
        <w:rPr>
          <w:rFonts w:ascii="Cambria" w:hAnsi="Cambria" w:cs="Century Gothic"/>
        </w:rPr>
        <w:t>Pzp</w:t>
      </w:r>
      <w:proofErr w:type="spellEnd"/>
      <w:r w:rsidRPr="00596D10">
        <w:rPr>
          <w:rFonts w:ascii="Cambria" w:hAnsi="Cambria" w:cs="Century Gothic"/>
        </w:rPr>
        <w:t xml:space="preserve"> oświadczam, że wybór naszej oferty:</w:t>
      </w:r>
    </w:p>
    <w:p w:rsidR="00A4601E" w:rsidRDefault="00A4601E" w:rsidP="00596D10">
      <w:pPr>
        <w:pStyle w:val="Akapitzlist10"/>
        <w:numPr>
          <w:ilvl w:val="2"/>
          <w:numId w:val="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rsidR="00A4601E" w:rsidRDefault="00A4601E" w:rsidP="00596D10">
      <w:pPr>
        <w:pStyle w:val="Akapitzlist10"/>
        <w:numPr>
          <w:ilvl w:val="2"/>
          <w:numId w:val="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rsidR="00A4601E" w:rsidRDefault="00A4601E" w:rsidP="00596D10">
      <w:pPr>
        <w:pStyle w:val="Akapitzlist10"/>
        <w:numPr>
          <w:ilvl w:val="5"/>
          <w:numId w:val="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A4601E" w:rsidRDefault="00A4601E" w:rsidP="00596D10">
      <w:pPr>
        <w:pStyle w:val="Akapitzlist10"/>
        <w:numPr>
          <w:ilvl w:val="5"/>
          <w:numId w:val="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A4601E" w:rsidRPr="00462614" w:rsidRDefault="00A4601E" w:rsidP="00596D10">
      <w:pPr>
        <w:pStyle w:val="Akapitzlist10"/>
        <w:numPr>
          <w:ilvl w:val="5"/>
          <w:numId w:val="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A4601E" w:rsidRDefault="00A4601E" w:rsidP="00A4601E">
      <w:pPr>
        <w:pStyle w:val="Tekstpodstawowy3"/>
        <w:spacing w:before="0" w:after="0" w:line="240" w:lineRule="auto"/>
        <w:rPr>
          <w:rFonts w:ascii="Cambria" w:hAnsi="Cambria" w:cs="Century Gothic"/>
          <w:b/>
          <w:bCs/>
          <w:sz w:val="18"/>
          <w:szCs w:val="18"/>
        </w:rPr>
      </w:pPr>
    </w:p>
    <w:p w:rsidR="00A4601E" w:rsidRDefault="00A4601E" w:rsidP="00A4601E">
      <w:pPr>
        <w:spacing w:before="0" w:after="0" w:line="240" w:lineRule="auto"/>
        <w:rPr>
          <w:rFonts w:ascii="Cambria" w:hAnsi="Cambria" w:cs="Arial Narrow"/>
          <w:sz w:val="18"/>
          <w:szCs w:val="18"/>
        </w:rPr>
      </w:pPr>
    </w:p>
    <w:p w:rsidR="00A4601E" w:rsidRDefault="00A4601E" w:rsidP="00A4601E">
      <w:pPr>
        <w:spacing w:before="0" w:after="0" w:line="240" w:lineRule="auto"/>
        <w:rPr>
          <w:rFonts w:ascii="Cambria" w:hAnsi="Cambria" w:cs="Arial Narrow"/>
          <w:sz w:val="18"/>
          <w:szCs w:val="18"/>
        </w:rPr>
      </w:pPr>
    </w:p>
    <w:p w:rsidR="00A4601E" w:rsidRPr="005B00A4" w:rsidRDefault="00A4601E" w:rsidP="00A4601E">
      <w:pPr>
        <w:spacing w:before="0" w:after="0" w:line="240" w:lineRule="auto"/>
        <w:rPr>
          <w:rFonts w:ascii="Cambria" w:hAnsi="Cambria" w:cs="Arial Narrow"/>
          <w:sz w:val="18"/>
          <w:szCs w:val="18"/>
        </w:rPr>
      </w:pPr>
    </w:p>
    <w:p w:rsidR="00A4601E" w:rsidRPr="005B00A4" w:rsidRDefault="00A4601E" w:rsidP="00A4601E">
      <w:pPr>
        <w:spacing w:before="0" w:after="0" w:line="240" w:lineRule="auto"/>
        <w:jc w:val="both"/>
        <w:rPr>
          <w:rFonts w:ascii="Cambria" w:hAnsi="Cambria" w:cs="Arial Narrow"/>
          <w:b/>
          <w:bCs/>
          <w:i/>
          <w:iCs/>
        </w:rPr>
      </w:pPr>
    </w:p>
    <w:p w:rsidR="00A4601E" w:rsidRPr="005B00A4" w:rsidRDefault="00A4601E" w:rsidP="00A4601E">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A4601E" w:rsidRDefault="00A4601E" w:rsidP="00A4601E">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A4601E" w:rsidRDefault="00A4601E" w:rsidP="00A4601E">
      <w:pPr>
        <w:pStyle w:val="Tekstpodstawowy"/>
        <w:spacing w:before="0" w:after="0" w:line="240" w:lineRule="auto"/>
        <w:ind w:left="709"/>
        <w:rPr>
          <w:rFonts w:ascii="Cambria" w:hAnsi="Cambria" w:cs="Century Gothic"/>
          <w:i/>
          <w:iCs/>
          <w:sz w:val="14"/>
          <w:szCs w:val="14"/>
        </w:rPr>
      </w:pPr>
    </w:p>
    <w:p w:rsidR="00A4601E" w:rsidRPr="00A4601E" w:rsidRDefault="00A4601E" w:rsidP="00A4601E">
      <w:pPr>
        <w:pStyle w:val="Tekstpodstawowy"/>
        <w:spacing w:before="0" w:after="0" w:line="240" w:lineRule="auto"/>
        <w:ind w:left="709"/>
        <w:rPr>
          <w:rFonts w:ascii="Cambria" w:hAnsi="Cambria"/>
        </w:rPr>
      </w:pPr>
    </w:p>
    <w:p w:rsidR="00A4601E" w:rsidRPr="00901CD4" w:rsidRDefault="00A4601E" w:rsidP="00A4601E">
      <w:pPr>
        <w:ind w:firstLine="709"/>
        <w:rPr>
          <w:rFonts w:ascii="Cambria" w:hAnsi="Cambria"/>
          <w:i/>
        </w:rPr>
      </w:pPr>
    </w:p>
    <w:p w:rsidR="00A4601E" w:rsidRDefault="00A4601E" w:rsidP="00A4601E">
      <w:pPr>
        <w:ind w:firstLine="709"/>
        <w:rPr>
          <w:rFonts w:ascii="Cambria" w:hAnsi="Cambria"/>
          <w:i/>
          <w:sz w:val="16"/>
          <w:szCs w:val="16"/>
        </w:rPr>
      </w:pPr>
      <w:r w:rsidRPr="00901CD4">
        <w:rPr>
          <w:rFonts w:ascii="Cambria" w:hAnsi="Cambria"/>
          <w:i/>
          <w:sz w:val="16"/>
          <w:szCs w:val="16"/>
        </w:rPr>
        <w:t>*niepotrzebne skreślić</w:t>
      </w:r>
    </w:p>
    <w:p w:rsidR="000247FB" w:rsidRDefault="000247FB" w:rsidP="00A4601E">
      <w:pPr>
        <w:ind w:firstLine="709"/>
        <w:rPr>
          <w:rFonts w:ascii="Cambria" w:hAnsi="Cambria"/>
          <w:i/>
          <w:sz w:val="16"/>
          <w:szCs w:val="16"/>
        </w:rPr>
      </w:pPr>
    </w:p>
    <w:p w:rsidR="007D6E8D" w:rsidRDefault="007D6E8D" w:rsidP="00A4601E">
      <w:pPr>
        <w:ind w:firstLine="709"/>
        <w:rPr>
          <w:rFonts w:ascii="Cambria" w:hAnsi="Cambria"/>
          <w:i/>
          <w:sz w:val="16"/>
          <w:szCs w:val="16"/>
        </w:rPr>
      </w:pPr>
    </w:p>
    <w:p w:rsidR="0009613D" w:rsidRDefault="003353B2" w:rsidP="00493F57">
      <w:pPr>
        <w:pStyle w:val="Nagwek4"/>
        <w:spacing w:before="0"/>
        <w:jc w:val="right"/>
        <w:rPr>
          <w:rFonts w:ascii="Cambria" w:hAnsi="Cambria" w:cs="Century Gothic"/>
          <w:color w:val="auto"/>
          <w:sz w:val="20"/>
          <w:szCs w:val="20"/>
        </w:rPr>
      </w:pPr>
      <w:bookmarkStart w:id="47" w:name="_Toc102125991"/>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bookmarkEnd w:id="47"/>
      <w:r w:rsidRPr="00B33309">
        <w:rPr>
          <w:rFonts w:ascii="Cambria" w:hAnsi="Cambria" w:cs="Century Gothic"/>
          <w:color w:val="auto"/>
          <w:sz w:val="20"/>
          <w:szCs w:val="20"/>
        </w:rPr>
        <w:t xml:space="preserve"> </w:t>
      </w:r>
    </w:p>
    <w:p w:rsidR="003353B2" w:rsidRPr="00B33309" w:rsidRDefault="003353B2" w:rsidP="00493F57">
      <w:pPr>
        <w:pStyle w:val="Nagwek4"/>
        <w:spacing w:before="0"/>
        <w:jc w:val="right"/>
        <w:rPr>
          <w:rFonts w:ascii="Cambria" w:hAnsi="Cambria" w:cs="Century Gothic"/>
          <w:color w:val="auto"/>
          <w:sz w:val="20"/>
          <w:szCs w:val="20"/>
        </w:rPr>
      </w:pPr>
      <w:bookmarkStart w:id="48" w:name="_Toc102125992"/>
      <w:r w:rsidRPr="00B33309">
        <w:rPr>
          <w:rFonts w:ascii="Cambria" w:hAnsi="Cambria" w:cs="Century Gothic"/>
          <w:color w:val="auto"/>
          <w:sz w:val="20"/>
          <w:szCs w:val="20"/>
        </w:rPr>
        <w:t>- oświadczenie o spełnianiu warunków</w:t>
      </w:r>
      <w:bookmarkEnd w:id="46"/>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48"/>
      <w:r w:rsidR="00C967F4">
        <w:rPr>
          <w:rFonts w:ascii="Cambria" w:hAnsi="Cambria" w:cs="Century Gothic"/>
          <w:color w:val="auto"/>
          <w:sz w:val="20"/>
          <w:szCs w:val="20"/>
        </w:rPr>
        <w:t xml:space="preserve">  </w:t>
      </w:r>
    </w:p>
    <w:p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rsidR="003353B2" w:rsidRPr="00B33309" w:rsidRDefault="003273C1" w:rsidP="00493F57">
      <w:pPr>
        <w:spacing w:before="0" w:after="0"/>
        <w:rPr>
          <w:rFonts w:ascii="Cambria" w:hAnsi="Cambria"/>
          <w:color w:val="FF0000"/>
        </w:rPr>
      </w:pPr>
      <w:r>
        <w:rPr>
          <w:rFonts w:ascii="Cambria" w:hAnsi="Cambria"/>
          <w:color w:val="FF0000"/>
        </w:rPr>
        <w:br w:type="textWrapping" w:clear="all"/>
      </w:r>
    </w:p>
    <w:p w:rsidR="003353B2" w:rsidRDefault="003353B2" w:rsidP="00493F57">
      <w:pPr>
        <w:spacing w:before="0" w:after="0"/>
        <w:rPr>
          <w:rFonts w:ascii="Cambria" w:hAnsi="Cambria"/>
        </w:rPr>
      </w:pPr>
    </w:p>
    <w:p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bl>
    <w:p w:rsidR="003353B2" w:rsidRPr="00B33309" w:rsidRDefault="003353B2" w:rsidP="000F0009">
      <w:pPr>
        <w:spacing w:before="0" w:after="0"/>
        <w:jc w:val="center"/>
        <w:rPr>
          <w:rFonts w:ascii="Cambria" w:hAnsi="Cambria" w:cs="Century Gothic"/>
        </w:rPr>
      </w:pPr>
    </w:p>
    <w:p w:rsidR="00194E05" w:rsidRDefault="00E038A7" w:rsidP="00194E05">
      <w:pPr>
        <w:widowControl w:val="0"/>
        <w:autoSpaceDE w:val="0"/>
        <w:spacing w:before="0" w:after="0" w:line="240" w:lineRule="auto"/>
        <w:jc w:val="both"/>
        <w:rPr>
          <w:rFonts w:asciiTheme="majorHAnsi" w:hAnsiTheme="majorHAnsi" w:cs="Arial"/>
          <w:b/>
          <w:bCs/>
          <w:color w:val="000000"/>
          <w:lang w:eastAsia="ar-SA"/>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194E05" w:rsidRPr="004E6ED3">
        <w:rPr>
          <w:rFonts w:asciiTheme="majorHAnsi" w:hAnsiTheme="majorHAnsi" w:cs="Arial"/>
          <w:i/>
          <w:shd w:val="clear" w:color="auto" w:fill="FFFFFF"/>
        </w:rPr>
        <w:t>„</w:t>
      </w:r>
      <w:r w:rsidR="00194E05" w:rsidRPr="004E6ED3">
        <w:rPr>
          <w:rFonts w:asciiTheme="majorHAnsi" w:hAnsiTheme="majorHAnsi" w:cs="Arial"/>
          <w:b/>
          <w:bCs/>
          <w:color w:val="000000"/>
          <w:lang w:eastAsia="ar-SA"/>
        </w:rPr>
        <w:t xml:space="preserve">Przebudowa drogi powiatowej nr 1295N Kamieniec – Ulnowo </w:t>
      </w:r>
    </w:p>
    <w:p w:rsidR="00E038A7" w:rsidRPr="00194E05" w:rsidRDefault="00194E05" w:rsidP="0040619A">
      <w:pPr>
        <w:spacing w:before="0" w:after="0" w:line="240" w:lineRule="auto"/>
        <w:jc w:val="both"/>
        <w:rPr>
          <w:rFonts w:asciiTheme="majorHAnsi" w:hAnsiTheme="majorHAnsi" w:cs="Calibri"/>
          <w:b/>
          <w:i/>
          <w:color w:val="000000"/>
        </w:rPr>
      </w:pPr>
      <w:r w:rsidRPr="004E6ED3">
        <w:rPr>
          <w:rFonts w:asciiTheme="majorHAnsi" w:hAnsiTheme="majorHAnsi" w:cs="Arial"/>
          <w:b/>
          <w:bCs/>
          <w:color w:val="000000"/>
          <w:lang w:eastAsia="ar-SA"/>
        </w:rPr>
        <w:t xml:space="preserve">odc. </w:t>
      </w:r>
      <w:proofErr w:type="spellStart"/>
      <w:r w:rsidRPr="004E6ED3">
        <w:rPr>
          <w:rFonts w:asciiTheme="majorHAnsi" w:hAnsiTheme="majorHAnsi" w:cs="Arial"/>
          <w:b/>
          <w:bCs/>
          <w:color w:val="000000"/>
          <w:lang w:eastAsia="ar-SA"/>
        </w:rPr>
        <w:t>Olbrachtówko</w:t>
      </w:r>
      <w:proofErr w:type="spellEnd"/>
      <w:r w:rsidRPr="004E6ED3">
        <w:rPr>
          <w:rFonts w:asciiTheme="majorHAnsi" w:hAnsiTheme="majorHAnsi" w:cs="Arial"/>
          <w:b/>
          <w:bCs/>
          <w:color w:val="000000"/>
          <w:lang w:eastAsia="ar-SA"/>
        </w:rPr>
        <w:t>-Ulnowo, ETAP I - odcinek Brusiny – Ulnowo</w:t>
      </w:r>
      <w:r w:rsidRPr="004E6ED3">
        <w:rPr>
          <w:rFonts w:asciiTheme="majorHAnsi" w:hAnsiTheme="majorHAnsi" w:cs="Arial"/>
          <w:i/>
        </w:rPr>
        <w:t>„</w:t>
      </w:r>
      <w:r>
        <w:rPr>
          <w:rFonts w:asciiTheme="majorHAnsi" w:hAnsiTheme="majorHAnsi" w:cs="Calibri"/>
          <w:b/>
          <w:i/>
          <w:color w:val="000000"/>
        </w:rPr>
        <w:t xml:space="preserve">, </w:t>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4F1BB0" w:rsidRPr="00A32FDE">
        <w:rPr>
          <w:rFonts w:asciiTheme="majorHAnsi" w:hAnsiTheme="majorHAnsi" w:cs="Century Gothic"/>
          <w:b/>
          <w:bCs/>
        </w:rPr>
        <w:t>DT</w:t>
      </w:r>
      <w:r w:rsidR="004F1BB0">
        <w:rPr>
          <w:rFonts w:asciiTheme="majorHAnsi" w:hAnsiTheme="majorHAnsi" w:cs="Century Gothic"/>
          <w:b/>
          <w:bCs/>
        </w:rPr>
        <w:t>3</w:t>
      </w:r>
      <w:r w:rsidR="004F1BB0" w:rsidRPr="00A32FDE">
        <w:rPr>
          <w:rFonts w:asciiTheme="majorHAnsi" w:hAnsiTheme="majorHAnsi" w:cs="Century Gothic"/>
          <w:b/>
          <w:bCs/>
        </w:rPr>
        <w:t>A.260.</w:t>
      </w:r>
      <w:r>
        <w:rPr>
          <w:rFonts w:asciiTheme="majorHAnsi" w:hAnsiTheme="majorHAnsi" w:cs="Century Gothic"/>
          <w:b/>
          <w:bCs/>
        </w:rPr>
        <w:t>13</w:t>
      </w:r>
      <w:r w:rsidR="004F1BB0" w:rsidRPr="00A32FDE">
        <w:rPr>
          <w:rFonts w:asciiTheme="majorHAnsi" w:hAnsiTheme="majorHAnsi" w:cs="Century Gothic"/>
          <w:b/>
          <w:bCs/>
        </w:rPr>
        <w:t>.202</w:t>
      </w:r>
      <w:r w:rsidR="004F1BB0">
        <w:rPr>
          <w:rFonts w:asciiTheme="majorHAnsi" w:hAnsiTheme="majorHAnsi" w:cs="Century Gothic"/>
          <w:b/>
          <w:bCs/>
        </w:rPr>
        <w:t xml:space="preserve">2 </w:t>
      </w:r>
      <w:r w:rsidR="00E038A7" w:rsidRPr="00E038A7">
        <w:rPr>
          <w:rFonts w:ascii="Cambria" w:hAnsi="Cambria" w:cs="Century Gothic"/>
        </w:rPr>
        <w:t>oświadczam(y), co następuje</w:t>
      </w:r>
      <w:r w:rsidR="00E038A7">
        <w:rPr>
          <w:rFonts w:ascii="Cambria" w:hAnsi="Cambria" w:cs="Century Gothic"/>
        </w:rPr>
        <w:t>:</w:t>
      </w:r>
    </w:p>
    <w:p w:rsidR="003353B2" w:rsidRDefault="003353B2" w:rsidP="00493F57">
      <w:pPr>
        <w:spacing w:before="0" w:after="0"/>
        <w:rPr>
          <w:rFonts w:ascii="Cambria" w:hAnsi="Cambria" w:cs="Century Gothic"/>
        </w:rPr>
      </w:pPr>
    </w:p>
    <w:p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rsidR="00192C7F" w:rsidRPr="00B33309" w:rsidRDefault="00192C7F" w:rsidP="00192C7F">
      <w:pPr>
        <w:spacing w:before="0" w:after="0" w:line="269" w:lineRule="auto"/>
        <w:ind w:left="720"/>
        <w:jc w:val="both"/>
        <w:rPr>
          <w:rFonts w:ascii="Cambria" w:hAnsi="Cambria" w:cs="Century Gothic"/>
        </w:rPr>
      </w:pPr>
    </w:p>
    <w:p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192C7F">
      <w:pPr>
        <w:spacing w:before="0" w:after="0" w:line="360" w:lineRule="auto"/>
        <w:jc w:val="both"/>
        <w:rPr>
          <w:rFonts w:ascii="Cambria" w:hAnsi="Cambria" w:cs="Century Gothic"/>
        </w:rPr>
      </w:pPr>
    </w:p>
    <w:p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49"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8F7734">
      <w:pPr>
        <w:spacing w:before="0" w:after="0" w:line="269" w:lineRule="auto"/>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E038A7" w:rsidRPr="00B33309" w:rsidRDefault="00E038A7" w:rsidP="00493F57">
      <w:pPr>
        <w:spacing w:before="0" w:after="0" w:line="360" w:lineRule="auto"/>
        <w:jc w:val="both"/>
        <w:rPr>
          <w:rFonts w:ascii="Cambria" w:hAnsi="Cambria" w:cs="Arial"/>
          <w:i/>
          <w:iCs/>
        </w:rPr>
      </w:pPr>
    </w:p>
    <w:p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113E17" w:rsidRDefault="00113E17" w:rsidP="00634311">
      <w:pPr>
        <w:pStyle w:val="Akapitzlist"/>
        <w:numPr>
          <w:ilvl w:val="1"/>
          <w:numId w:val="61"/>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lastRenderedPageBreak/>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Wykonawcy/podmiotu udostepniającego zasoby</w:t>
      </w:r>
      <w:r w:rsidRPr="00113E17">
        <w:rPr>
          <w:rStyle w:val="Odwoanieprzypisudolnego"/>
          <w:rFonts w:ascii="Cambria" w:eastAsia="Calibri" w:hAnsi="Cambria"/>
          <w:sz w:val="22"/>
          <w:szCs w:val="22"/>
        </w:rPr>
        <w:footnoteReference w:id="27"/>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D33ACB">
        <w:rPr>
          <w:rFonts w:ascii="Cambria" w:hAnsi="Cambria" w:cs="Century Gothic"/>
          <w:b/>
          <w:bCs/>
        </w:rPr>
      </w:r>
      <w:r w:rsidR="00D33ACB">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113E17">
      <w:pPr>
        <w:spacing w:before="0" w:after="0" w:line="240" w:lineRule="auto"/>
        <w:ind w:left="2835" w:hanging="2475"/>
        <w:jc w:val="both"/>
        <w:rPr>
          <w:rFonts w:ascii="Cambria" w:hAnsi="Cambria" w:cs="Century Gothic"/>
          <w:b/>
          <w:bCs/>
        </w:rPr>
      </w:pPr>
    </w:p>
    <w:p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D33ACB">
        <w:rPr>
          <w:rFonts w:ascii="Cambria" w:hAnsi="Cambria" w:cs="Century Gothic"/>
          <w:b/>
          <w:bCs/>
        </w:rPr>
      </w:r>
      <w:r w:rsidR="00D33ACB">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rsidR="00113E17" w:rsidRPr="00113E17" w:rsidRDefault="00113E17" w:rsidP="00113E17">
      <w:pPr>
        <w:spacing w:before="0" w:after="0" w:line="269" w:lineRule="auto"/>
        <w:jc w:val="both"/>
        <w:rPr>
          <w:rFonts w:ascii="Cambria" w:eastAsia="Calibri" w:hAnsi="Cambria" w:cs="Arial"/>
          <w:sz w:val="22"/>
          <w:szCs w:val="22"/>
        </w:rPr>
      </w:pPr>
    </w:p>
    <w:p w:rsidR="000A649D" w:rsidRDefault="000A649D" w:rsidP="00493F57">
      <w:pPr>
        <w:spacing w:before="0" w:after="0" w:line="360" w:lineRule="auto"/>
        <w:jc w:val="both"/>
        <w:rPr>
          <w:rFonts w:ascii="Cambria" w:hAnsi="Cambria" w:cs="Arial"/>
        </w:rPr>
      </w:pPr>
    </w:p>
    <w:p w:rsidR="00113E17" w:rsidRDefault="00113E17" w:rsidP="00493F57">
      <w:pPr>
        <w:spacing w:before="0" w:after="0" w:line="360" w:lineRule="auto"/>
        <w:jc w:val="both"/>
        <w:rPr>
          <w:rFonts w:ascii="Cambria" w:hAnsi="Cambria" w:cs="Arial"/>
        </w:rPr>
      </w:pPr>
    </w:p>
    <w:p w:rsidR="00113E17" w:rsidRPr="00B33309" w:rsidRDefault="00113E17" w:rsidP="00493F57">
      <w:pPr>
        <w:spacing w:before="0" w:after="0" w:line="360" w:lineRule="auto"/>
        <w:jc w:val="both"/>
        <w:rPr>
          <w:rFonts w:ascii="Cambria" w:hAnsi="Cambria" w:cs="Arial"/>
        </w:rPr>
      </w:pPr>
    </w:p>
    <w:p w:rsidR="000A649D" w:rsidRPr="00B33309" w:rsidRDefault="000A649D" w:rsidP="00493F57">
      <w:pPr>
        <w:spacing w:before="0" w:after="0" w:line="360" w:lineRule="auto"/>
        <w:jc w:val="both"/>
        <w:rPr>
          <w:rFonts w:ascii="Cambria" w:hAnsi="Cambria" w:cs="Arial"/>
        </w:rPr>
      </w:pPr>
    </w:p>
    <w:p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0A649D">
      <w:pPr>
        <w:sectPr w:rsidR="00304639" w:rsidSect="000A2EA3">
          <w:pgSz w:w="11906" w:h="16838"/>
          <w:pgMar w:top="1276" w:right="1021" w:bottom="1021" w:left="1021" w:header="147" w:footer="454" w:gutter="0"/>
          <w:cols w:space="708"/>
          <w:formProt w:val="0"/>
          <w:docGrid w:linePitch="360"/>
        </w:sectPr>
      </w:pPr>
    </w:p>
    <w:p w:rsidR="00304639" w:rsidRPr="00B33309" w:rsidRDefault="00304639" w:rsidP="00304639">
      <w:pPr>
        <w:pStyle w:val="Nagwek4"/>
        <w:spacing w:before="0"/>
        <w:jc w:val="right"/>
        <w:rPr>
          <w:rFonts w:ascii="Cambria" w:hAnsi="Cambria" w:cs="Century Gothic"/>
          <w:color w:val="auto"/>
          <w:sz w:val="20"/>
          <w:szCs w:val="20"/>
        </w:rPr>
      </w:pPr>
      <w:bookmarkStart w:id="50" w:name="_Toc10212599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0"/>
      <w:r w:rsidR="00C967F4">
        <w:rPr>
          <w:rFonts w:ascii="Cambria" w:hAnsi="Cambria" w:cs="Century Gothic"/>
          <w:color w:val="auto"/>
          <w:sz w:val="20"/>
          <w:szCs w:val="20"/>
        </w:rPr>
        <w:t xml:space="preserve"> </w:t>
      </w:r>
    </w:p>
    <w:p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rsidTr="009D4103">
        <w:trPr>
          <w:trHeight w:val="413"/>
        </w:trPr>
        <w:tc>
          <w:tcPr>
            <w:tcW w:w="8359" w:type="dxa"/>
            <w:shd w:val="clear" w:color="auto" w:fill="F2F2F2" w:themeFill="background1" w:themeFillShade="F2"/>
            <w:vAlign w:val="center"/>
          </w:tcPr>
          <w:p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rsidR="00304639" w:rsidRPr="00B33309" w:rsidRDefault="00304639" w:rsidP="00304639">
      <w:pPr>
        <w:spacing w:before="0" w:after="0"/>
        <w:rPr>
          <w:rFonts w:ascii="Cambria" w:hAnsi="Cambria"/>
          <w:color w:val="FF0000"/>
        </w:rPr>
      </w:pPr>
    </w:p>
    <w:p w:rsidR="00304639" w:rsidRDefault="00304639" w:rsidP="00304639">
      <w:pPr>
        <w:spacing w:before="0" w:after="0"/>
        <w:rPr>
          <w:rFonts w:ascii="Cambria" w:hAnsi="Cambria"/>
        </w:rPr>
      </w:pPr>
    </w:p>
    <w:p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bl>
    <w:p w:rsidR="00304639" w:rsidRPr="00B33309" w:rsidRDefault="00304639" w:rsidP="00304639">
      <w:pPr>
        <w:spacing w:before="0" w:after="0"/>
        <w:jc w:val="center"/>
        <w:rPr>
          <w:rFonts w:ascii="Cambria" w:hAnsi="Cambria" w:cs="Century Gothic"/>
        </w:rPr>
      </w:pPr>
    </w:p>
    <w:p w:rsidR="00194E05" w:rsidRDefault="00304639" w:rsidP="00194E05">
      <w:pPr>
        <w:widowControl w:val="0"/>
        <w:autoSpaceDE w:val="0"/>
        <w:spacing w:before="0" w:after="0" w:line="240" w:lineRule="auto"/>
        <w:jc w:val="both"/>
        <w:rPr>
          <w:rFonts w:asciiTheme="majorHAnsi" w:hAnsiTheme="majorHAnsi" w:cs="Arial"/>
          <w:b/>
          <w:bCs/>
          <w:color w:val="000000"/>
          <w:lang w:eastAsia="ar-SA"/>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194E05" w:rsidRPr="004E6ED3">
        <w:rPr>
          <w:rFonts w:asciiTheme="majorHAnsi" w:hAnsiTheme="majorHAnsi" w:cs="Arial"/>
          <w:i/>
          <w:shd w:val="clear" w:color="auto" w:fill="FFFFFF"/>
        </w:rPr>
        <w:t>„</w:t>
      </w:r>
      <w:r w:rsidR="00194E05" w:rsidRPr="004E6ED3">
        <w:rPr>
          <w:rFonts w:asciiTheme="majorHAnsi" w:hAnsiTheme="majorHAnsi" w:cs="Arial"/>
          <w:b/>
          <w:bCs/>
          <w:color w:val="000000"/>
          <w:lang w:eastAsia="ar-SA"/>
        </w:rPr>
        <w:t xml:space="preserve">Przebudowa drogi powiatowej nr 1295N Kamieniec – Ulnowo </w:t>
      </w:r>
    </w:p>
    <w:p w:rsidR="00304639" w:rsidRPr="0040619A" w:rsidRDefault="00194E05" w:rsidP="00194E05">
      <w:pPr>
        <w:spacing w:before="0" w:after="0"/>
        <w:jc w:val="both"/>
        <w:rPr>
          <w:rFonts w:asciiTheme="majorHAnsi" w:hAnsiTheme="majorHAnsi" w:cs="Calibri"/>
          <w:b/>
          <w:bCs/>
        </w:rPr>
      </w:pPr>
      <w:r w:rsidRPr="004E6ED3">
        <w:rPr>
          <w:rFonts w:asciiTheme="majorHAnsi" w:hAnsiTheme="majorHAnsi" w:cs="Arial"/>
          <w:b/>
          <w:bCs/>
          <w:color w:val="000000"/>
          <w:lang w:eastAsia="ar-SA"/>
        </w:rPr>
        <w:t xml:space="preserve">odc. </w:t>
      </w:r>
      <w:proofErr w:type="spellStart"/>
      <w:r w:rsidRPr="004E6ED3">
        <w:rPr>
          <w:rFonts w:asciiTheme="majorHAnsi" w:hAnsiTheme="majorHAnsi" w:cs="Arial"/>
          <w:b/>
          <w:bCs/>
          <w:color w:val="000000"/>
          <w:lang w:eastAsia="ar-SA"/>
        </w:rPr>
        <w:t>Olbrachtówko</w:t>
      </w:r>
      <w:proofErr w:type="spellEnd"/>
      <w:r w:rsidRPr="004E6ED3">
        <w:rPr>
          <w:rFonts w:asciiTheme="majorHAnsi" w:hAnsiTheme="majorHAnsi" w:cs="Arial"/>
          <w:b/>
          <w:bCs/>
          <w:color w:val="000000"/>
          <w:lang w:eastAsia="ar-SA"/>
        </w:rPr>
        <w:t>-Ulnowo, ETAP I - odcinek Brusiny – Ulnowo</w:t>
      </w:r>
      <w:r w:rsidRPr="004E6ED3">
        <w:rPr>
          <w:rFonts w:asciiTheme="majorHAnsi" w:hAnsiTheme="majorHAnsi" w:cs="Arial"/>
          <w:i/>
        </w:rPr>
        <w:t>„</w:t>
      </w:r>
      <w:r>
        <w:rPr>
          <w:rFonts w:asciiTheme="majorHAnsi" w:hAnsiTheme="majorHAnsi" w:cs="Calibri"/>
          <w:b/>
          <w:i/>
          <w:color w:val="000000"/>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Pr="00A32FDE">
        <w:rPr>
          <w:rFonts w:asciiTheme="majorHAnsi" w:hAnsiTheme="majorHAnsi" w:cs="Century Gothic"/>
          <w:b/>
          <w:bCs/>
        </w:rPr>
        <w:t>DT</w:t>
      </w:r>
      <w:r>
        <w:rPr>
          <w:rFonts w:asciiTheme="majorHAnsi" w:hAnsiTheme="majorHAnsi" w:cs="Century Gothic"/>
          <w:b/>
          <w:bCs/>
        </w:rPr>
        <w:t>3</w:t>
      </w:r>
      <w:r w:rsidRPr="00A32FDE">
        <w:rPr>
          <w:rFonts w:asciiTheme="majorHAnsi" w:hAnsiTheme="majorHAnsi" w:cs="Century Gothic"/>
          <w:b/>
          <w:bCs/>
        </w:rPr>
        <w:t>A.260.</w:t>
      </w:r>
      <w:r>
        <w:rPr>
          <w:rFonts w:asciiTheme="majorHAnsi" w:hAnsiTheme="majorHAnsi" w:cs="Century Gothic"/>
          <w:b/>
          <w:bCs/>
        </w:rPr>
        <w:t>13</w:t>
      </w:r>
      <w:r w:rsidRPr="00A32FDE">
        <w:rPr>
          <w:rFonts w:asciiTheme="majorHAnsi" w:hAnsiTheme="majorHAnsi" w:cs="Century Gothic"/>
          <w:b/>
          <w:bCs/>
        </w:rPr>
        <w:t>.202</w:t>
      </w:r>
      <w:r>
        <w:rPr>
          <w:rFonts w:asciiTheme="majorHAnsi" w:hAnsiTheme="majorHAnsi" w:cs="Century Gothic"/>
          <w:b/>
          <w:bCs/>
        </w:rPr>
        <w:t xml:space="preserve">2 </w:t>
      </w:r>
      <w:r w:rsidR="00304639" w:rsidRPr="00E038A7">
        <w:rPr>
          <w:rFonts w:ascii="Cambria" w:hAnsi="Cambria" w:cs="Century Gothic"/>
        </w:rPr>
        <w:t>oświadczam(y), co następuje</w:t>
      </w:r>
      <w:r w:rsidR="00304639">
        <w:rPr>
          <w:rFonts w:ascii="Cambria" w:hAnsi="Cambria" w:cs="Century Gothic"/>
        </w:rPr>
        <w:t>:</w:t>
      </w:r>
    </w:p>
    <w:p w:rsidR="00304639" w:rsidRDefault="00304639" w:rsidP="00304639">
      <w:pPr>
        <w:spacing w:before="0" w:after="0"/>
        <w:rPr>
          <w:rFonts w:ascii="Cambria" w:hAnsi="Cambria" w:cs="Century Gothic"/>
        </w:rPr>
      </w:pPr>
    </w:p>
    <w:p w:rsidR="00304639" w:rsidRPr="00B33309" w:rsidRDefault="00304639" w:rsidP="00634311">
      <w:pPr>
        <w:pStyle w:val="Akapitzlist10"/>
        <w:numPr>
          <w:ilvl w:val="0"/>
          <w:numId w:val="6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B13E3B" w:rsidRDefault="00304639" w:rsidP="00634311">
      <w:pPr>
        <w:pStyle w:val="Akapitzlist"/>
        <w:numPr>
          <w:ilvl w:val="1"/>
          <w:numId w:val="6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304639" w:rsidRDefault="00304639" w:rsidP="00634311">
      <w:pPr>
        <w:pStyle w:val="Akapitzlist10"/>
        <w:numPr>
          <w:ilvl w:val="0"/>
          <w:numId w:val="6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rsidR="00304639" w:rsidRPr="009D48A2" w:rsidRDefault="00304639" w:rsidP="00634311">
      <w:pPr>
        <w:pStyle w:val="Akapitzlist"/>
        <w:numPr>
          <w:ilvl w:val="1"/>
          <w:numId w:val="6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rsidR="00304639" w:rsidRPr="00B33309" w:rsidRDefault="00304639" w:rsidP="00634311">
      <w:pPr>
        <w:pStyle w:val="Akapitzlist10"/>
        <w:numPr>
          <w:ilvl w:val="0"/>
          <w:numId w:val="6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304639" w:rsidRPr="00113E17" w:rsidRDefault="00304639" w:rsidP="00634311">
      <w:pPr>
        <w:pStyle w:val="Akapitzlist"/>
        <w:numPr>
          <w:ilvl w:val="1"/>
          <w:numId w:val="6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04639" w:rsidRPr="004561D0" w:rsidRDefault="00304639" w:rsidP="00634311">
      <w:pPr>
        <w:pStyle w:val="Akapitzlist"/>
        <w:numPr>
          <w:ilvl w:val="1"/>
          <w:numId w:val="6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D33ACB">
        <w:rPr>
          <w:rFonts w:ascii="Cambria" w:hAnsi="Cambria" w:cs="Century Gothic"/>
          <w:b/>
          <w:bCs/>
        </w:rPr>
      </w:r>
      <w:r w:rsidR="00D33ACB">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rsidR="00901CD4" w:rsidRPr="004561D0" w:rsidRDefault="00901CD4" w:rsidP="00901CD4">
      <w:pPr>
        <w:spacing w:before="0" w:after="0" w:line="240" w:lineRule="auto"/>
        <w:ind w:left="2835" w:hanging="2126"/>
        <w:jc w:val="both"/>
        <w:rPr>
          <w:rFonts w:ascii="Cambria" w:hAnsi="Cambria" w:cs="Century Gothic"/>
          <w:b/>
          <w:bCs/>
        </w:rPr>
      </w:pPr>
    </w:p>
    <w:p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D33ACB">
        <w:rPr>
          <w:rFonts w:ascii="Cambria" w:hAnsi="Cambria" w:cs="Century Gothic"/>
          <w:b/>
          <w:bCs/>
        </w:rPr>
      </w:r>
      <w:r w:rsidR="00D33ACB">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rsidR="00304639" w:rsidRPr="00B33309" w:rsidRDefault="00304639" w:rsidP="00304639">
      <w:pPr>
        <w:spacing w:before="0" w:after="0" w:line="360" w:lineRule="auto"/>
        <w:jc w:val="both"/>
        <w:rPr>
          <w:rFonts w:ascii="Cambria" w:hAnsi="Cambria" w:cs="Arial"/>
        </w:rPr>
      </w:pPr>
    </w:p>
    <w:p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rsidR="0009540A" w:rsidRDefault="0009540A" w:rsidP="0009540A">
      <w:pPr>
        <w:pStyle w:val="Nagwek4"/>
        <w:spacing w:before="0"/>
        <w:jc w:val="right"/>
        <w:rPr>
          <w:rFonts w:ascii="Cambria" w:hAnsi="Cambria" w:cs="Century Gothic"/>
          <w:color w:val="auto"/>
          <w:sz w:val="20"/>
          <w:szCs w:val="20"/>
        </w:rPr>
      </w:pPr>
      <w:bookmarkStart w:id="51" w:name="_Toc479598824"/>
      <w:bookmarkStart w:id="52" w:name="_Toc426635816"/>
      <w:bookmarkStart w:id="53" w:name="_Toc102125994"/>
      <w:bookmarkEnd w:id="49"/>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1"/>
      <w:bookmarkEnd w:id="53"/>
      <w:r w:rsidR="00C967F4">
        <w:rPr>
          <w:rFonts w:ascii="Cambria" w:hAnsi="Cambria" w:cs="Century Gothic"/>
          <w:color w:val="auto"/>
          <w:sz w:val="20"/>
          <w:szCs w:val="20"/>
        </w:rPr>
        <w:t xml:space="preserve"> </w:t>
      </w:r>
    </w:p>
    <w:p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194E05" w:rsidRPr="0011011E" w:rsidRDefault="00194E05" w:rsidP="0011011E">
      <w:pPr>
        <w:widowControl w:val="0"/>
        <w:autoSpaceDE w:val="0"/>
        <w:spacing w:before="0" w:after="0" w:line="240" w:lineRule="auto"/>
        <w:jc w:val="both"/>
        <w:rPr>
          <w:rFonts w:asciiTheme="majorHAnsi" w:hAnsiTheme="majorHAnsi" w:cs="Arial"/>
          <w:b/>
          <w:bCs/>
          <w:color w:val="000000"/>
          <w:lang w:eastAsia="ar-SA"/>
        </w:rPr>
      </w:pPr>
      <w:r w:rsidRPr="004E6ED3">
        <w:rPr>
          <w:rFonts w:asciiTheme="majorHAnsi" w:hAnsiTheme="majorHAnsi" w:cs="Arial"/>
          <w:i/>
          <w:shd w:val="clear" w:color="auto" w:fill="FFFFFF"/>
        </w:rPr>
        <w:t>„</w:t>
      </w:r>
      <w:r w:rsidRPr="004E6ED3">
        <w:rPr>
          <w:rFonts w:asciiTheme="majorHAnsi" w:hAnsiTheme="majorHAnsi" w:cs="Arial"/>
          <w:b/>
          <w:bCs/>
          <w:color w:val="000000"/>
          <w:lang w:eastAsia="ar-SA"/>
        </w:rPr>
        <w:t xml:space="preserve">Przebudowa drogi powiatowej nr 1295N Kamieniec – Ulnowo odc. </w:t>
      </w:r>
      <w:proofErr w:type="spellStart"/>
      <w:r w:rsidRPr="004E6ED3">
        <w:rPr>
          <w:rFonts w:asciiTheme="majorHAnsi" w:hAnsiTheme="majorHAnsi" w:cs="Arial"/>
          <w:b/>
          <w:bCs/>
          <w:color w:val="000000"/>
          <w:lang w:eastAsia="ar-SA"/>
        </w:rPr>
        <w:t>Olbrachtówko</w:t>
      </w:r>
      <w:proofErr w:type="spellEnd"/>
      <w:r w:rsidRPr="004E6ED3">
        <w:rPr>
          <w:rFonts w:asciiTheme="majorHAnsi" w:hAnsiTheme="majorHAnsi" w:cs="Arial"/>
          <w:b/>
          <w:bCs/>
          <w:color w:val="000000"/>
          <w:lang w:eastAsia="ar-SA"/>
        </w:rPr>
        <w:t xml:space="preserve">-Ulnowo, </w:t>
      </w:r>
      <w:r w:rsidRPr="0011011E">
        <w:rPr>
          <w:rFonts w:asciiTheme="majorHAnsi" w:hAnsiTheme="majorHAnsi" w:cs="Arial"/>
          <w:b/>
          <w:bCs/>
          <w:color w:val="000000"/>
          <w:lang w:eastAsia="ar-SA"/>
        </w:rPr>
        <w:t>ETAP I - odcinek Brusiny – Ulnowo</w:t>
      </w:r>
      <w:r w:rsidRPr="004E6ED3">
        <w:rPr>
          <w:rFonts w:asciiTheme="majorHAnsi" w:hAnsiTheme="majorHAnsi" w:cs="Arial"/>
          <w:i/>
        </w:rPr>
        <w:t>„</w:t>
      </w:r>
      <w:r>
        <w:rPr>
          <w:rFonts w:asciiTheme="majorHAnsi" w:hAnsiTheme="majorHAnsi" w:cs="Calibri"/>
          <w:b/>
          <w:i/>
          <w:color w:val="000000"/>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Pr="00A32FDE">
        <w:rPr>
          <w:rFonts w:asciiTheme="majorHAnsi" w:hAnsiTheme="majorHAnsi" w:cs="Century Gothic"/>
          <w:b/>
          <w:bCs/>
        </w:rPr>
        <w:t>DT</w:t>
      </w:r>
      <w:r>
        <w:rPr>
          <w:rFonts w:asciiTheme="majorHAnsi" w:hAnsiTheme="majorHAnsi" w:cs="Century Gothic"/>
          <w:b/>
          <w:bCs/>
        </w:rPr>
        <w:t>3</w:t>
      </w:r>
      <w:r w:rsidRPr="00A32FDE">
        <w:rPr>
          <w:rFonts w:asciiTheme="majorHAnsi" w:hAnsiTheme="majorHAnsi" w:cs="Century Gothic"/>
          <w:b/>
          <w:bCs/>
        </w:rPr>
        <w:t>A.260.</w:t>
      </w:r>
      <w:r>
        <w:rPr>
          <w:rFonts w:asciiTheme="majorHAnsi" w:hAnsiTheme="majorHAnsi" w:cs="Century Gothic"/>
          <w:b/>
          <w:bCs/>
        </w:rPr>
        <w:t>13</w:t>
      </w:r>
      <w:r w:rsidRPr="00A32FDE">
        <w:rPr>
          <w:rFonts w:asciiTheme="majorHAnsi" w:hAnsiTheme="majorHAnsi" w:cs="Century Gothic"/>
          <w:b/>
          <w:bCs/>
        </w:rPr>
        <w:t>.202</w:t>
      </w:r>
      <w:r>
        <w:rPr>
          <w:rFonts w:asciiTheme="majorHAnsi" w:hAnsiTheme="majorHAnsi" w:cs="Century Gothic"/>
          <w:b/>
          <w:bCs/>
        </w:rPr>
        <w:t xml:space="preserve">2 </w:t>
      </w:r>
    </w:p>
    <w:p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09540A">
      <w:pPr>
        <w:spacing w:before="0" w:after="0" w:line="260" w:lineRule="atLeast"/>
        <w:jc w:val="center"/>
        <w:rPr>
          <w:rFonts w:ascii="Cambria" w:hAnsi="Cambria"/>
          <w:b/>
        </w:rPr>
      </w:pPr>
    </w:p>
    <w:p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3C641F">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3C641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0A2EA3" w:rsidRDefault="006F1EB7" w:rsidP="0017135A">
            <w:pPr>
              <w:spacing w:before="0" w:after="0"/>
              <w:jc w:val="center"/>
              <w:rPr>
                <w:rFonts w:ascii="Cambria" w:hAnsi="Cambria"/>
                <w:b/>
                <w:sz w:val="18"/>
                <w:szCs w:val="18"/>
              </w:rPr>
            </w:pPr>
            <w:r>
              <w:rPr>
                <w:rFonts w:ascii="Cambria" w:hAnsi="Cambria"/>
                <w:b/>
                <w:sz w:val="18"/>
                <w:szCs w:val="18"/>
              </w:rPr>
              <w:t>5</w:t>
            </w:r>
            <w:r w:rsidR="005D3FBD" w:rsidRPr="000A2EA3">
              <w:rPr>
                <w:rFonts w:ascii="Cambria" w:hAnsi="Cambria"/>
                <w:b/>
                <w:sz w:val="18"/>
                <w:szCs w:val="18"/>
              </w:rPr>
              <w:t>00.000,00/…………………</w:t>
            </w:r>
          </w:p>
        </w:tc>
        <w:tc>
          <w:tcPr>
            <w:tcW w:w="3628" w:type="dxa"/>
          </w:tcPr>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17135A">
            <w:pPr>
              <w:spacing w:before="0" w:after="0"/>
              <w:jc w:val="center"/>
              <w:rPr>
                <w:rFonts w:ascii="Cambria" w:hAnsi="Cambria" w:cs="Tahoma"/>
                <w:b/>
                <w:sz w:val="16"/>
                <w:szCs w:val="16"/>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E8441E" w:rsidRDefault="006F1EB7" w:rsidP="0017135A">
            <w:pPr>
              <w:spacing w:before="0" w:after="0"/>
              <w:jc w:val="center"/>
              <w:rPr>
                <w:rFonts w:ascii="Cambria" w:hAnsi="Cambria"/>
                <w:b/>
              </w:rPr>
            </w:pPr>
            <w:r>
              <w:rPr>
                <w:rFonts w:ascii="Cambria" w:hAnsi="Cambria"/>
                <w:b/>
                <w:sz w:val="18"/>
                <w:szCs w:val="18"/>
              </w:rPr>
              <w:t>5</w:t>
            </w:r>
            <w:r w:rsidR="005D3FBD" w:rsidRPr="000A2EA3">
              <w:rPr>
                <w:rFonts w:ascii="Cambria" w:hAnsi="Cambria"/>
                <w:b/>
                <w:sz w:val="18"/>
                <w:szCs w:val="18"/>
              </w:rPr>
              <w:t>00.000,00/…………………</w:t>
            </w:r>
          </w:p>
        </w:tc>
        <w:tc>
          <w:tcPr>
            <w:tcW w:w="3628" w:type="dxa"/>
          </w:tcPr>
          <w:p w:rsidR="005D3FBD"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Zakres................................................................................</w:t>
            </w:r>
          </w:p>
          <w:p w:rsidR="005D3FBD" w:rsidRPr="00E8441E" w:rsidRDefault="005D3FBD" w:rsidP="0017135A">
            <w:pPr>
              <w:spacing w:before="0" w:after="0"/>
              <w:jc w:val="center"/>
              <w:rPr>
                <w:rFonts w:ascii="Cambria" w:hAnsi="Cambria"/>
                <w:b/>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bl>
    <w:p w:rsidR="001C14EA" w:rsidRDefault="001C14EA" w:rsidP="0009540A">
      <w:pPr>
        <w:pStyle w:val="Tekstpodstawowy2"/>
        <w:spacing w:before="0" w:after="0"/>
        <w:rPr>
          <w:rFonts w:ascii="Cambria" w:hAnsi="Cambria" w:cs="Tahoma"/>
          <w:i w:val="0"/>
          <w:sz w:val="18"/>
          <w:szCs w:val="18"/>
        </w:rPr>
      </w:pPr>
    </w:p>
    <w:p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p>
    <w:p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09540A">
      <w:pPr>
        <w:tabs>
          <w:tab w:val="center" w:pos="1134"/>
        </w:tabs>
        <w:spacing w:before="0" w:after="0"/>
        <w:rPr>
          <w:rFonts w:ascii="Cambria" w:hAnsi="Cambria" w:cs="Verdana"/>
          <w:b/>
          <w:bCs/>
        </w:rPr>
      </w:pPr>
    </w:p>
    <w:p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rsidR="0009540A" w:rsidRPr="0068791F" w:rsidRDefault="0009540A" w:rsidP="0009540A">
      <w:pPr>
        <w:pStyle w:val="Nagwek4"/>
        <w:spacing w:before="0"/>
        <w:jc w:val="right"/>
        <w:rPr>
          <w:rFonts w:ascii="Cambria" w:hAnsi="Cambria" w:cs="Century Gothic"/>
          <w:color w:val="auto"/>
          <w:sz w:val="20"/>
          <w:szCs w:val="20"/>
        </w:rPr>
      </w:pPr>
      <w:bookmarkStart w:id="54" w:name="_Toc374434387"/>
      <w:bookmarkStart w:id="55" w:name="_Toc377038353"/>
      <w:bookmarkStart w:id="56" w:name="_Toc399765319"/>
      <w:bookmarkStart w:id="57" w:name="_Toc426635815"/>
      <w:bookmarkStart w:id="58" w:name="_Toc463508232"/>
      <w:bookmarkStart w:id="59" w:name="_Toc479598825"/>
      <w:bookmarkStart w:id="60" w:name="_Toc10212599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4"/>
      <w:bookmarkEnd w:id="55"/>
      <w:bookmarkEnd w:id="56"/>
      <w:bookmarkEnd w:id="57"/>
      <w:bookmarkEnd w:id="58"/>
      <w:bookmarkEnd w:id="59"/>
      <w:bookmarkEnd w:id="60"/>
      <w:r w:rsidR="00C967F4">
        <w:rPr>
          <w:rFonts w:ascii="Cambria" w:hAnsi="Cambria" w:cs="Century Gothic"/>
          <w:color w:val="auto"/>
          <w:sz w:val="20"/>
          <w:szCs w:val="20"/>
        </w:rPr>
        <w:t xml:space="preserve"> </w:t>
      </w:r>
    </w:p>
    <w:p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rsidTr="007963C8">
        <w:trPr>
          <w:trHeight w:val="440"/>
          <w:jc w:val="center"/>
        </w:trPr>
        <w:tc>
          <w:tcPr>
            <w:tcW w:w="6069" w:type="dxa"/>
            <w:shd w:val="clear" w:color="auto" w:fill="F2F2F2" w:themeFill="background1" w:themeFillShade="F2"/>
            <w:vAlign w:val="center"/>
          </w:tcPr>
          <w:p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rsidR="0009540A" w:rsidRPr="0068791F" w:rsidRDefault="0009540A" w:rsidP="0009540A">
      <w:pPr>
        <w:spacing w:before="0" w:after="0" w:line="360" w:lineRule="auto"/>
        <w:ind w:firstLine="709"/>
        <w:rPr>
          <w:rFonts w:ascii="Cambria" w:hAnsi="Cambria" w:cs="Tahoma"/>
        </w:rPr>
      </w:pPr>
    </w:p>
    <w:p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rsidR="006F1EB7" w:rsidRPr="0009645C" w:rsidRDefault="006F1EB7" w:rsidP="0009645C">
      <w:pPr>
        <w:widowControl w:val="0"/>
        <w:autoSpaceDE w:val="0"/>
        <w:spacing w:before="0" w:after="0" w:line="240" w:lineRule="auto"/>
        <w:jc w:val="both"/>
        <w:rPr>
          <w:rFonts w:asciiTheme="majorHAnsi" w:hAnsiTheme="majorHAnsi" w:cs="Arial"/>
          <w:b/>
          <w:bCs/>
          <w:color w:val="000000"/>
          <w:lang w:eastAsia="ar-SA"/>
        </w:rPr>
      </w:pPr>
      <w:r w:rsidRPr="004E6ED3">
        <w:rPr>
          <w:rFonts w:asciiTheme="majorHAnsi" w:hAnsiTheme="majorHAnsi" w:cs="Arial"/>
          <w:i/>
          <w:shd w:val="clear" w:color="auto" w:fill="FFFFFF"/>
        </w:rPr>
        <w:t>„</w:t>
      </w:r>
      <w:r w:rsidRPr="004E6ED3">
        <w:rPr>
          <w:rFonts w:asciiTheme="majorHAnsi" w:hAnsiTheme="majorHAnsi" w:cs="Arial"/>
          <w:b/>
          <w:bCs/>
          <w:color w:val="000000"/>
          <w:lang w:eastAsia="ar-SA"/>
        </w:rPr>
        <w:t xml:space="preserve">Przebudowa drogi powiatowej nr 1295N Kamieniec – Ulnowo odc. </w:t>
      </w:r>
      <w:proofErr w:type="spellStart"/>
      <w:r w:rsidRPr="004E6ED3">
        <w:rPr>
          <w:rFonts w:asciiTheme="majorHAnsi" w:hAnsiTheme="majorHAnsi" w:cs="Arial"/>
          <w:b/>
          <w:bCs/>
          <w:color w:val="000000"/>
          <w:lang w:eastAsia="ar-SA"/>
        </w:rPr>
        <w:t>Olbrachtówko</w:t>
      </w:r>
      <w:proofErr w:type="spellEnd"/>
      <w:r w:rsidRPr="004E6ED3">
        <w:rPr>
          <w:rFonts w:asciiTheme="majorHAnsi" w:hAnsiTheme="majorHAnsi" w:cs="Arial"/>
          <w:b/>
          <w:bCs/>
          <w:color w:val="000000"/>
          <w:lang w:eastAsia="ar-SA"/>
        </w:rPr>
        <w:t>-Ulnowo, ETAP I - odcinek Brusiny – Ulnowo</w:t>
      </w:r>
      <w:r w:rsidRPr="004E6ED3">
        <w:rPr>
          <w:rFonts w:asciiTheme="majorHAnsi" w:hAnsiTheme="majorHAnsi" w:cs="Arial"/>
          <w:i/>
        </w:rPr>
        <w:t>„</w:t>
      </w:r>
      <w:r>
        <w:rPr>
          <w:rFonts w:asciiTheme="majorHAnsi" w:hAnsiTheme="majorHAnsi" w:cs="Calibri"/>
          <w:b/>
          <w:i/>
          <w:color w:val="000000"/>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Pr="00A32FDE">
        <w:rPr>
          <w:rFonts w:asciiTheme="majorHAnsi" w:hAnsiTheme="majorHAnsi" w:cs="Century Gothic"/>
          <w:b/>
          <w:bCs/>
        </w:rPr>
        <w:t>DT</w:t>
      </w:r>
      <w:r>
        <w:rPr>
          <w:rFonts w:asciiTheme="majorHAnsi" w:hAnsiTheme="majorHAnsi" w:cs="Century Gothic"/>
          <w:b/>
          <w:bCs/>
        </w:rPr>
        <w:t>3</w:t>
      </w:r>
      <w:r w:rsidRPr="00A32FDE">
        <w:rPr>
          <w:rFonts w:asciiTheme="majorHAnsi" w:hAnsiTheme="majorHAnsi" w:cs="Century Gothic"/>
          <w:b/>
          <w:bCs/>
        </w:rPr>
        <w:t>A.260.</w:t>
      </w:r>
      <w:r>
        <w:rPr>
          <w:rFonts w:asciiTheme="majorHAnsi" w:hAnsiTheme="majorHAnsi" w:cs="Century Gothic"/>
          <w:b/>
          <w:bCs/>
        </w:rPr>
        <w:t>13</w:t>
      </w:r>
      <w:r w:rsidRPr="00A32FDE">
        <w:rPr>
          <w:rFonts w:asciiTheme="majorHAnsi" w:hAnsiTheme="majorHAnsi" w:cs="Century Gothic"/>
          <w:b/>
          <w:bCs/>
        </w:rPr>
        <w:t>.202</w:t>
      </w:r>
      <w:r>
        <w:rPr>
          <w:rFonts w:asciiTheme="majorHAnsi" w:hAnsiTheme="majorHAnsi" w:cs="Century Gothic"/>
          <w:b/>
          <w:bCs/>
        </w:rPr>
        <w:t xml:space="preserve">2 </w:t>
      </w:r>
    </w:p>
    <w:p w:rsidR="0009540A" w:rsidRPr="0068791F" w:rsidRDefault="0009540A" w:rsidP="006F1EB7">
      <w:pPr>
        <w:spacing w:before="0" w:after="0"/>
        <w:rPr>
          <w:rFonts w:ascii="Cambria" w:hAnsi="Cambria" w:cs="Segoe UI"/>
          <w:sz w:val="18"/>
          <w:szCs w:val="18"/>
        </w:rPr>
      </w:pPr>
      <w:r w:rsidRPr="0068791F">
        <w:rPr>
          <w:rFonts w:ascii="Cambria" w:hAnsi="Cambria" w:cs="Segoe UI"/>
          <w:sz w:val="18"/>
          <w:szCs w:val="18"/>
        </w:rPr>
        <w:t>działając w imieniu Wykonawcy:</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rsidR="0009540A" w:rsidRPr="0068791F" w:rsidRDefault="0009540A" w:rsidP="0009540A">
      <w:pPr>
        <w:spacing w:before="0" w:after="0"/>
        <w:rPr>
          <w:rFonts w:ascii="Cambria" w:hAnsi="Cambria"/>
          <w:sz w:val="18"/>
          <w:szCs w:val="18"/>
        </w:rPr>
      </w:pPr>
    </w:p>
    <w:p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68791F"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p>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7963C8" w:rsidRDefault="008A6572" w:rsidP="003C641F">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2977"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418"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984" w:type="dxa"/>
            <w:tcBorders>
              <w:bottom w:val="single" w:sz="12" w:space="0" w:color="auto"/>
            </w:tcBorders>
            <w:shd w:val="clear" w:color="auto" w:fill="F3F3F3"/>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7963C8" w:rsidRPr="0068791F"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68791F" w:rsidRDefault="007963C8" w:rsidP="00432CBF">
            <w:pPr>
              <w:spacing w:before="0" w:after="0"/>
              <w:rPr>
                <w:rFonts w:ascii="Cambria" w:hAnsi="Cambria"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Kierownik budowy</w:t>
            </w:r>
          </w:p>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rsidR="007963C8" w:rsidRPr="00A15FF6" w:rsidRDefault="005D3FBD" w:rsidP="005D3FBD">
            <w:pPr>
              <w:pStyle w:val="Akapitzlist10"/>
              <w:spacing w:before="0" w:after="0" w:line="240" w:lineRule="auto"/>
              <w:ind w:left="0"/>
              <w:contextualSpacing/>
              <w:jc w:val="both"/>
              <w:rPr>
                <w:rFonts w:ascii="Cambria" w:hAnsi="Cambria"/>
                <w:color w:val="000000"/>
                <w:sz w:val="16"/>
                <w:szCs w:val="16"/>
              </w:rPr>
            </w:pPr>
            <w:r w:rsidRPr="007963C8">
              <w:rPr>
                <w:rFonts w:asciiTheme="majorHAnsi" w:hAnsiTheme="majorHAnsi" w:cs="Arial"/>
                <w:sz w:val="16"/>
                <w:szCs w:val="16"/>
              </w:rPr>
              <w:t>posiadający uprawnienia do kierowania robotami budowlanymi bez ograniczeń w specjalności drogowej co najmniej 3-letnie doświadczenie jako kierownik budowy</w:t>
            </w:r>
            <w:r w:rsidRPr="00A15FF6">
              <w:rPr>
                <w:rFonts w:ascii="Cambria" w:hAnsi="Cambria"/>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7963C8"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5D3FBD" w:rsidP="00EE2E31">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68791F" w:rsidRDefault="005D3FBD"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rsidR="001C14EA" w:rsidRDefault="001C14EA" w:rsidP="0009540A">
      <w:pPr>
        <w:tabs>
          <w:tab w:val="center" w:pos="1134"/>
        </w:tabs>
        <w:spacing w:before="0" w:after="0" w:line="360" w:lineRule="auto"/>
        <w:ind w:left="1134" w:hanging="1134"/>
        <w:rPr>
          <w:rFonts w:ascii="Cambria" w:hAnsi="Cambria" w:cs="Verdana"/>
          <w:i/>
          <w:iCs/>
        </w:rPr>
      </w:pPr>
    </w:p>
    <w:p w:rsidR="001C14EA" w:rsidRDefault="001C14EA" w:rsidP="0009540A">
      <w:pPr>
        <w:tabs>
          <w:tab w:val="center" w:pos="1134"/>
        </w:tabs>
        <w:spacing w:before="0" w:after="0" w:line="360" w:lineRule="auto"/>
        <w:ind w:left="1134" w:hanging="1134"/>
        <w:rPr>
          <w:rFonts w:ascii="Cambria" w:hAnsi="Cambria" w:cs="Verdana"/>
          <w:i/>
          <w:iCs/>
        </w:rPr>
      </w:pPr>
    </w:p>
    <w:p w:rsidR="009D48A2" w:rsidRDefault="009D48A2" w:rsidP="0009540A">
      <w:pPr>
        <w:spacing w:before="0" w:after="0"/>
        <w:jc w:val="both"/>
        <w:rPr>
          <w:rFonts w:ascii="Cambria" w:hAnsi="Cambria" w:cs="Verdana"/>
          <w:i/>
          <w:iCs/>
        </w:rPr>
      </w:pPr>
    </w:p>
    <w:p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rsidR="0009540A" w:rsidRPr="0068791F" w:rsidRDefault="0009540A" w:rsidP="0009540A">
      <w:pPr>
        <w:pStyle w:val="Nagwek"/>
        <w:spacing w:before="0" w:after="0"/>
        <w:rPr>
          <w:rFonts w:ascii="Cambria" w:hAnsi="Cambria"/>
          <w:b/>
        </w:rPr>
      </w:pPr>
    </w:p>
    <w:p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rsidR="0009540A" w:rsidRPr="0068791F" w:rsidRDefault="0009540A" w:rsidP="0009540A">
      <w:pPr>
        <w:spacing w:before="0" w:after="0"/>
        <w:rPr>
          <w:rFonts w:ascii="Cambria" w:hAnsi="Cambria"/>
        </w:rPr>
      </w:pPr>
    </w:p>
    <w:p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rsidR="003353B2" w:rsidRPr="002E73BF" w:rsidRDefault="003353B2" w:rsidP="003C6A3F">
      <w:pPr>
        <w:pStyle w:val="Nagwek4"/>
        <w:spacing w:before="0"/>
        <w:jc w:val="right"/>
        <w:rPr>
          <w:rFonts w:ascii="Cambria" w:hAnsi="Cambria" w:cs="Century Gothic"/>
          <w:color w:val="auto"/>
          <w:sz w:val="18"/>
          <w:szCs w:val="18"/>
        </w:rPr>
      </w:pPr>
      <w:bookmarkStart w:id="61" w:name="_Hlk62809587"/>
      <w:bookmarkStart w:id="62" w:name="_Toc102125996"/>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2"/>
      <w:bookmarkEnd w:id="62"/>
      <w:r w:rsidR="00C967F4">
        <w:rPr>
          <w:rFonts w:ascii="Cambria" w:hAnsi="Cambria" w:cs="Century Gothic"/>
          <w:color w:val="auto"/>
          <w:sz w:val="20"/>
          <w:szCs w:val="20"/>
        </w:rPr>
        <w:t xml:space="preserve"> </w:t>
      </w:r>
    </w:p>
    <w:bookmarkEnd w:id="61"/>
    <w:p w:rsidR="003353B2" w:rsidRPr="002E73BF" w:rsidRDefault="003353B2" w:rsidP="003C6A3F">
      <w:pPr>
        <w:spacing w:before="0" w:after="0"/>
        <w:jc w:val="both"/>
        <w:rPr>
          <w:rFonts w:ascii="Cambria" w:hAnsi="Cambria" w:cs="Arial Narrow"/>
          <w:b/>
          <w:bCs/>
        </w:rPr>
      </w:pPr>
    </w:p>
    <w:p w:rsidR="003353B2" w:rsidRPr="002E73BF" w:rsidRDefault="003353B2" w:rsidP="003C6A3F">
      <w:pPr>
        <w:spacing w:before="0" w:after="0"/>
        <w:jc w:val="both"/>
        <w:rPr>
          <w:rFonts w:ascii="Cambria" w:hAnsi="Cambria" w:cs="Century Gothic"/>
          <w:color w:val="FF0000"/>
        </w:rPr>
      </w:pPr>
    </w:p>
    <w:p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3C6A3F">
      <w:pPr>
        <w:spacing w:before="0" w:after="0"/>
        <w:jc w:val="both"/>
        <w:rPr>
          <w:rFonts w:ascii="Cambria" w:hAnsi="Cambria" w:cs="Arial Narrow"/>
          <w:b/>
          <w:bCs/>
          <w:color w:val="FF0000"/>
        </w:rPr>
      </w:pPr>
    </w:p>
    <w:p w:rsidR="004F1BB0" w:rsidRPr="0009645C" w:rsidRDefault="00F56C36" w:rsidP="0009645C">
      <w:pPr>
        <w:widowControl w:val="0"/>
        <w:autoSpaceDE w:val="0"/>
        <w:spacing w:before="0" w:after="0" w:line="240" w:lineRule="auto"/>
        <w:jc w:val="both"/>
        <w:rPr>
          <w:rFonts w:asciiTheme="majorHAnsi" w:hAnsiTheme="majorHAnsi" w:cs="Arial"/>
          <w:b/>
          <w:bCs/>
          <w:color w:val="000000"/>
          <w:lang w:eastAsia="ar-SA"/>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B25F6D" w:rsidRPr="00B25F6D">
        <w:rPr>
          <w:rFonts w:asciiTheme="majorHAnsi" w:hAnsiTheme="majorHAnsi" w:cs="Calibri"/>
          <w:b/>
          <w:color w:val="000000"/>
        </w:rPr>
        <w:t xml:space="preserve"> </w:t>
      </w:r>
      <w:r w:rsidR="006F1EB7" w:rsidRPr="004E6ED3">
        <w:rPr>
          <w:rFonts w:asciiTheme="majorHAnsi" w:hAnsiTheme="majorHAnsi" w:cs="Arial"/>
          <w:i/>
          <w:shd w:val="clear" w:color="auto" w:fill="FFFFFF"/>
        </w:rPr>
        <w:t>„</w:t>
      </w:r>
      <w:r w:rsidR="006F1EB7" w:rsidRPr="004E6ED3">
        <w:rPr>
          <w:rFonts w:asciiTheme="majorHAnsi" w:hAnsiTheme="majorHAnsi" w:cs="Arial"/>
          <w:b/>
          <w:bCs/>
          <w:color w:val="000000"/>
          <w:lang w:eastAsia="ar-SA"/>
        </w:rPr>
        <w:t xml:space="preserve">Przebudowa drogi powiatowej nr 1295N Kamieniec – Ulnowo odc. </w:t>
      </w:r>
      <w:proofErr w:type="spellStart"/>
      <w:r w:rsidR="006F1EB7" w:rsidRPr="004E6ED3">
        <w:rPr>
          <w:rFonts w:asciiTheme="majorHAnsi" w:hAnsiTheme="majorHAnsi" w:cs="Arial"/>
          <w:b/>
          <w:bCs/>
          <w:color w:val="000000"/>
          <w:lang w:eastAsia="ar-SA"/>
        </w:rPr>
        <w:t>Olbrachtówko</w:t>
      </w:r>
      <w:proofErr w:type="spellEnd"/>
      <w:r w:rsidR="006F1EB7" w:rsidRPr="004E6ED3">
        <w:rPr>
          <w:rFonts w:asciiTheme="majorHAnsi" w:hAnsiTheme="majorHAnsi" w:cs="Arial"/>
          <w:b/>
          <w:bCs/>
          <w:color w:val="000000"/>
          <w:lang w:eastAsia="ar-SA"/>
        </w:rPr>
        <w:t>-Ulnowo, ETAP I - odcinek Brusiny – Ulnowo</w:t>
      </w:r>
      <w:r w:rsidR="006F1EB7" w:rsidRPr="004E6ED3">
        <w:rPr>
          <w:rFonts w:asciiTheme="majorHAnsi" w:hAnsiTheme="majorHAnsi" w:cs="Arial"/>
          <w:i/>
        </w:rPr>
        <w:t>„</w:t>
      </w:r>
      <w:r w:rsidR="006F1EB7">
        <w:rPr>
          <w:rFonts w:asciiTheme="majorHAnsi" w:hAnsiTheme="majorHAnsi" w:cs="Calibri"/>
          <w:b/>
          <w:i/>
          <w:color w:val="000000"/>
        </w:rPr>
        <w:t xml:space="preserve">, </w:t>
      </w:r>
      <w:r w:rsidR="006F1EB7" w:rsidRPr="00B62FA6">
        <w:rPr>
          <w:rFonts w:asciiTheme="majorHAnsi" w:hAnsiTheme="majorHAnsi" w:cs="Arial"/>
          <w:lang w:eastAsia="pl-PL"/>
        </w:rPr>
        <w:t>znak sprawy:</w:t>
      </w:r>
      <w:r w:rsidR="006F1EB7" w:rsidRPr="00B62FA6">
        <w:rPr>
          <w:rFonts w:asciiTheme="majorHAnsi" w:hAnsiTheme="majorHAnsi" w:cs="Arial"/>
          <w:color w:val="FF0000"/>
          <w:lang w:eastAsia="pl-PL"/>
        </w:rPr>
        <w:t xml:space="preserve"> </w:t>
      </w:r>
      <w:r w:rsidR="006F1EB7" w:rsidRPr="00B62FA6">
        <w:rPr>
          <w:rFonts w:asciiTheme="majorHAnsi" w:hAnsiTheme="majorHAnsi" w:cs="Arial"/>
          <w:b/>
        </w:rPr>
        <w:t xml:space="preserve"> </w:t>
      </w:r>
      <w:r w:rsidR="006F1EB7" w:rsidRPr="00A32FDE">
        <w:rPr>
          <w:rFonts w:asciiTheme="majorHAnsi" w:hAnsiTheme="majorHAnsi" w:cs="Century Gothic"/>
          <w:b/>
          <w:bCs/>
        </w:rPr>
        <w:t>DT</w:t>
      </w:r>
      <w:r w:rsidR="006F1EB7">
        <w:rPr>
          <w:rFonts w:asciiTheme="majorHAnsi" w:hAnsiTheme="majorHAnsi" w:cs="Century Gothic"/>
          <w:b/>
          <w:bCs/>
        </w:rPr>
        <w:t>3</w:t>
      </w:r>
      <w:r w:rsidR="006F1EB7" w:rsidRPr="00A32FDE">
        <w:rPr>
          <w:rFonts w:asciiTheme="majorHAnsi" w:hAnsiTheme="majorHAnsi" w:cs="Century Gothic"/>
          <w:b/>
          <w:bCs/>
        </w:rPr>
        <w:t>A.260.</w:t>
      </w:r>
      <w:r w:rsidR="006F1EB7">
        <w:rPr>
          <w:rFonts w:asciiTheme="majorHAnsi" w:hAnsiTheme="majorHAnsi" w:cs="Century Gothic"/>
          <w:b/>
          <w:bCs/>
        </w:rPr>
        <w:t>13</w:t>
      </w:r>
      <w:r w:rsidR="006F1EB7" w:rsidRPr="00A32FDE">
        <w:rPr>
          <w:rFonts w:asciiTheme="majorHAnsi" w:hAnsiTheme="majorHAnsi" w:cs="Century Gothic"/>
          <w:b/>
          <w:bCs/>
        </w:rPr>
        <w:t>.202</w:t>
      </w:r>
      <w:r w:rsidR="006F1EB7">
        <w:rPr>
          <w:rFonts w:asciiTheme="majorHAnsi" w:hAnsiTheme="majorHAnsi" w:cs="Century Gothic"/>
          <w:b/>
          <w:bCs/>
        </w:rPr>
        <w:t>2</w:t>
      </w:r>
    </w:p>
    <w:p w:rsidR="003353B2" w:rsidRPr="00F56C36" w:rsidRDefault="003353B2" w:rsidP="004F1BB0">
      <w:pPr>
        <w:spacing w:before="0" w:after="0"/>
        <w:rPr>
          <w:rFonts w:ascii="Cambria" w:hAnsi="Cambria" w:cs="Calibri"/>
        </w:rPr>
      </w:pPr>
    </w:p>
    <w:p w:rsidR="003353B2" w:rsidRPr="002E73BF" w:rsidRDefault="003353B2" w:rsidP="00F32787">
      <w:pPr>
        <w:spacing w:before="0" w:after="0"/>
        <w:jc w:val="both"/>
        <w:rPr>
          <w:rFonts w:ascii="Cambria" w:hAnsi="Cambria" w:cs="Century Gothic"/>
          <w:b/>
          <w:bCs/>
          <w:sz w:val="18"/>
          <w:szCs w:val="18"/>
        </w:rPr>
      </w:pPr>
    </w:p>
    <w:p w:rsidR="00611FBC" w:rsidRDefault="00611FBC" w:rsidP="00611FBC">
      <w:pPr>
        <w:spacing w:before="0" w:after="0"/>
      </w:pPr>
      <w:bookmarkStart w:id="63" w:name="_Hlk34918314"/>
      <w:r>
        <w:rPr>
          <w:rFonts w:ascii="Cambria" w:hAnsi="Cambria"/>
          <w:sz w:val="18"/>
          <w:szCs w:val="18"/>
        </w:rPr>
        <w:t>działając w imieniu Wykonawcy:</w:t>
      </w:r>
    </w:p>
    <w:p w:rsidR="00611FBC" w:rsidRDefault="00611FBC" w:rsidP="00F876D6">
      <w:pPr>
        <w:spacing w:before="0" w:after="0"/>
        <w:ind w:left="709" w:firstLine="709"/>
      </w:pPr>
      <w:r>
        <w:rPr>
          <w:rFonts w:ascii="Cambria" w:hAnsi="Cambria"/>
          <w:sz w:val="18"/>
          <w:szCs w:val="18"/>
        </w:rPr>
        <w:t>………………………………………………………………………………………………………….............................………………</w:t>
      </w:r>
    </w:p>
    <w:p w:rsidR="00611FBC" w:rsidRDefault="00611FBC" w:rsidP="00F876D6">
      <w:pPr>
        <w:spacing w:before="0" w:after="0"/>
        <w:ind w:left="709" w:firstLine="709"/>
      </w:pPr>
      <w:r>
        <w:rPr>
          <w:rFonts w:ascii="Cambria" w:hAnsi="Cambria"/>
          <w:sz w:val="18"/>
          <w:szCs w:val="18"/>
        </w:rPr>
        <w:t>………………………………………………………………………………………………………………………………………………</w:t>
      </w:r>
    </w:p>
    <w:p w:rsidR="00611FBC" w:rsidRDefault="00611FBC" w:rsidP="00611FBC">
      <w:pPr>
        <w:spacing w:before="0" w:after="0" w:line="100" w:lineRule="atLeast"/>
        <w:jc w:val="center"/>
      </w:pPr>
      <w:r>
        <w:rPr>
          <w:rFonts w:ascii="Cambria" w:hAnsi="Cambria"/>
          <w:sz w:val="18"/>
          <w:szCs w:val="18"/>
        </w:rPr>
        <w:t>(podać nazwę i adres Wykonawcy)</w:t>
      </w:r>
    </w:p>
    <w:p w:rsidR="00611FBC" w:rsidRDefault="00611FBC" w:rsidP="00611FBC">
      <w:pPr>
        <w:pStyle w:val="Nagwek"/>
        <w:spacing w:before="0" w:after="0"/>
        <w:rPr>
          <w:rFonts w:ascii="Cambria" w:hAnsi="Cambria" w:cs="Calibri"/>
          <w:sz w:val="22"/>
          <w:szCs w:val="22"/>
        </w:rPr>
      </w:pPr>
    </w:p>
    <w:p w:rsidR="00611FBC" w:rsidRPr="006012C9" w:rsidRDefault="00611FBC" w:rsidP="00611FBC">
      <w:pPr>
        <w:spacing w:before="0" w:after="0"/>
        <w:rPr>
          <w:rFonts w:ascii="Cambria" w:hAnsi="Cambria"/>
          <w:b/>
          <w:bCs/>
          <w:spacing w:val="-4"/>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bl>
    <w:p w:rsidR="00611FBC" w:rsidRPr="006012C9" w:rsidRDefault="00611FBC" w:rsidP="00611FBC">
      <w:pPr>
        <w:spacing w:before="0" w:after="0"/>
        <w:rPr>
          <w:rFonts w:ascii="Cambria" w:hAnsi="Cambria"/>
          <w:i/>
          <w:iCs/>
          <w:sz w:val="18"/>
          <w:szCs w:val="18"/>
        </w:rPr>
      </w:pPr>
    </w:p>
    <w:p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11FBC">
      <w:pPr>
        <w:pStyle w:val="Tekstpodstawowy"/>
        <w:spacing w:before="0" w:after="0"/>
        <w:ind w:left="2232"/>
        <w:rPr>
          <w:rFonts w:ascii="Cambria" w:hAnsi="Cambria"/>
          <w:sz w:val="18"/>
          <w:szCs w:val="18"/>
        </w:rPr>
      </w:pPr>
    </w:p>
    <w:p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F1E19F1" wp14:editId="50D60B7D">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611FBC">
      <w:pPr>
        <w:autoSpaceDE w:val="0"/>
        <w:spacing w:before="0" w:after="0" w:line="240" w:lineRule="auto"/>
        <w:rPr>
          <w:rFonts w:ascii="Cambria" w:hAnsi="Cambria"/>
          <w:b/>
          <w:bCs/>
          <w:color w:val="FF0000"/>
          <w:sz w:val="18"/>
          <w:szCs w:val="18"/>
        </w:rPr>
      </w:pPr>
    </w:p>
    <w:bookmarkEnd w:id="63"/>
    <w:p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4" w:name="_Toc455041429"/>
    </w:p>
    <w:p w:rsidR="003353B2" w:rsidRPr="00F32787" w:rsidRDefault="003353B2" w:rsidP="009B2804">
      <w:pPr>
        <w:pStyle w:val="Nagwek4"/>
        <w:spacing w:before="0" w:line="264" w:lineRule="auto"/>
        <w:jc w:val="right"/>
        <w:rPr>
          <w:rFonts w:ascii="Cambria" w:hAnsi="Cambria" w:cs="Century Gothic"/>
          <w:color w:val="auto"/>
          <w:sz w:val="20"/>
          <w:szCs w:val="20"/>
        </w:rPr>
      </w:pPr>
      <w:bookmarkStart w:id="65" w:name="_Toc102125997"/>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4"/>
      <w:bookmarkEnd w:id="65"/>
      <w:r w:rsidR="00A345DF" w:rsidRPr="00F32787">
        <w:rPr>
          <w:rFonts w:ascii="Cambria" w:hAnsi="Cambria" w:cs="Century Gothic"/>
          <w:color w:val="auto"/>
          <w:sz w:val="20"/>
          <w:szCs w:val="20"/>
        </w:rPr>
        <w:t xml:space="preserve"> </w:t>
      </w:r>
    </w:p>
    <w:p w:rsidR="00D742AC" w:rsidRPr="00F32787" w:rsidRDefault="00D742AC" w:rsidP="00D742AC">
      <w:pPr>
        <w:spacing w:before="0" w:after="0" w:line="264" w:lineRule="auto"/>
        <w:rPr>
          <w:rFonts w:ascii="Cambria" w:hAnsi="Cambria" w:cs="Tahoma"/>
          <w:b/>
        </w:rPr>
      </w:pPr>
    </w:p>
    <w:p w:rsidR="00D742AC" w:rsidRPr="00AF6A6C" w:rsidRDefault="00D742AC" w:rsidP="00D742AC">
      <w:pPr>
        <w:spacing w:after="0"/>
        <w:jc w:val="center"/>
        <w:rPr>
          <w:rFonts w:asciiTheme="majorHAnsi" w:hAnsiTheme="majorHAnsi" w:cs="Arial"/>
        </w:rPr>
      </w:pPr>
      <w:r w:rsidRPr="00AF6A6C">
        <w:rPr>
          <w:rFonts w:asciiTheme="majorHAnsi" w:hAnsiTheme="majorHAnsi" w:cs="Arial"/>
        </w:rPr>
        <w:t>UMOWA Nr…… /202</w:t>
      </w:r>
      <w:r>
        <w:rPr>
          <w:rFonts w:asciiTheme="majorHAnsi" w:hAnsiTheme="majorHAnsi" w:cs="Arial"/>
        </w:rPr>
        <w:t>2</w:t>
      </w:r>
      <w:r w:rsidRPr="00AF6A6C">
        <w:rPr>
          <w:rFonts w:asciiTheme="majorHAnsi" w:hAnsiTheme="majorHAnsi" w:cs="Arial"/>
        </w:rPr>
        <w:t xml:space="preserve"> (projekt)</w:t>
      </w:r>
    </w:p>
    <w:p w:rsidR="00D742AC" w:rsidRPr="00AF6A6C" w:rsidRDefault="00D742AC" w:rsidP="00D742AC">
      <w:pPr>
        <w:spacing w:after="0"/>
        <w:jc w:val="center"/>
        <w:rPr>
          <w:rFonts w:asciiTheme="majorHAnsi" w:hAnsiTheme="majorHAnsi" w:cs="Arial"/>
        </w:rPr>
      </w:pPr>
    </w:p>
    <w:p w:rsidR="00D742AC" w:rsidRPr="00AF6A6C" w:rsidRDefault="00D742AC" w:rsidP="00D742AC">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Pr>
          <w:rFonts w:asciiTheme="majorHAnsi" w:hAnsiTheme="majorHAnsi" w:cs="Arial"/>
          <w:lang w:eastAsia="ar-SA"/>
        </w:rPr>
        <w:t xml:space="preserve"> </w:t>
      </w:r>
      <w:r w:rsidRPr="00AF6A6C">
        <w:rPr>
          <w:rFonts w:asciiTheme="majorHAnsi" w:hAnsiTheme="majorHAnsi" w:cs="Arial"/>
          <w:lang w:eastAsia="ar-SA"/>
        </w:rPr>
        <w:t xml:space="preserve">–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rsidR="00D742AC" w:rsidRPr="00AF6A6C" w:rsidRDefault="00D742AC" w:rsidP="00D742AC">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rsidR="00D742AC" w:rsidRPr="00AF6A6C" w:rsidRDefault="00D742AC" w:rsidP="00D742AC">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rsidR="00D742AC" w:rsidRPr="00AF6A6C" w:rsidRDefault="00D742AC" w:rsidP="00D742AC">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spacing w:after="0"/>
        <w:jc w:val="both"/>
        <w:rPr>
          <w:rFonts w:asciiTheme="majorHAnsi" w:hAnsiTheme="majorHAnsi" w:cs="Arial"/>
          <w:color w:val="000000" w:themeColor="text1"/>
        </w:rPr>
      </w:pPr>
    </w:p>
    <w:p w:rsidR="00D742AC" w:rsidRPr="000709DA" w:rsidRDefault="00D742AC" w:rsidP="00D742AC">
      <w:pPr>
        <w:spacing w:before="0" w:after="0" w:line="264" w:lineRule="auto"/>
        <w:rPr>
          <w:rFonts w:asciiTheme="majorHAnsi" w:hAnsiTheme="majorHAnsi"/>
        </w:rPr>
      </w:pPr>
      <w:r w:rsidRPr="000709DA">
        <w:rPr>
          <w:rFonts w:asciiTheme="majorHAnsi" w:hAnsiTheme="majorHAnsi"/>
        </w:rPr>
        <w:t>Biorąc pod uwagę, że:</w:t>
      </w:r>
    </w:p>
    <w:p w:rsidR="001B3FDA" w:rsidRDefault="00D742AC" w:rsidP="001B3FDA">
      <w:pPr>
        <w:pStyle w:val="Akapitzlist"/>
        <w:numPr>
          <w:ilvl w:val="0"/>
          <w:numId w:val="9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1B3FDA" w:rsidRPr="001B3FDA" w:rsidRDefault="00D742AC" w:rsidP="001B3FDA">
      <w:pPr>
        <w:pStyle w:val="Akapitzlist"/>
        <w:numPr>
          <w:ilvl w:val="0"/>
          <w:numId w:val="93"/>
        </w:numPr>
        <w:spacing w:before="0" w:after="0" w:line="264" w:lineRule="auto"/>
        <w:jc w:val="both"/>
        <w:rPr>
          <w:rFonts w:ascii="Cambria" w:hAnsi="Cambria"/>
        </w:rPr>
      </w:pPr>
      <w:r w:rsidRPr="001B3FDA">
        <w:rPr>
          <w:rFonts w:ascii="Cambria" w:hAnsi="Cambria"/>
        </w:rPr>
        <w:t>oferta Wykonawcy została uznana za najkorzystniejszą w postępowaniu o udzielenie zamówienia publicznego poprzedzającym zawarcie niniejszej Umowy, intencją Stron Umowy, jest osiągnięcie, w wyniku jej realizacji, rezultatu w postaci</w:t>
      </w:r>
      <w:r w:rsidRPr="001B3FDA">
        <w:rPr>
          <w:rFonts w:ascii="Cambria" w:hAnsi="Cambria" w:cs="Century Gothic"/>
          <w:b/>
          <w:bCs/>
        </w:rPr>
        <w:t xml:space="preserve"> </w:t>
      </w:r>
      <w:r w:rsidR="001B3FDA" w:rsidRPr="001B3FDA">
        <w:rPr>
          <w:rFonts w:asciiTheme="majorHAnsi" w:hAnsiTheme="majorHAnsi" w:cs="Arial"/>
          <w:i/>
          <w:shd w:val="clear" w:color="auto" w:fill="FFFFFF"/>
        </w:rPr>
        <w:t>„</w:t>
      </w:r>
      <w:r w:rsidR="001B3FDA" w:rsidRPr="001B3FDA">
        <w:rPr>
          <w:rFonts w:asciiTheme="majorHAnsi" w:hAnsiTheme="majorHAnsi" w:cs="Arial"/>
          <w:b/>
          <w:bCs/>
          <w:color w:val="000000"/>
          <w:lang w:eastAsia="ar-SA"/>
        </w:rPr>
        <w:t xml:space="preserve">Przebudowa drogi powiatowej nr 1295N Kamieniec – Ulnowo odc. </w:t>
      </w:r>
      <w:proofErr w:type="spellStart"/>
      <w:r w:rsidR="001B3FDA" w:rsidRPr="001B3FDA">
        <w:rPr>
          <w:rFonts w:asciiTheme="majorHAnsi" w:hAnsiTheme="majorHAnsi" w:cs="Arial"/>
          <w:b/>
          <w:bCs/>
          <w:color w:val="000000"/>
          <w:lang w:eastAsia="ar-SA"/>
        </w:rPr>
        <w:t>Olbrachtówko</w:t>
      </w:r>
      <w:proofErr w:type="spellEnd"/>
      <w:r w:rsidR="001B3FDA" w:rsidRPr="001B3FDA">
        <w:rPr>
          <w:rFonts w:asciiTheme="majorHAnsi" w:hAnsiTheme="majorHAnsi" w:cs="Arial"/>
          <w:b/>
          <w:bCs/>
          <w:color w:val="000000"/>
          <w:lang w:eastAsia="ar-SA"/>
        </w:rPr>
        <w:t>-Ulnowo, ETAP I - odcinek Brusiny – Ulnowo</w:t>
      </w:r>
      <w:r w:rsidR="001B3FDA" w:rsidRPr="001B3FDA">
        <w:rPr>
          <w:rFonts w:asciiTheme="majorHAnsi" w:hAnsiTheme="majorHAnsi" w:cs="Arial"/>
          <w:i/>
        </w:rPr>
        <w:t>„</w:t>
      </w:r>
      <w:r w:rsidR="001B3FDA" w:rsidRPr="001B3FDA">
        <w:rPr>
          <w:rFonts w:asciiTheme="majorHAnsi" w:hAnsiTheme="majorHAnsi" w:cs="Calibri"/>
          <w:b/>
          <w:i/>
          <w:color w:val="000000"/>
        </w:rPr>
        <w:t xml:space="preserve">, </w:t>
      </w:r>
      <w:r w:rsidR="001B3FDA" w:rsidRPr="001B3FDA">
        <w:rPr>
          <w:rFonts w:asciiTheme="majorHAnsi" w:hAnsiTheme="majorHAnsi" w:cs="Arial"/>
          <w:lang w:eastAsia="pl-PL"/>
        </w:rPr>
        <w:t>znak sprawy:</w:t>
      </w:r>
      <w:r w:rsidR="001B3FDA" w:rsidRPr="001B3FDA">
        <w:rPr>
          <w:rFonts w:asciiTheme="majorHAnsi" w:hAnsiTheme="majorHAnsi" w:cs="Arial"/>
          <w:color w:val="FF0000"/>
          <w:lang w:eastAsia="pl-PL"/>
        </w:rPr>
        <w:t xml:space="preserve"> </w:t>
      </w:r>
      <w:r w:rsidR="001B3FDA" w:rsidRPr="001B3FDA">
        <w:rPr>
          <w:rFonts w:asciiTheme="majorHAnsi" w:hAnsiTheme="majorHAnsi" w:cs="Arial"/>
          <w:b/>
        </w:rPr>
        <w:t xml:space="preserve"> </w:t>
      </w:r>
      <w:r w:rsidR="001B3FDA" w:rsidRPr="001B3FDA">
        <w:rPr>
          <w:rFonts w:asciiTheme="majorHAnsi" w:hAnsiTheme="majorHAnsi" w:cs="Century Gothic"/>
          <w:b/>
          <w:bCs/>
        </w:rPr>
        <w:t>DT3A.260.13.2022</w:t>
      </w:r>
    </w:p>
    <w:p w:rsidR="00D742AC" w:rsidRPr="00F876D6" w:rsidRDefault="00D742AC" w:rsidP="001B3FDA">
      <w:pPr>
        <w:spacing w:before="0" w:after="0" w:line="264" w:lineRule="auto"/>
        <w:ind w:left="720"/>
        <w:jc w:val="both"/>
        <w:rPr>
          <w:rFonts w:ascii="Cambria" w:hAnsi="Cambria"/>
        </w:rPr>
      </w:pPr>
      <w:r w:rsidRPr="00F876D6">
        <w:rPr>
          <w:rFonts w:ascii="Cambria" w:hAnsi="Cambria"/>
        </w:rPr>
        <w:t>zwanego dalej Obiektem, w taki sposób, aby mógł on:</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1B3FDA" w:rsidRDefault="00D742AC" w:rsidP="001B3FDA">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1B3FDA" w:rsidRDefault="00D742AC" w:rsidP="001B3FDA">
      <w:pPr>
        <w:pStyle w:val="Akapitzlist2"/>
        <w:widowControl w:val="0"/>
        <w:numPr>
          <w:ilvl w:val="0"/>
          <w:numId w:val="93"/>
        </w:numPr>
        <w:tabs>
          <w:tab w:val="left" w:pos="993"/>
        </w:tabs>
        <w:kinsoku w:val="0"/>
        <w:overflowPunct w:val="0"/>
        <w:autoSpaceDE w:val="0"/>
        <w:autoSpaceDN w:val="0"/>
        <w:adjustRightInd w:val="0"/>
        <w:spacing w:before="0" w:after="0" w:line="264" w:lineRule="auto"/>
        <w:ind w:right="122"/>
        <w:contextualSpacing w:val="0"/>
        <w:jc w:val="both"/>
        <w:rPr>
          <w:rFonts w:ascii="Cambria" w:hAnsi="Cambria"/>
        </w:rPr>
      </w:pPr>
      <w:r w:rsidRPr="001B3FDA">
        <w:rPr>
          <w:rFonts w:ascii="Cambria" w:hAnsi="Cambria"/>
        </w:rPr>
        <w:t>Wykonawca gwarantuje długoterminową bezpieczną i zgodną z założonymi parametrami użytkowymi pracę Obiektu.</w:t>
      </w:r>
    </w:p>
    <w:p w:rsidR="00D742AC" w:rsidRPr="00F876D6" w:rsidRDefault="00D742AC" w:rsidP="00D742AC">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D742AC">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D742AC">
      <w:pPr>
        <w:spacing w:after="0"/>
        <w:ind w:left="425"/>
        <w:jc w:val="center"/>
        <w:rPr>
          <w:rFonts w:asciiTheme="majorHAnsi" w:hAnsiTheme="majorHAnsi" w:cs="Arial"/>
        </w:rPr>
      </w:pPr>
      <w:r w:rsidRPr="00AF6A6C">
        <w:rPr>
          <w:rFonts w:asciiTheme="majorHAnsi" w:hAnsiTheme="majorHAnsi" w:cs="Arial"/>
          <w:b/>
        </w:rPr>
        <w:t>§ 1.  Przedmiot umowy</w:t>
      </w:r>
    </w:p>
    <w:p w:rsidR="00D742AC" w:rsidRPr="001B3FDA" w:rsidRDefault="00D742AC" w:rsidP="001B3FDA">
      <w:pPr>
        <w:pStyle w:val="Akapitzlist"/>
        <w:widowControl w:val="0"/>
        <w:numPr>
          <w:ilvl w:val="0"/>
          <w:numId w:val="77"/>
        </w:numPr>
        <w:tabs>
          <w:tab w:val="clear" w:pos="1146"/>
          <w:tab w:val="num" w:pos="284"/>
        </w:tabs>
        <w:autoSpaceDE w:val="0"/>
        <w:spacing w:before="0" w:after="0" w:line="240" w:lineRule="auto"/>
        <w:ind w:left="284" w:hanging="284"/>
        <w:jc w:val="both"/>
        <w:rPr>
          <w:rFonts w:asciiTheme="majorHAnsi" w:hAnsiTheme="majorHAnsi" w:cs="Arial"/>
          <w:b/>
          <w:bCs/>
          <w:color w:val="000000"/>
          <w:lang w:eastAsia="ar-SA"/>
        </w:rPr>
      </w:pPr>
      <w:r w:rsidRPr="001B3FDA">
        <w:rPr>
          <w:rFonts w:asciiTheme="majorHAnsi" w:hAnsiTheme="majorHAnsi" w:cs="Arial"/>
          <w:bCs/>
          <w:i/>
        </w:rPr>
        <w:t xml:space="preserve">Zamawiający zleca a Wykonawca przyjmuje do wykonania przedmiot umowy polegający na </w:t>
      </w:r>
      <w:r w:rsidR="001B3FDA" w:rsidRPr="001B3FDA">
        <w:rPr>
          <w:rFonts w:asciiTheme="majorHAnsi" w:hAnsiTheme="majorHAnsi" w:cs="Arial"/>
          <w:i/>
          <w:shd w:val="clear" w:color="auto" w:fill="FFFFFF"/>
        </w:rPr>
        <w:t>„</w:t>
      </w:r>
      <w:r w:rsidR="001B3FDA" w:rsidRPr="001B3FDA">
        <w:rPr>
          <w:rFonts w:asciiTheme="majorHAnsi" w:hAnsiTheme="majorHAnsi" w:cs="Arial"/>
          <w:bCs/>
          <w:i/>
          <w:color w:val="000000"/>
          <w:lang w:eastAsia="ar-SA"/>
        </w:rPr>
        <w:t xml:space="preserve">Przebudowa drogi powiatowej nr 1295N Kamieniec – Ulnowo odc. </w:t>
      </w:r>
      <w:proofErr w:type="spellStart"/>
      <w:r w:rsidR="001B3FDA" w:rsidRPr="001B3FDA">
        <w:rPr>
          <w:rFonts w:asciiTheme="majorHAnsi" w:hAnsiTheme="majorHAnsi" w:cs="Arial"/>
          <w:bCs/>
          <w:i/>
          <w:color w:val="000000"/>
          <w:lang w:eastAsia="ar-SA"/>
        </w:rPr>
        <w:t>Olbrachtówko</w:t>
      </w:r>
      <w:proofErr w:type="spellEnd"/>
      <w:r w:rsidR="001B3FDA" w:rsidRPr="001B3FDA">
        <w:rPr>
          <w:rFonts w:asciiTheme="majorHAnsi" w:hAnsiTheme="majorHAnsi" w:cs="Arial"/>
          <w:bCs/>
          <w:i/>
          <w:color w:val="000000"/>
          <w:lang w:eastAsia="ar-SA"/>
        </w:rPr>
        <w:t>-Ulnowo, ETAP I - odcinek Brusiny – Ulnowo</w:t>
      </w:r>
      <w:r w:rsidR="001B3FDA" w:rsidRPr="001B3FDA">
        <w:rPr>
          <w:rFonts w:asciiTheme="majorHAnsi" w:hAnsiTheme="majorHAnsi" w:cs="Arial"/>
          <w:i/>
        </w:rPr>
        <w:t>„</w:t>
      </w:r>
      <w:r w:rsidR="001B3FDA" w:rsidRPr="001B3FDA">
        <w:rPr>
          <w:rFonts w:asciiTheme="majorHAnsi" w:hAnsiTheme="majorHAnsi" w:cs="Calibri"/>
          <w:i/>
          <w:color w:val="000000"/>
        </w:rPr>
        <w:t xml:space="preserve">, </w:t>
      </w:r>
      <w:r w:rsidR="001B3FDA" w:rsidRPr="001B3FDA">
        <w:rPr>
          <w:rFonts w:asciiTheme="majorHAnsi" w:hAnsiTheme="majorHAnsi" w:cs="Arial"/>
          <w:lang w:eastAsia="pl-PL"/>
        </w:rPr>
        <w:t>znak sprawy:</w:t>
      </w:r>
      <w:r w:rsidR="001B3FDA" w:rsidRPr="001B3FDA">
        <w:rPr>
          <w:rFonts w:asciiTheme="majorHAnsi" w:hAnsiTheme="majorHAnsi" w:cs="Arial"/>
          <w:color w:val="FF0000"/>
          <w:lang w:eastAsia="pl-PL"/>
        </w:rPr>
        <w:t xml:space="preserve"> </w:t>
      </w:r>
      <w:r w:rsidR="001B3FDA" w:rsidRPr="001B3FDA">
        <w:rPr>
          <w:rFonts w:asciiTheme="majorHAnsi" w:hAnsiTheme="majorHAnsi" w:cs="Arial"/>
          <w:b/>
        </w:rPr>
        <w:t xml:space="preserve"> </w:t>
      </w:r>
      <w:r w:rsidR="001B3FDA" w:rsidRPr="001B3FDA">
        <w:rPr>
          <w:rFonts w:asciiTheme="majorHAnsi" w:hAnsiTheme="majorHAnsi" w:cs="Century Gothic"/>
          <w:bCs/>
          <w:i/>
        </w:rPr>
        <w:t>DT3A.260.13.2022</w:t>
      </w:r>
      <w:r w:rsidR="001B3FDA" w:rsidRPr="001B3FDA">
        <w:rPr>
          <w:rFonts w:asciiTheme="majorHAnsi" w:hAnsiTheme="majorHAnsi" w:cs="Century Gothic"/>
          <w:b/>
          <w:bCs/>
        </w:rPr>
        <w:t xml:space="preserve"> </w:t>
      </w:r>
      <w:r w:rsidRPr="001B3FDA">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D742AC">
      <w:pPr>
        <w:spacing w:after="0"/>
        <w:jc w:val="center"/>
        <w:rPr>
          <w:rFonts w:asciiTheme="majorHAnsi" w:hAnsiTheme="majorHAnsi" w:cs="Arial"/>
          <w:b/>
        </w:rPr>
      </w:pPr>
      <w:r w:rsidRPr="00AF6A6C">
        <w:rPr>
          <w:rFonts w:asciiTheme="majorHAnsi" w:hAnsiTheme="majorHAnsi" w:cs="Arial"/>
          <w:b/>
        </w:rPr>
        <w:t>§ 2. Termin realizacji</w:t>
      </w:r>
    </w:p>
    <w:p w:rsidR="00D742AC" w:rsidRPr="001B3FDA" w:rsidRDefault="00D742AC" w:rsidP="001B3FDA">
      <w:pPr>
        <w:numPr>
          <w:ilvl w:val="0"/>
          <w:numId w:val="94"/>
        </w:numPr>
        <w:spacing w:before="0" w:after="0" w:line="240" w:lineRule="auto"/>
        <w:jc w:val="both"/>
        <w:rPr>
          <w:rFonts w:ascii="Cambria" w:hAnsi="Cambria" w:cs="Calibri"/>
        </w:rPr>
      </w:pPr>
      <w:r>
        <w:rPr>
          <w:rFonts w:ascii="Cambria" w:hAnsi="Cambria" w:cs="Calibri"/>
        </w:rPr>
        <w:t xml:space="preserve">Planowany termin zakończenia robót budowlanych </w:t>
      </w:r>
      <w:r w:rsidR="00264E53">
        <w:rPr>
          <w:rFonts w:asciiTheme="majorHAnsi" w:hAnsiTheme="majorHAnsi" w:cs="Calibri"/>
        </w:rPr>
        <w:t>–</w:t>
      </w:r>
      <w:r w:rsidRPr="0071108A">
        <w:rPr>
          <w:rFonts w:asciiTheme="majorHAnsi" w:hAnsiTheme="majorHAnsi" w:cs="Calibri"/>
        </w:rPr>
        <w:t xml:space="preserve"> </w:t>
      </w:r>
      <w:r w:rsidR="00264E53">
        <w:rPr>
          <w:rFonts w:asciiTheme="majorHAnsi" w:hAnsiTheme="majorHAnsi" w:cs="Calibri"/>
        </w:rPr>
        <w:t xml:space="preserve">(termin dostosowany po wyłonieniu wykonawcy oddzielnie dla każdego </w:t>
      </w:r>
      <w:r w:rsidR="00264E53" w:rsidRPr="001B3FDA">
        <w:rPr>
          <w:rFonts w:asciiTheme="majorHAnsi" w:hAnsiTheme="majorHAnsi" w:cs="Calibri"/>
        </w:rPr>
        <w:t>zadania)</w:t>
      </w:r>
      <w:r w:rsidR="001B3FDA" w:rsidRPr="001B3FDA">
        <w:rPr>
          <w:rFonts w:asciiTheme="majorHAnsi" w:hAnsiTheme="majorHAnsi" w:cs="Calibri"/>
        </w:rPr>
        <w:t xml:space="preserve"> </w:t>
      </w:r>
      <w:r w:rsidR="001B3FDA" w:rsidRPr="001B3FDA">
        <w:rPr>
          <w:rFonts w:asciiTheme="majorHAnsi" w:hAnsiTheme="majorHAnsi" w:cs="Arial"/>
          <w:bCs/>
          <w:u w:val="single"/>
        </w:rPr>
        <w:t>do 30.11.202</w:t>
      </w:r>
      <w:r w:rsidR="0006386F">
        <w:rPr>
          <w:rFonts w:asciiTheme="majorHAnsi" w:hAnsiTheme="majorHAnsi" w:cs="Arial"/>
          <w:bCs/>
          <w:u w:val="single"/>
        </w:rPr>
        <w:t>2</w:t>
      </w:r>
      <w:r w:rsidR="001B3FDA" w:rsidRPr="001B3FDA">
        <w:rPr>
          <w:rFonts w:asciiTheme="majorHAnsi" w:hAnsiTheme="majorHAnsi" w:cs="Arial"/>
          <w:bCs/>
          <w:u w:val="single"/>
        </w:rPr>
        <w:t xml:space="preserve"> r.</w:t>
      </w:r>
      <w:r w:rsidR="001B3FDA" w:rsidRPr="001B3FDA">
        <w:rPr>
          <w:rFonts w:asciiTheme="majorHAnsi" w:hAnsiTheme="majorHAnsi" w:cs="Calibri"/>
          <w:u w:val="single"/>
        </w:rPr>
        <w:t xml:space="preserve"> </w:t>
      </w:r>
      <w:r w:rsidRPr="001B3FDA">
        <w:rPr>
          <w:rFonts w:asciiTheme="majorHAnsi" w:hAnsiTheme="majorHAnsi" w:cs="Calibri"/>
          <w:u w:val="single"/>
        </w:rPr>
        <w:t>od</w:t>
      </w:r>
      <w:r w:rsidRPr="001B3FDA">
        <w:rPr>
          <w:rFonts w:ascii="Cambria" w:hAnsi="Cambria" w:cs="Calibri"/>
          <w:u w:val="single"/>
        </w:rPr>
        <w:t xml:space="preserve"> dnia podpisania umowy</w:t>
      </w:r>
      <w:r w:rsidRPr="001B3FDA">
        <w:rPr>
          <w:rFonts w:ascii="Cambria" w:hAnsi="Cambria" w:cs="Calibri"/>
        </w:rPr>
        <w:t xml:space="preserve">. </w:t>
      </w:r>
      <w:r w:rsidRPr="001B3FDA">
        <w:rPr>
          <w:rFonts w:ascii="Cambria" w:hAnsi="Cambria" w:cs="Calibri"/>
          <w:b/>
        </w:rPr>
        <w:t xml:space="preserve"> </w:t>
      </w:r>
      <w:r w:rsidRPr="001B3FDA">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rsidR="00D742AC" w:rsidRPr="00F876D6"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D742AC" w:rsidRPr="00AF6A6C"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sporządzenia planu Bezpieczeństwa i Ochrony Zdrowia (BIOZ) uwzględniającego specyfikę obiektów, budowy i warunki prowadzenia robót budowlanych,</w:t>
      </w:r>
    </w:p>
    <w:p w:rsidR="00D742AC" w:rsidRPr="0071108A"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71108A">
        <w:rPr>
          <w:rFonts w:asciiTheme="majorHAnsi" w:hAnsiTheme="majorHAnsi" w:cs="Arial"/>
          <w:color w:val="000000" w:themeColor="text1"/>
          <w:lang w:eastAsia="pl-PL"/>
        </w:rPr>
        <w:t xml:space="preserve">zatwierdzenia organizacji ruchu </w:t>
      </w:r>
      <w:r w:rsidRPr="0071108A">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AF6A6C" w:rsidRDefault="00D742AC" w:rsidP="004C1DBF">
      <w:pPr>
        <w:numPr>
          <w:ilvl w:val="0"/>
          <w:numId w:val="123"/>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4C1DBF">
      <w:pPr>
        <w:numPr>
          <w:ilvl w:val="0"/>
          <w:numId w:val="107"/>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color w:val="000000" w:themeColor="text1"/>
        </w:rPr>
        <w:t>Wykonawca jest zobowiązany do następujących czynności określonych szczegółowo w postanowieniach umowy, w tym w szczególności do:</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 xml:space="preserve">potwierdzania wpisem do dziennika budowy działań uprawnionego geodety, </w:t>
      </w:r>
      <w:r w:rsidRPr="00E50D1D">
        <w:rPr>
          <w:rFonts w:asciiTheme="majorHAnsi" w:hAnsiTheme="majorHAnsi" w:cs="Arial"/>
        </w:rPr>
        <w:br/>
        <w:t>w momencie rozpoczęcia prac budowlanych,</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lastRenderedPageBreak/>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 xml:space="preserve">harmonogramu rzeczowo-finansowego.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rsidR="00D742AC" w:rsidRPr="00AF6A6C" w:rsidRDefault="00D742AC" w:rsidP="004C1DBF">
      <w:pPr>
        <w:pStyle w:val="Akapitzlist10"/>
        <w:numPr>
          <w:ilvl w:val="0"/>
          <w:numId w:val="108"/>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zabezpieczenia przed zniszczeniem punktów osnowy geodezyjnej znajdujących się na terenie budowy, a w przypadku zniszczenia odtworzenia ich na własny koszt,</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4C1DBF">
      <w:pPr>
        <w:widowControl w:val="0"/>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4C1DB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4C1DBF">
      <w:pPr>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rsidR="00D742AC" w:rsidRPr="00AF6A6C" w:rsidRDefault="00D742AC" w:rsidP="00D742AC">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D742AC" w:rsidRPr="00AF6A6C" w:rsidRDefault="00D742AC" w:rsidP="00D742AC">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D742AC">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D742AC">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D742AC">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D742A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742AC" w:rsidRPr="00E50D1D"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E50D1D">
        <w:rPr>
          <w:rFonts w:asciiTheme="majorHAnsi" w:hAnsiTheme="majorHAnsi" w:cs="Arial"/>
        </w:rPr>
        <w:t>Odbiór końcowy jest dokonywany po zakończeniu przez Wykonawcę wszystkich robót budowlanych składających się na przedmiot umowy.</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w:t>
      </w:r>
      <w:r w:rsidRPr="00AF6A6C">
        <w:rPr>
          <w:rFonts w:asciiTheme="majorHAnsi" w:hAnsiTheme="majorHAnsi" w:cs="Arial"/>
          <w:color w:val="000000" w:themeColor="text1"/>
          <w:lang w:eastAsia="pl-PL"/>
        </w:rPr>
        <w:lastRenderedPageBreak/>
        <w:t>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rsidR="00D742AC" w:rsidRPr="00AF6A6C" w:rsidRDefault="00D742AC"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rsidR="00D742A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Pr>
          <w:rFonts w:asciiTheme="majorHAnsi" w:eastAsia="Calibri" w:hAnsiTheme="majorHAnsi" w:cs="Arial"/>
          <w:color w:val="000000" w:themeColor="text1"/>
          <w:lang w:eastAsia="pl-PL"/>
        </w:rPr>
        <w:t>dokumentację geodezyjną powykonawczą</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6 Wynagrodzenie i rozliczenia</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z realizacją przedmiotu umowy a wynikające wprost z dokumentacji projektowej, w tym koszt robót przygotowawczych i porządkowych, zagospodarowania placu budowy, koszty zakupu materiałów, używania maszyn i urządzeń, koszty transportu, wody, energii, koszty pracy itp.</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Wykonawcy płatne będzie w częściach proporcjonalnych do zakresu wykonanych i odebranych robót. Zamawiający dopuszcza wystawienie faktury VAT nie częściej niż raz w miesiącu na kwotę ustaloną w dołączonym do faktury zestawieniu wartości wykonanych robót sporządzonym przez Wykonawcę.</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rsidR="001B3FDA" w:rsidRPr="00AF6A6C" w:rsidRDefault="001B3FDA" w:rsidP="001B3FDA">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1B3FDA" w:rsidRPr="00AF6A6C" w:rsidRDefault="001B3FDA" w:rsidP="001B3FDA">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w:t>
      </w:r>
      <w:r w:rsidRPr="00AF6A6C">
        <w:rPr>
          <w:rFonts w:asciiTheme="majorHAnsi" w:hAnsiTheme="majorHAnsi" w:cs="Arial"/>
          <w:color w:val="000000" w:themeColor="text1"/>
        </w:rPr>
        <w:lastRenderedPageBreak/>
        <w:t>podwykonawstwo. Oświadczenia winny być podpisane przez osoby upoważnione do reprezentowania Podwykonawcy lub dalszego Podwykonawcy.</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1B3FDA" w:rsidRPr="00AF6A6C" w:rsidRDefault="001B3FDA" w:rsidP="001B3FDA">
      <w:pPr>
        <w:numPr>
          <w:ilvl w:val="1"/>
          <w:numId w:val="111"/>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1B3FDA" w:rsidRPr="00AF6A6C" w:rsidRDefault="001B3FDA" w:rsidP="001B3FDA">
      <w:pPr>
        <w:numPr>
          <w:ilvl w:val="1"/>
          <w:numId w:val="111"/>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B3FDA" w:rsidRPr="00AF6A6C" w:rsidRDefault="001B3FDA" w:rsidP="001B3FDA">
      <w:pPr>
        <w:numPr>
          <w:ilvl w:val="1"/>
          <w:numId w:val="111"/>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rsidR="001B3FDA" w:rsidRPr="00AF6A6C" w:rsidRDefault="001B3FDA" w:rsidP="001B3FDA">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1B3FDA" w:rsidRPr="00AF6A6C" w:rsidRDefault="001B3FDA" w:rsidP="001B3FDA">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rsidR="001B3FDA" w:rsidRPr="00AF6A6C" w:rsidRDefault="001B3FDA" w:rsidP="001B3FDA">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lastRenderedPageBreak/>
        <w:t>Należności z tytułu faktur będą płatne przez Zamawiającego przelewem na konto Wykonawcy nr ……………………………………………………………………………………..</w:t>
      </w:r>
    </w:p>
    <w:p w:rsidR="001B3FDA" w:rsidRPr="00AF6A6C" w:rsidRDefault="001B3FDA" w:rsidP="001B3FDA">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1B3FDA" w:rsidRPr="00AF6A6C" w:rsidRDefault="001B3FDA" w:rsidP="001B3FDA">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1B3FDA" w:rsidRPr="00AF6A6C" w:rsidRDefault="001B3FDA" w:rsidP="001B3FDA">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1B3FDA" w:rsidRPr="00AF6A6C" w:rsidRDefault="001B3FDA" w:rsidP="001B3FDA">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D742AC" w:rsidRPr="00AF6A6C" w:rsidRDefault="00D742AC" w:rsidP="00D742AC">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D742AC" w:rsidRPr="00E50D1D" w:rsidRDefault="00D742AC" w:rsidP="004C1DBF">
      <w:pPr>
        <w:pStyle w:val="Akapitzlist"/>
        <w:numPr>
          <w:ilvl w:val="0"/>
          <w:numId w:val="131"/>
        </w:numPr>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SIWZ oraz standardom deklarowanym w ofercie Wykonawcy,</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w:t>
      </w:r>
      <w:r w:rsidRPr="00AF6A6C">
        <w:rPr>
          <w:rFonts w:asciiTheme="majorHAnsi" w:hAnsiTheme="majorHAnsi" w:cs="Arial"/>
          <w:color w:val="000000" w:themeColor="text1"/>
          <w:lang w:eastAsia="pl-PL"/>
        </w:rPr>
        <w:lastRenderedPageBreak/>
        <w:t xml:space="preserve">budowlanej, </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9. Gwarancja</w:t>
      </w:r>
    </w:p>
    <w:p w:rsidR="00D742AC" w:rsidRPr="00AF6A6C" w:rsidRDefault="00D742AC" w:rsidP="004C1DB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D742AC" w:rsidRPr="00AF6A6C" w:rsidRDefault="00D742AC" w:rsidP="004C1DB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E50D1D"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Wykonawca nie może odmówić usunięcia wad, bez względu na wysokość związanych z tym kosztów.</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10. Kary umowne</w:t>
      </w:r>
    </w:p>
    <w:p w:rsidR="00D742AC" w:rsidRPr="00AF6A6C" w:rsidRDefault="00D742AC" w:rsidP="004C1DB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E50D1D"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11 Zmiana umowy</w:t>
      </w:r>
    </w:p>
    <w:p w:rsidR="00D742AC" w:rsidRPr="00AF6A6C" w:rsidRDefault="00D742AC" w:rsidP="004C1DB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rsidR="00D742AC" w:rsidRPr="00FA34DA" w:rsidRDefault="00D742AC" w:rsidP="004C1DBF">
      <w:pPr>
        <w:pStyle w:val="Akapitzlist"/>
        <w:numPr>
          <w:ilvl w:val="1"/>
          <w:numId w:val="117"/>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4C1DB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D742AC">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 przypadku przedmiotowej zmiany wartość wynagrodzenia netto nie zmieni się, a wartość wynagrodzenia brutto zostanie wyliczona na podstawie nowych przepisów, </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zmiany wysokości minimalnego wynagrodzenia za pracę ustalonego na podstawie art. 2 ust. 3-5 ustawy z dnia 10 października 2002 r. o minimalnym wynagrodzeniu za pracę</w:t>
      </w:r>
      <w:r w:rsidRPr="00FA34DA">
        <w:rPr>
          <w:rFonts w:asciiTheme="majorHAnsi" w:hAnsiTheme="majorHAnsi" w:cs="Arial"/>
          <w:color w:val="000000"/>
        </w:rPr>
        <w:t>,</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o których mowa w ustawie z dnia 4 października 2018 r. o pracowniczych planach kapitałowych. </w:t>
      </w:r>
    </w:p>
    <w:p w:rsidR="00D742AC" w:rsidRPr="00FA34DA" w:rsidRDefault="00D742AC" w:rsidP="00D742AC">
      <w:pPr>
        <w:pStyle w:val="Akapitzlist"/>
        <w:shd w:val="clear" w:color="auto" w:fill="FFFFFF"/>
        <w:spacing w:before="120" w:after="120" w:line="240" w:lineRule="auto"/>
        <w:ind w:left="851"/>
        <w:jc w:val="both"/>
        <w:rPr>
          <w:rFonts w:asciiTheme="majorHAnsi" w:hAnsiTheme="majorHAnsi" w:cs="Arial"/>
        </w:rPr>
      </w:pPr>
      <w:r w:rsidRPr="00FA34DA">
        <w:rPr>
          <w:rFonts w:asciiTheme="majorHAnsi" w:hAnsiTheme="majorHAnsi" w:cs="Arial"/>
        </w:rPr>
        <w:t xml:space="preserve">W przypadkach, o których mowa w lit.: c-d, Strona, która żąda zmiany, wystąpi z wnioskiem o wprowadzenie odpowiednich zmian w zakresie wysokości wynagrodzenia należnego Wykonawcy, załączając do wniosku </w:t>
      </w:r>
      <w:r w:rsidRPr="00FA34DA">
        <w:rPr>
          <w:rFonts w:asciiTheme="majorHAnsi" w:hAnsiTheme="majorHAnsi" w:cs="Arial"/>
        </w:rPr>
        <w:lastRenderedPageBreak/>
        <w:t>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D742AC">
      <w:pPr>
        <w:pStyle w:val="Bezodstpw"/>
        <w:spacing w:before="120" w:after="120"/>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z realizacją zamówienia, przewiduje waloryzację wynagrodzenia Wykonawcy,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Pr="00FA34DA">
        <w:rPr>
          <w:rFonts w:asciiTheme="majorHAnsi" w:hAnsiTheme="majorHAnsi" w:cs="Arial"/>
          <w:lang w:eastAsia="pl-PL"/>
        </w:rPr>
        <w:t xml:space="preserve">(tj. wynagrodzenie za niezrealizowaną cześć zamówienia),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wynagrodzenie będzie podlegać waloryzacji raz na rok, pierwszy raz po upływie </w:t>
      </w:r>
      <w:r w:rsidRPr="00FA34DA">
        <w:rPr>
          <w:rFonts w:asciiTheme="majorHAnsi" w:hAnsiTheme="majorHAnsi" w:cs="Arial"/>
          <w:lang w:eastAsia="pl-PL"/>
        </w:rPr>
        <w:br/>
        <w:t xml:space="preserve">12 miesięcy od dnia rozpoczęcia realizacji robót budowlanych, </w:t>
      </w:r>
    </w:p>
    <w:p w:rsidR="00D742AC" w:rsidRPr="00FA34DA" w:rsidRDefault="00D742AC" w:rsidP="004C1DBF">
      <w:pPr>
        <w:pStyle w:val="Bezodstpw"/>
        <w:numPr>
          <w:ilvl w:val="2"/>
          <w:numId w:val="129"/>
        </w:numPr>
        <w:suppressAutoHyphens/>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lastRenderedPageBreak/>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4C1DB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rsidR="00D742AC" w:rsidRPr="00F76EC6"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12. Odstąpienie od umowy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rsidR="00D742AC" w:rsidRPr="00E50D1D"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D742AC" w:rsidP="00D742AC">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rsidR="00D742AC" w:rsidRPr="00AF6A6C" w:rsidRDefault="00D742AC" w:rsidP="00D742AC">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D742AC">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rsidR="00D742AC" w:rsidRPr="00E50D1D" w:rsidRDefault="00D742AC" w:rsidP="00D742AC">
      <w:pPr>
        <w:jc w:val="center"/>
        <w:rPr>
          <w:rFonts w:asciiTheme="majorHAnsi" w:hAnsiTheme="majorHAnsi" w:cs="Arial"/>
        </w:rPr>
      </w:pPr>
      <w:r w:rsidRPr="00E50D1D">
        <w:rPr>
          <w:rFonts w:asciiTheme="majorHAnsi" w:hAnsiTheme="majorHAnsi" w:cs="Arial"/>
          <w:b/>
        </w:rPr>
        <w:t>§ 1</w:t>
      </w:r>
      <w:r>
        <w:rPr>
          <w:rFonts w:asciiTheme="majorHAnsi" w:hAnsiTheme="majorHAnsi" w:cs="Arial"/>
          <w:b/>
        </w:rPr>
        <w:t>4</w:t>
      </w:r>
      <w:r w:rsidRPr="00E50D1D">
        <w:rPr>
          <w:rFonts w:asciiTheme="majorHAnsi" w:hAnsiTheme="majorHAnsi" w:cs="Arial"/>
          <w:b/>
        </w:rPr>
        <w:t>. Siła wyższa</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lastRenderedPageBreak/>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AF6A6C" w:rsidRDefault="00D742AC" w:rsidP="00D742AC">
      <w:pPr>
        <w:spacing w:after="0"/>
        <w:jc w:val="center"/>
        <w:rPr>
          <w:rFonts w:asciiTheme="majorHAnsi" w:hAnsiTheme="majorHAnsi" w:cs="Arial"/>
          <w:lang w:eastAsia="ar-SA"/>
        </w:rPr>
      </w:pPr>
      <w:r w:rsidRPr="00AF6A6C">
        <w:rPr>
          <w:rFonts w:asciiTheme="majorHAnsi" w:hAnsiTheme="majorHAnsi" w:cs="Arial"/>
          <w:b/>
          <w:lang w:eastAsia="ar-SA"/>
        </w:rPr>
        <w:t>§ 1</w:t>
      </w:r>
      <w:r>
        <w:rPr>
          <w:rFonts w:asciiTheme="majorHAnsi" w:hAnsiTheme="majorHAnsi" w:cs="Arial"/>
          <w:b/>
          <w:lang w:eastAsia="ar-SA"/>
        </w:rPr>
        <w:t>5</w:t>
      </w:r>
      <w:r w:rsidRPr="00AF6A6C">
        <w:rPr>
          <w:rFonts w:asciiTheme="majorHAnsi" w:hAnsiTheme="majorHAnsi" w:cs="Arial"/>
          <w:b/>
          <w:lang w:eastAsia="ar-SA"/>
        </w:rPr>
        <w:t>. Zabezpieczenie należytego wykonania umowy</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rsidR="00D742AC" w:rsidRPr="00AF6A6C" w:rsidRDefault="00D742AC" w:rsidP="00D742AC">
      <w:pPr>
        <w:numPr>
          <w:ilvl w:val="0"/>
          <w:numId w:val="83"/>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084B9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E50D1D" w:rsidRDefault="00D742AC" w:rsidP="00D742AC">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Pr="00E50D1D">
        <w:rPr>
          <w:rFonts w:asciiTheme="majorHAnsi" w:eastAsia="Calibri" w:hAnsiTheme="majorHAnsi"/>
          <w:b/>
          <w:sz w:val="20"/>
          <w:szCs w:val="20"/>
          <w:lang w:eastAsia="pl-PL"/>
        </w:rPr>
        <w:t>6. Przedstawiciele stron</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rsidR="00D742AC" w:rsidRPr="00AF6A6C" w:rsidRDefault="00D742AC" w:rsidP="004C1DB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AF6A6C" w:rsidRDefault="00D742AC" w:rsidP="00D742AC">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rsidR="00D742AC" w:rsidRPr="00AF6A6C"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rsidR="00D742AC" w:rsidRPr="005B57EA"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w:t>
      </w:r>
      <w:r>
        <w:rPr>
          <w:rFonts w:asciiTheme="majorHAnsi" w:hAnsiTheme="majorHAnsi" w:cs="Arial"/>
          <w:b/>
        </w:rPr>
        <w:t>7</w:t>
      </w:r>
      <w:r w:rsidRPr="00AF6A6C">
        <w:rPr>
          <w:rFonts w:asciiTheme="majorHAnsi" w:hAnsiTheme="majorHAnsi" w:cs="Arial"/>
          <w:b/>
        </w:rPr>
        <w:t>. Postanowienia końcowe</w:t>
      </w:r>
    </w:p>
    <w:p w:rsidR="00D742AC" w:rsidRPr="00AF6A6C" w:rsidRDefault="00D742AC" w:rsidP="00D742AC">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D742AC" w:rsidRPr="00AF6A6C"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lastRenderedPageBreak/>
        <w:t>W sprawach, których nie reguluje niniejsza umowa będą miały zastosowanie powszechnie obowiązujące przepisy, w szczególności przepisy Kodeksu cywilnego, ustawy Prawo budowlane i Prawo zamówień publicznych wraz z aktami wykonawczymi do tych ustaw.</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D742AC" w:rsidRPr="00AF6A6C" w:rsidRDefault="00D742AC" w:rsidP="00D742AC">
      <w:pPr>
        <w:numPr>
          <w:ilvl w:val="0"/>
          <w:numId w:val="92"/>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rsidR="00D742A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Pr="005B57EA"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rsidR="00D742AC" w:rsidRPr="00AF6A6C" w:rsidRDefault="00D742AC" w:rsidP="00D742AC">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D742AC">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407AF7" w:rsidRDefault="00407AF7" w:rsidP="0035388D">
      <w:pPr>
        <w:suppressAutoHyphens/>
        <w:spacing w:line="360" w:lineRule="auto"/>
        <w:ind w:right="141"/>
        <w:rPr>
          <w:rFonts w:asciiTheme="majorHAnsi" w:hAnsiTheme="majorHAnsi" w:cs="Arial"/>
          <w:b/>
          <w:i/>
          <w:u w:val="single"/>
        </w:rPr>
      </w:pPr>
    </w:p>
    <w:p w:rsidR="001B3FDA" w:rsidRDefault="001B3FDA" w:rsidP="0035388D">
      <w:pPr>
        <w:suppressAutoHyphens/>
        <w:spacing w:line="360" w:lineRule="auto"/>
        <w:ind w:right="141"/>
        <w:rPr>
          <w:rFonts w:asciiTheme="majorHAnsi" w:hAnsiTheme="majorHAnsi" w:cs="Arial"/>
          <w:b/>
          <w:i/>
          <w:u w:val="single"/>
        </w:rPr>
      </w:pPr>
    </w:p>
    <w:p w:rsidR="001B3FDA" w:rsidRDefault="001B3FDA" w:rsidP="0035388D">
      <w:pPr>
        <w:suppressAutoHyphens/>
        <w:spacing w:line="360" w:lineRule="auto"/>
        <w:ind w:right="141"/>
        <w:rPr>
          <w:rFonts w:asciiTheme="majorHAnsi" w:hAnsiTheme="majorHAnsi" w:cs="Arial"/>
          <w:b/>
          <w:i/>
          <w:u w:val="single"/>
        </w:rPr>
      </w:pPr>
    </w:p>
    <w:p w:rsidR="001B3FDA" w:rsidRDefault="001B3FDA" w:rsidP="0035388D">
      <w:pPr>
        <w:suppressAutoHyphens/>
        <w:spacing w:line="360" w:lineRule="auto"/>
        <w:ind w:right="141"/>
        <w:rPr>
          <w:rFonts w:asciiTheme="majorHAnsi" w:hAnsiTheme="majorHAnsi" w:cs="Arial"/>
          <w:b/>
          <w:i/>
          <w:u w:val="single"/>
        </w:rPr>
      </w:pPr>
    </w:p>
    <w:p w:rsidR="001B3FDA" w:rsidRDefault="001B3FDA" w:rsidP="0035388D">
      <w:pPr>
        <w:suppressAutoHyphens/>
        <w:spacing w:line="360" w:lineRule="auto"/>
        <w:ind w:right="141"/>
        <w:rPr>
          <w:rFonts w:asciiTheme="majorHAnsi" w:hAnsiTheme="majorHAnsi" w:cs="Arial"/>
          <w:b/>
          <w:i/>
          <w:u w:val="single"/>
        </w:rPr>
      </w:pPr>
    </w:p>
    <w:p w:rsidR="001B3FDA" w:rsidRDefault="001B3FDA" w:rsidP="0035388D">
      <w:pPr>
        <w:suppressAutoHyphens/>
        <w:spacing w:line="360" w:lineRule="auto"/>
        <w:ind w:right="141"/>
        <w:rPr>
          <w:rFonts w:asciiTheme="majorHAnsi" w:hAnsiTheme="majorHAnsi" w:cs="Arial"/>
          <w:b/>
          <w:i/>
          <w:u w:val="single"/>
        </w:rPr>
      </w:pPr>
    </w:p>
    <w:p w:rsidR="001B3FDA" w:rsidRDefault="001B3FDA" w:rsidP="0035388D">
      <w:pPr>
        <w:suppressAutoHyphens/>
        <w:spacing w:line="360" w:lineRule="auto"/>
        <w:ind w:right="141"/>
        <w:rPr>
          <w:rFonts w:asciiTheme="majorHAnsi" w:hAnsiTheme="majorHAnsi" w:cs="Arial"/>
          <w:b/>
          <w:i/>
          <w:u w:val="single"/>
        </w:rPr>
      </w:pPr>
    </w:p>
    <w:p w:rsidR="001B3FDA" w:rsidRDefault="001B3FDA" w:rsidP="0035388D">
      <w:pPr>
        <w:suppressAutoHyphens/>
        <w:spacing w:line="360" w:lineRule="auto"/>
        <w:ind w:right="141"/>
        <w:rPr>
          <w:rFonts w:asciiTheme="majorHAnsi" w:hAnsiTheme="majorHAnsi" w:cs="Arial"/>
          <w:b/>
          <w:i/>
          <w:u w:val="single"/>
        </w:rPr>
      </w:pPr>
    </w:p>
    <w:p w:rsidR="001B3FDA" w:rsidRDefault="001B3FDA" w:rsidP="0035388D">
      <w:pPr>
        <w:suppressAutoHyphens/>
        <w:spacing w:line="360" w:lineRule="auto"/>
        <w:ind w:right="141"/>
        <w:rPr>
          <w:rFonts w:asciiTheme="majorHAnsi" w:hAnsiTheme="majorHAnsi" w:cs="Arial"/>
          <w:b/>
          <w:i/>
          <w:u w:val="single"/>
        </w:rPr>
      </w:pPr>
    </w:p>
    <w:p w:rsidR="001B3FDA" w:rsidRDefault="001B3FDA" w:rsidP="0035388D">
      <w:pPr>
        <w:suppressAutoHyphens/>
        <w:spacing w:line="360" w:lineRule="auto"/>
        <w:ind w:right="141"/>
        <w:rPr>
          <w:rFonts w:asciiTheme="majorHAnsi" w:hAnsiTheme="majorHAnsi" w:cs="Arial"/>
          <w:b/>
          <w:i/>
          <w:u w:val="single"/>
        </w:rPr>
      </w:pPr>
    </w:p>
    <w:p w:rsidR="001B3FDA" w:rsidRPr="00AF6A6C" w:rsidRDefault="001B3FDA" w:rsidP="0035388D">
      <w:pPr>
        <w:suppressAutoHyphens/>
        <w:spacing w:line="360" w:lineRule="auto"/>
        <w:ind w:right="141"/>
        <w:rPr>
          <w:rFonts w:asciiTheme="majorHAnsi" w:hAnsiTheme="majorHAnsi" w:cs="Arial"/>
          <w:b/>
          <w:i/>
          <w:u w:val="single"/>
        </w:rPr>
      </w:pPr>
    </w:p>
    <w:p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r w:rsidR="00C967F4">
        <w:rPr>
          <w:rFonts w:ascii="Cambria" w:hAnsi="Cambria" w:cs="Century Gothic"/>
        </w:rPr>
        <w:t xml:space="preserve"> </w:t>
      </w: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11011E" w:rsidRPr="0011011E" w:rsidRDefault="0011011E" w:rsidP="0011011E">
      <w:pPr>
        <w:widowControl w:val="0"/>
        <w:autoSpaceDE w:val="0"/>
        <w:spacing w:before="0" w:after="0" w:line="240" w:lineRule="auto"/>
        <w:jc w:val="both"/>
        <w:rPr>
          <w:rFonts w:asciiTheme="majorHAnsi" w:hAnsiTheme="majorHAnsi" w:cs="Arial"/>
          <w:b/>
          <w:bCs/>
          <w:color w:val="000000"/>
          <w:lang w:eastAsia="ar-SA"/>
        </w:rPr>
      </w:pPr>
      <w:r w:rsidRPr="004E6ED3">
        <w:rPr>
          <w:rFonts w:asciiTheme="majorHAnsi" w:hAnsiTheme="majorHAnsi" w:cs="Arial"/>
          <w:i/>
          <w:shd w:val="clear" w:color="auto" w:fill="FFFFFF"/>
        </w:rPr>
        <w:t>„</w:t>
      </w:r>
      <w:r w:rsidRPr="004E6ED3">
        <w:rPr>
          <w:rFonts w:asciiTheme="majorHAnsi" w:hAnsiTheme="majorHAnsi" w:cs="Arial"/>
          <w:b/>
          <w:bCs/>
          <w:color w:val="000000"/>
          <w:lang w:eastAsia="ar-SA"/>
        </w:rPr>
        <w:t xml:space="preserve">Przebudowa drogi powiatowej nr 1295N Kamieniec – Ulnowo odc. </w:t>
      </w:r>
      <w:proofErr w:type="spellStart"/>
      <w:r w:rsidRPr="004E6ED3">
        <w:rPr>
          <w:rFonts w:asciiTheme="majorHAnsi" w:hAnsiTheme="majorHAnsi" w:cs="Arial"/>
          <w:b/>
          <w:bCs/>
          <w:color w:val="000000"/>
          <w:lang w:eastAsia="ar-SA"/>
        </w:rPr>
        <w:t>Olbrachtówko</w:t>
      </w:r>
      <w:proofErr w:type="spellEnd"/>
      <w:r w:rsidRPr="004E6ED3">
        <w:rPr>
          <w:rFonts w:asciiTheme="majorHAnsi" w:hAnsiTheme="majorHAnsi" w:cs="Arial"/>
          <w:b/>
          <w:bCs/>
          <w:color w:val="000000"/>
          <w:lang w:eastAsia="ar-SA"/>
        </w:rPr>
        <w:t xml:space="preserve">-Ulnowo, </w:t>
      </w:r>
      <w:r w:rsidRPr="0011011E">
        <w:rPr>
          <w:rFonts w:asciiTheme="majorHAnsi" w:hAnsiTheme="majorHAnsi" w:cs="Arial"/>
          <w:b/>
          <w:bCs/>
          <w:color w:val="000000"/>
          <w:lang w:eastAsia="ar-SA"/>
        </w:rPr>
        <w:t>ETAP I - odcinek Brusiny – Ulnowo</w:t>
      </w:r>
      <w:r w:rsidRPr="004E6ED3">
        <w:rPr>
          <w:rFonts w:asciiTheme="majorHAnsi" w:hAnsiTheme="majorHAnsi" w:cs="Arial"/>
          <w:i/>
        </w:rPr>
        <w:t>„</w:t>
      </w:r>
      <w:r>
        <w:rPr>
          <w:rFonts w:asciiTheme="majorHAnsi" w:hAnsiTheme="majorHAnsi" w:cs="Calibri"/>
          <w:b/>
          <w:i/>
          <w:color w:val="000000"/>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Pr="00A32FDE">
        <w:rPr>
          <w:rFonts w:asciiTheme="majorHAnsi" w:hAnsiTheme="majorHAnsi" w:cs="Century Gothic"/>
          <w:b/>
          <w:bCs/>
        </w:rPr>
        <w:t>DT</w:t>
      </w:r>
      <w:r>
        <w:rPr>
          <w:rFonts w:asciiTheme="majorHAnsi" w:hAnsiTheme="majorHAnsi" w:cs="Century Gothic"/>
          <w:b/>
          <w:bCs/>
        </w:rPr>
        <w:t>3</w:t>
      </w:r>
      <w:r w:rsidRPr="00A32FDE">
        <w:rPr>
          <w:rFonts w:asciiTheme="majorHAnsi" w:hAnsiTheme="majorHAnsi" w:cs="Century Gothic"/>
          <w:b/>
          <w:bCs/>
        </w:rPr>
        <w:t>A.260.</w:t>
      </w:r>
      <w:r>
        <w:rPr>
          <w:rFonts w:asciiTheme="majorHAnsi" w:hAnsiTheme="majorHAnsi" w:cs="Century Gothic"/>
          <w:b/>
          <w:bCs/>
        </w:rPr>
        <w:t>13</w:t>
      </w:r>
      <w:r w:rsidRPr="00A32FDE">
        <w:rPr>
          <w:rFonts w:asciiTheme="majorHAnsi" w:hAnsiTheme="majorHAnsi" w:cs="Century Gothic"/>
          <w:b/>
          <w:bCs/>
        </w:rPr>
        <w:t>.202</w:t>
      </w:r>
      <w:r>
        <w:rPr>
          <w:rFonts w:asciiTheme="majorHAnsi" w:hAnsiTheme="majorHAnsi" w:cs="Century Gothic"/>
          <w:b/>
          <w:bCs/>
        </w:rPr>
        <w:t xml:space="preserve">2 </w:t>
      </w:r>
    </w:p>
    <w:p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rsidR="00F56C36"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rsidR="00A4208E" w:rsidRDefault="00A4208E" w:rsidP="00F56C36">
      <w:pPr>
        <w:tabs>
          <w:tab w:val="left" w:pos="360"/>
        </w:tabs>
        <w:suppressAutoHyphens/>
        <w:spacing w:line="360" w:lineRule="auto"/>
        <w:rPr>
          <w:rFonts w:ascii="Cambria" w:hAnsi="Cambria"/>
          <w:sz w:val="22"/>
          <w:szCs w:val="22"/>
          <w:lang w:eastAsia="ar-SA"/>
        </w:rPr>
      </w:pPr>
    </w:p>
    <w:p w:rsidR="00A4208E" w:rsidRDefault="00A4208E" w:rsidP="00F56C36">
      <w:pPr>
        <w:tabs>
          <w:tab w:val="left" w:pos="360"/>
        </w:tabs>
        <w:suppressAutoHyphens/>
        <w:spacing w:line="360" w:lineRule="auto"/>
        <w:rPr>
          <w:rFonts w:ascii="Cambria" w:hAnsi="Cambria"/>
          <w:sz w:val="22"/>
          <w:szCs w:val="22"/>
          <w:lang w:eastAsia="ar-SA"/>
        </w:rPr>
      </w:pPr>
    </w:p>
    <w:p w:rsidR="00A4208E" w:rsidRPr="00F85C67" w:rsidRDefault="00A4208E" w:rsidP="00F56C36">
      <w:pPr>
        <w:tabs>
          <w:tab w:val="left" w:pos="360"/>
        </w:tabs>
        <w:suppressAutoHyphens/>
        <w:spacing w:line="360" w:lineRule="auto"/>
        <w:rPr>
          <w:rFonts w:ascii="Cambria" w:hAnsi="Cambria"/>
          <w:sz w:val="22"/>
          <w:szCs w:val="22"/>
          <w:lang w:eastAsia="ar-SA"/>
        </w:rPr>
      </w:pPr>
    </w:p>
    <w:p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rsidR="00F56C36" w:rsidRDefault="00F56C36" w:rsidP="00F56C36">
      <w:pPr>
        <w:spacing w:before="0" w:after="0" w:line="264" w:lineRule="auto"/>
        <w:rPr>
          <w:rFonts w:cs="Calibri"/>
        </w:rPr>
      </w:pPr>
    </w:p>
    <w:p w:rsidR="00F56C36" w:rsidRPr="00F85C67" w:rsidRDefault="00F56C36" w:rsidP="00F56C36">
      <w:pPr>
        <w:spacing w:before="0" w:after="0" w:line="264" w:lineRule="auto"/>
        <w:rPr>
          <w:rFonts w:ascii="Cambria" w:hAnsi="Cambria" w:cs="Calibri"/>
        </w:rPr>
      </w:pPr>
    </w:p>
    <w:p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r w:rsidR="00C967F4">
        <w:rPr>
          <w:rFonts w:ascii="Cambria" w:hAnsi="Cambria" w:cs="Century Gothic"/>
        </w:rPr>
        <w:t xml:space="preserve"> </w:t>
      </w:r>
    </w:p>
    <w:p w:rsidR="00F56C36" w:rsidRPr="00F85C67" w:rsidRDefault="00F56C36" w:rsidP="00F56C36">
      <w:pPr>
        <w:suppressAutoHyphens/>
        <w:spacing w:line="360" w:lineRule="auto"/>
        <w:ind w:right="141" w:firstLine="4111"/>
        <w:jc w:val="right"/>
        <w:rPr>
          <w:rFonts w:ascii="Cambria" w:hAnsi="Cambria"/>
          <w:b/>
          <w:i/>
          <w:iCs/>
          <w:u w:val="single"/>
          <w:lang w:eastAsia="ar-SA"/>
        </w:rPr>
      </w:pPr>
    </w:p>
    <w:p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11011E" w:rsidRPr="0011011E" w:rsidRDefault="0011011E" w:rsidP="0011011E">
      <w:pPr>
        <w:widowControl w:val="0"/>
        <w:autoSpaceDE w:val="0"/>
        <w:spacing w:before="0" w:after="0" w:line="240" w:lineRule="auto"/>
        <w:jc w:val="both"/>
        <w:rPr>
          <w:rFonts w:asciiTheme="majorHAnsi" w:hAnsiTheme="majorHAnsi" w:cs="Arial"/>
          <w:b/>
          <w:bCs/>
          <w:color w:val="000000"/>
          <w:lang w:eastAsia="ar-SA"/>
        </w:rPr>
      </w:pPr>
      <w:r w:rsidRPr="004E6ED3">
        <w:rPr>
          <w:rFonts w:asciiTheme="majorHAnsi" w:hAnsiTheme="majorHAnsi" w:cs="Arial"/>
          <w:i/>
          <w:shd w:val="clear" w:color="auto" w:fill="FFFFFF"/>
        </w:rPr>
        <w:t>„</w:t>
      </w:r>
      <w:r w:rsidRPr="004E6ED3">
        <w:rPr>
          <w:rFonts w:asciiTheme="majorHAnsi" w:hAnsiTheme="majorHAnsi" w:cs="Arial"/>
          <w:b/>
          <w:bCs/>
          <w:color w:val="000000"/>
          <w:lang w:eastAsia="ar-SA"/>
        </w:rPr>
        <w:t xml:space="preserve">Przebudowa drogi powiatowej nr 1295N Kamieniec – Ulnowo odc. </w:t>
      </w:r>
      <w:proofErr w:type="spellStart"/>
      <w:r w:rsidRPr="004E6ED3">
        <w:rPr>
          <w:rFonts w:asciiTheme="majorHAnsi" w:hAnsiTheme="majorHAnsi" w:cs="Arial"/>
          <w:b/>
          <w:bCs/>
          <w:color w:val="000000"/>
          <w:lang w:eastAsia="ar-SA"/>
        </w:rPr>
        <w:t>Olbrachtówko</w:t>
      </w:r>
      <w:proofErr w:type="spellEnd"/>
      <w:r w:rsidRPr="004E6ED3">
        <w:rPr>
          <w:rFonts w:asciiTheme="majorHAnsi" w:hAnsiTheme="majorHAnsi" w:cs="Arial"/>
          <w:b/>
          <w:bCs/>
          <w:color w:val="000000"/>
          <w:lang w:eastAsia="ar-SA"/>
        </w:rPr>
        <w:t xml:space="preserve">-Ulnowo, </w:t>
      </w:r>
      <w:r w:rsidRPr="0011011E">
        <w:rPr>
          <w:rFonts w:asciiTheme="majorHAnsi" w:hAnsiTheme="majorHAnsi" w:cs="Arial"/>
          <w:b/>
          <w:bCs/>
          <w:color w:val="000000"/>
          <w:lang w:eastAsia="ar-SA"/>
        </w:rPr>
        <w:t>ETAP I - odcinek Brusiny – Ulnowo</w:t>
      </w:r>
      <w:r w:rsidRPr="004E6ED3">
        <w:rPr>
          <w:rFonts w:asciiTheme="majorHAnsi" w:hAnsiTheme="majorHAnsi" w:cs="Arial"/>
          <w:i/>
        </w:rPr>
        <w:t>„</w:t>
      </w:r>
      <w:r>
        <w:rPr>
          <w:rFonts w:asciiTheme="majorHAnsi" w:hAnsiTheme="majorHAnsi" w:cs="Calibri"/>
          <w:b/>
          <w:i/>
          <w:color w:val="000000"/>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Pr="00A32FDE">
        <w:rPr>
          <w:rFonts w:asciiTheme="majorHAnsi" w:hAnsiTheme="majorHAnsi" w:cs="Century Gothic"/>
          <w:b/>
          <w:bCs/>
        </w:rPr>
        <w:t>DT</w:t>
      </w:r>
      <w:r>
        <w:rPr>
          <w:rFonts w:asciiTheme="majorHAnsi" w:hAnsiTheme="majorHAnsi" w:cs="Century Gothic"/>
          <w:b/>
          <w:bCs/>
        </w:rPr>
        <w:t>3</w:t>
      </w:r>
      <w:r w:rsidRPr="00A32FDE">
        <w:rPr>
          <w:rFonts w:asciiTheme="majorHAnsi" w:hAnsiTheme="majorHAnsi" w:cs="Century Gothic"/>
          <w:b/>
          <w:bCs/>
        </w:rPr>
        <w:t>A.260.</w:t>
      </w:r>
      <w:r>
        <w:rPr>
          <w:rFonts w:asciiTheme="majorHAnsi" w:hAnsiTheme="majorHAnsi" w:cs="Century Gothic"/>
          <w:b/>
          <w:bCs/>
        </w:rPr>
        <w:t>13</w:t>
      </w:r>
      <w:r w:rsidRPr="00A32FDE">
        <w:rPr>
          <w:rFonts w:asciiTheme="majorHAnsi" w:hAnsiTheme="majorHAnsi" w:cs="Century Gothic"/>
          <w:b/>
          <w:bCs/>
        </w:rPr>
        <w:t>.202</w:t>
      </w:r>
      <w:r>
        <w:rPr>
          <w:rFonts w:asciiTheme="majorHAnsi" w:hAnsiTheme="majorHAnsi" w:cs="Century Gothic"/>
          <w:b/>
          <w:bCs/>
        </w:rPr>
        <w:t xml:space="preserve">2 </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F56C36">
      <w:pPr>
        <w:suppressAutoHyphens/>
        <w:rPr>
          <w:rFonts w:ascii="Cambria" w:hAnsi="Cambria"/>
          <w:lang w:eastAsia="ar-SA"/>
        </w:rPr>
      </w:pPr>
    </w:p>
    <w:p w:rsidR="00F56C36" w:rsidRPr="00F85C67" w:rsidRDefault="00F56C36" w:rsidP="00432CBF">
      <w:pPr>
        <w:spacing w:before="0" w:after="0" w:line="264" w:lineRule="auto"/>
        <w:rPr>
          <w:rFonts w:ascii="Cambria" w:hAnsi="Cambria" w:cs="Calibri"/>
        </w:rPr>
      </w:pPr>
    </w:p>
    <w:p w:rsidR="00115F1E" w:rsidRDefault="00115F1E" w:rsidP="00115F1E">
      <w:pPr>
        <w:rPr>
          <w:rFonts w:ascii="Cambria" w:hAnsi="Cambria" w:cs="Calibri"/>
        </w:rPr>
      </w:pPr>
    </w:p>
    <w:p w:rsidR="003437A0" w:rsidRDefault="003437A0" w:rsidP="00115F1E">
      <w:pPr>
        <w:rPr>
          <w:rFonts w:ascii="Cambria" w:hAnsi="Cambria" w:cs="Calibri"/>
        </w:rPr>
      </w:pPr>
    </w:p>
    <w:p w:rsidR="003437A0" w:rsidRDefault="003437A0" w:rsidP="00115F1E">
      <w:pPr>
        <w:rPr>
          <w:rFonts w:ascii="Cambria" w:hAnsi="Cambria" w:cs="Calibri"/>
        </w:rPr>
      </w:pPr>
    </w:p>
    <w:p w:rsidR="003437A0" w:rsidRDefault="003437A0" w:rsidP="00115F1E"/>
    <w:p w:rsidR="00115F1E" w:rsidRDefault="00115F1E" w:rsidP="00115F1E"/>
    <w:p w:rsidR="00115F1E" w:rsidRDefault="00115F1E" w:rsidP="00115F1E"/>
    <w:p w:rsidR="00115F1E" w:rsidRDefault="00115F1E" w:rsidP="00115F1E"/>
    <w:p w:rsidR="00115F1E" w:rsidRDefault="00115F1E" w:rsidP="00115F1E"/>
    <w:p w:rsidR="00115F1E" w:rsidRDefault="00115F1E" w:rsidP="00115F1E"/>
    <w:p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r w:rsidR="00C967F4">
        <w:rPr>
          <w:rFonts w:ascii="Cambria" w:hAnsi="Cambria" w:cs="Century Gothic"/>
        </w:rPr>
        <w:t xml:space="preserve"> </w:t>
      </w:r>
    </w:p>
    <w:p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t>
      </w:r>
      <w:r w:rsidR="00C656A8">
        <w:rPr>
          <w:rFonts w:asciiTheme="majorHAnsi" w:hAnsiTheme="majorHAnsi" w:cs="Tahoma"/>
          <w:bCs/>
          <w:color w:val="000000"/>
          <w:lang w:eastAsia="zh-CN"/>
        </w:rPr>
        <w:t>………………………………………………………….</w:t>
      </w:r>
      <w:r w:rsidRPr="00C24A91">
        <w:rPr>
          <w:rFonts w:asciiTheme="majorHAnsi" w:hAnsiTheme="majorHAnsi" w:cs="Tahoma"/>
          <w:bCs/>
          <w:color w:val="000000"/>
          <w:lang w:eastAsia="zh-CN"/>
        </w:rPr>
        <w:t xml:space="preserve">wskazany na fakturach wystawianych w związku z realizacją umowy nr </w:t>
      </w:r>
      <w:r w:rsidR="0086565E">
        <w:rPr>
          <w:rFonts w:asciiTheme="majorHAnsi" w:hAnsiTheme="majorHAnsi" w:cs="Tahoma"/>
          <w:bCs/>
          <w:color w:val="000000"/>
          <w:lang w:eastAsia="zh-CN"/>
        </w:rPr>
        <w:t>…..</w:t>
      </w:r>
      <w:r w:rsidR="0011011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CA2420">
        <w:rPr>
          <w:rFonts w:asciiTheme="majorHAnsi" w:hAnsiTheme="majorHAnsi" w:cs="Tahoma"/>
          <w:bCs/>
          <w:color w:val="000000"/>
          <w:lang w:eastAsia="zh-CN"/>
        </w:rPr>
        <w:t>2</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CA2420">
        <w:rPr>
          <w:rFonts w:asciiTheme="majorHAnsi" w:hAnsiTheme="majorHAnsi" w:cs="Tahoma"/>
          <w:bCs/>
          <w:color w:val="000000"/>
          <w:lang w:eastAsia="zh-CN"/>
        </w:rPr>
        <w:t>2</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F70347" w:rsidRDefault="00F70347" w:rsidP="00115F1E"/>
    <w:p w:rsidR="00C24A91" w:rsidRDefault="00C24A91" w:rsidP="00115F1E"/>
    <w:p w:rsidR="00407AF7" w:rsidRDefault="00407AF7" w:rsidP="00407AF7"/>
    <w:p w:rsidR="00115F1E" w:rsidRDefault="00115F1E" w:rsidP="00115F1E">
      <w:pPr>
        <w:pStyle w:val="Nagwek4"/>
        <w:spacing w:before="0"/>
        <w:jc w:val="right"/>
        <w:rPr>
          <w:rFonts w:ascii="Cambria" w:hAnsi="Cambria" w:cs="Century Gothic"/>
          <w:color w:val="auto"/>
          <w:sz w:val="18"/>
          <w:szCs w:val="18"/>
        </w:rPr>
      </w:pPr>
      <w:bookmarkStart w:id="66" w:name="_Toc63242068"/>
      <w:bookmarkStart w:id="67" w:name="_Toc102125998"/>
      <w:r>
        <w:rPr>
          <w:rFonts w:ascii="Cambria" w:hAnsi="Cambria" w:cs="Century Gothic"/>
          <w:color w:val="auto"/>
          <w:sz w:val="18"/>
          <w:szCs w:val="18"/>
        </w:rPr>
        <w:lastRenderedPageBreak/>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66"/>
      <w:bookmarkEnd w:id="67"/>
      <w:r w:rsidR="00C967F4">
        <w:rPr>
          <w:rFonts w:ascii="Cambria" w:hAnsi="Cambria" w:cs="Century Gothic"/>
          <w:color w:val="auto"/>
          <w:sz w:val="20"/>
          <w:szCs w:val="20"/>
        </w:rPr>
        <w:t xml:space="preserve"> </w:t>
      </w:r>
    </w:p>
    <w:p w:rsidR="00115F1E" w:rsidRDefault="00115F1E" w:rsidP="00115F1E"/>
    <w:p w:rsidR="00115F1E" w:rsidRPr="00F85C67" w:rsidRDefault="00115F1E" w:rsidP="00115F1E">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11011E" w:rsidRPr="0011011E" w:rsidRDefault="00115F1E" w:rsidP="0011011E">
      <w:pPr>
        <w:widowControl w:val="0"/>
        <w:autoSpaceDE w:val="0"/>
        <w:spacing w:before="0" w:after="0" w:line="240" w:lineRule="auto"/>
        <w:jc w:val="both"/>
        <w:rPr>
          <w:rFonts w:asciiTheme="majorHAnsi" w:hAnsiTheme="majorHAnsi" w:cs="Arial"/>
          <w:b/>
          <w:bCs/>
          <w:color w:val="000000"/>
          <w:lang w:eastAsia="ar-SA"/>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F56C36">
        <w:rPr>
          <w:rFonts w:ascii="Cambria" w:hAnsi="Cambria" w:cs="Calibri"/>
        </w:rPr>
        <w:t>.:</w:t>
      </w:r>
      <w:r w:rsidR="00C656A8" w:rsidRPr="00B25F6D">
        <w:rPr>
          <w:rFonts w:asciiTheme="majorHAnsi" w:hAnsiTheme="majorHAnsi" w:cs="Calibri"/>
          <w:b/>
          <w:color w:val="000000"/>
        </w:rPr>
        <w:t xml:space="preserve"> </w:t>
      </w:r>
      <w:r w:rsidR="0011011E" w:rsidRPr="004E6ED3">
        <w:rPr>
          <w:rFonts w:asciiTheme="majorHAnsi" w:hAnsiTheme="majorHAnsi" w:cs="Arial"/>
          <w:i/>
          <w:shd w:val="clear" w:color="auto" w:fill="FFFFFF"/>
        </w:rPr>
        <w:t>„</w:t>
      </w:r>
      <w:r w:rsidR="0011011E" w:rsidRPr="004E6ED3">
        <w:rPr>
          <w:rFonts w:asciiTheme="majorHAnsi" w:hAnsiTheme="majorHAnsi" w:cs="Arial"/>
          <w:b/>
          <w:bCs/>
          <w:color w:val="000000"/>
          <w:lang w:eastAsia="ar-SA"/>
        </w:rPr>
        <w:t xml:space="preserve">Przebudowa drogi powiatowej nr 1295N Kamieniec – Ulnowo odc. </w:t>
      </w:r>
      <w:proofErr w:type="spellStart"/>
      <w:r w:rsidR="0011011E" w:rsidRPr="004E6ED3">
        <w:rPr>
          <w:rFonts w:asciiTheme="majorHAnsi" w:hAnsiTheme="majorHAnsi" w:cs="Arial"/>
          <w:b/>
          <w:bCs/>
          <w:color w:val="000000"/>
          <w:lang w:eastAsia="ar-SA"/>
        </w:rPr>
        <w:t>Olbrachtówko</w:t>
      </w:r>
      <w:proofErr w:type="spellEnd"/>
      <w:r w:rsidR="0011011E" w:rsidRPr="004E6ED3">
        <w:rPr>
          <w:rFonts w:asciiTheme="majorHAnsi" w:hAnsiTheme="majorHAnsi" w:cs="Arial"/>
          <w:b/>
          <w:bCs/>
          <w:color w:val="000000"/>
          <w:lang w:eastAsia="ar-SA"/>
        </w:rPr>
        <w:t xml:space="preserve">-Ulnowo, </w:t>
      </w:r>
      <w:r w:rsidR="0011011E" w:rsidRPr="0011011E">
        <w:rPr>
          <w:rFonts w:asciiTheme="majorHAnsi" w:hAnsiTheme="majorHAnsi" w:cs="Arial"/>
          <w:b/>
          <w:bCs/>
          <w:color w:val="000000"/>
          <w:lang w:eastAsia="ar-SA"/>
        </w:rPr>
        <w:t>ETAP I - odcinek Brusiny – Ulnowo</w:t>
      </w:r>
      <w:r w:rsidR="0011011E" w:rsidRPr="004E6ED3">
        <w:rPr>
          <w:rFonts w:asciiTheme="majorHAnsi" w:hAnsiTheme="majorHAnsi" w:cs="Arial"/>
          <w:i/>
        </w:rPr>
        <w:t>„</w:t>
      </w:r>
      <w:r w:rsidR="0011011E">
        <w:rPr>
          <w:rFonts w:asciiTheme="majorHAnsi" w:hAnsiTheme="majorHAnsi" w:cs="Calibri"/>
          <w:b/>
          <w:i/>
          <w:color w:val="000000"/>
        </w:rPr>
        <w:t xml:space="preserve">, </w:t>
      </w:r>
      <w:r w:rsidR="0011011E" w:rsidRPr="00B62FA6">
        <w:rPr>
          <w:rFonts w:asciiTheme="majorHAnsi" w:hAnsiTheme="majorHAnsi" w:cs="Arial"/>
          <w:lang w:eastAsia="pl-PL"/>
        </w:rPr>
        <w:t>znak sprawy:</w:t>
      </w:r>
      <w:r w:rsidR="0011011E" w:rsidRPr="00B62FA6">
        <w:rPr>
          <w:rFonts w:asciiTheme="majorHAnsi" w:hAnsiTheme="majorHAnsi" w:cs="Arial"/>
          <w:color w:val="FF0000"/>
          <w:lang w:eastAsia="pl-PL"/>
        </w:rPr>
        <w:t xml:space="preserve"> </w:t>
      </w:r>
      <w:r w:rsidR="0011011E" w:rsidRPr="00B62FA6">
        <w:rPr>
          <w:rFonts w:asciiTheme="majorHAnsi" w:hAnsiTheme="majorHAnsi" w:cs="Arial"/>
          <w:b/>
        </w:rPr>
        <w:t xml:space="preserve"> </w:t>
      </w:r>
      <w:r w:rsidR="0011011E" w:rsidRPr="00A32FDE">
        <w:rPr>
          <w:rFonts w:asciiTheme="majorHAnsi" w:hAnsiTheme="majorHAnsi" w:cs="Century Gothic"/>
          <w:b/>
          <w:bCs/>
        </w:rPr>
        <w:t>DT</w:t>
      </w:r>
      <w:r w:rsidR="0011011E">
        <w:rPr>
          <w:rFonts w:asciiTheme="majorHAnsi" w:hAnsiTheme="majorHAnsi" w:cs="Century Gothic"/>
          <w:b/>
          <w:bCs/>
        </w:rPr>
        <w:t>3</w:t>
      </w:r>
      <w:r w:rsidR="0011011E" w:rsidRPr="00A32FDE">
        <w:rPr>
          <w:rFonts w:asciiTheme="majorHAnsi" w:hAnsiTheme="majorHAnsi" w:cs="Century Gothic"/>
          <w:b/>
          <w:bCs/>
        </w:rPr>
        <w:t>A.260.</w:t>
      </w:r>
      <w:r w:rsidR="0011011E">
        <w:rPr>
          <w:rFonts w:asciiTheme="majorHAnsi" w:hAnsiTheme="majorHAnsi" w:cs="Century Gothic"/>
          <w:b/>
          <w:bCs/>
        </w:rPr>
        <w:t>13</w:t>
      </w:r>
      <w:r w:rsidR="0011011E" w:rsidRPr="00A32FDE">
        <w:rPr>
          <w:rFonts w:asciiTheme="majorHAnsi" w:hAnsiTheme="majorHAnsi" w:cs="Century Gothic"/>
          <w:b/>
          <w:bCs/>
        </w:rPr>
        <w:t>.202</w:t>
      </w:r>
      <w:r w:rsidR="0011011E">
        <w:rPr>
          <w:rFonts w:asciiTheme="majorHAnsi" w:hAnsiTheme="majorHAnsi" w:cs="Century Gothic"/>
          <w:b/>
          <w:bCs/>
        </w:rPr>
        <w:t xml:space="preserve">2 </w:t>
      </w:r>
    </w:p>
    <w:p w:rsidR="00115F1E" w:rsidRPr="00727EC5" w:rsidRDefault="00115F1E" w:rsidP="00727EC5">
      <w:pPr>
        <w:suppressAutoHyphens/>
        <w:spacing w:line="360" w:lineRule="auto"/>
        <w:jc w:val="both"/>
        <w:rPr>
          <w:rFonts w:asciiTheme="majorHAnsi" w:hAnsiTheme="majorHAnsi" w:cs="Calibri"/>
          <w:b/>
        </w:rPr>
      </w:pPr>
    </w:p>
    <w:p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115F1E">
      <w:pPr>
        <w:autoSpaceDE w:val="0"/>
        <w:autoSpaceDN w:val="0"/>
        <w:adjustRightInd w:val="0"/>
        <w:spacing w:before="0" w:after="0" w:line="240" w:lineRule="auto"/>
        <w:jc w:val="both"/>
        <w:rPr>
          <w:rFonts w:ascii="Cambria" w:hAnsi="Cambria" w:cstheme="minorHAnsi"/>
          <w:b/>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jc w:val="both"/>
        <w:rPr>
          <w:rStyle w:val="text1"/>
          <w:rFonts w:ascii="Cambria" w:hAnsi="Cambria" w:cstheme="minorHAnsi"/>
        </w:rPr>
      </w:pPr>
    </w:p>
    <w:p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29" w:rsidRDefault="00B91E29" w:rsidP="007F7FC9">
      <w:r>
        <w:separator/>
      </w:r>
    </w:p>
  </w:endnote>
  <w:endnote w:type="continuationSeparator" w:id="0">
    <w:p w:rsidR="00B91E29" w:rsidRDefault="00B91E29"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rsidR="00D33ACB" w:rsidRDefault="00D33ACB"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ED0A91">
              <w:rPr>
                <w:rFonts w:ascii="Arial Narrow" w:hAnsi="Arial Narrow"/>
                <w:b/>
                <w:bCs/>
                <w:noProof/>
                <w:sz w:val="16"/>
                <w:szCs w:val="16"/>
              </w:rPr>
              <w:t>36</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ED0A91">
              <w:rPr>
                <w:rFonts w:ascii="Arial Narrow" w:hAnsi="Arial Narrow"/>
                <w:b/>
                <w:bCs/>
                <w:noProof/>
                <w:sz w:val="16"/>
                <w:szCs w:val="16"/>
              </w:rPr>
              <w:t>58</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Content>
      <w:sdt>
        <w:sdtPr>
          <w:id w:val="-1769616900"/>
          <w:docPartObj>
            <w:docPartGallery w:val="Page Numbers (Top of Page)"/>
            <w:docPartUnique/>
          </w:docPartObj>
        </w:sdtPr>
        <w:sdtContent>
          <w:p w:rsidR="00D33ACB" w:rsidRDefault="00D33ACB"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D0A91">
              <w:rPr>
                <w:b/>
                <w:bCs/>
                <w:noProof/>
              </w:rPr>
              <w:t>39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D0A91">
              <w:rPr>
                <w:b/>
                <w:bCs/>
                <w:noProof/>
              </w:rPr>
              <w:t>58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29" w:rsidRDefault="00B91E29" w:rsidP="007F7FC9">
      <w:r>
        <w:separator/>
      </w:r>
    </w:p>
  </w:footnote>
  <w:footnote w:type="continuationSeparator" w:id="0">
    <w:p w:rsidR="00B91E29" w:rsidRDefault="00B91E29" w:rsidP="007F7FC9">
      <w:r>
        <w:continuationSeparator/>
      </w:r>
    </w:p>
  </w:footnote>
  <w:footnote w:id="1">
    <w:p w:rsidR="00D33ACB" w:rsidRPr="00D02E00" w:rsidRDefault="00D33ACB"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D33ACB" w:rsidRPr="00D02E00" w:rsidRDefault="00D33ACB"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D33ACB" w:rsidRPr="00D02E00" w:rsidRDefault="00D33ACB"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D33ACB" w:rsidRDefault="00D33ACB"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D33ACB" w:rsidRDefault="00D33ACB"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D33ACB" w:rsidRDefault="00D33ACB"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D33ACB" w:rsidRDefault="00D33ACB"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D33ACB" w:rsidRPr="00FB783A" w:rsidRDefault="00D33ACB"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D33ACB" w:rsidRDefault="00D33ACB"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D33ACB" w:rsidRPr="009A4696" w:rsidRDefault="00D33ACB"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D33ACB" w:rsidRPr="009A08D5" w:rsidRDefault="00D33ACB"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D33ACB" w:rsidRPr="00352194" w:rsidRDefault="00D33ACB"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D33ACB" w:rsidRPr="00352194" w:rsidRDefault="00D33ACB"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D33ACB" w:rsidRPr="003B048E" w:rsidRDefault="00D33ACB"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D33ACB" w:rsidRDefault="00D33ACB"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D33ACB" w:rsidRDefault="00D33ACB"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D33ACB" w:rsidRPr="004227D0" w:rsidRDefault="00D33ACB"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D33ACB" w:rsidRPr="00CF073C" w:rsidRDefault="00D33ACB"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D33ACB" w:rsidRPr="00CF073C" w:rsidRDefault="00D33ACB"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D33ACB" w:rsidRPr="001840AE" w:rsidRDefault="00D33ACB"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D33ACB" w:rsidRPr="00C45DDB" w:rsidRDefault="00D33ACB"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D33ACB" w:rsidRPr="002B1A6C" w:rsidRDefault="00D33ACB" w:rsidP="005B7A89">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rsidR="00D33ACB" w:rsidRPr="004E0B8C" w:rsidRDefault="00D33ACB" w:rsidP="00A4601E">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rsidR="00D33ACB" w:rsidRPr="0011590D" w:rsidRDefault="00D33ACB" w:rsidP="00A4601E">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rsidR="00D33ACB" w:rsidRPr="004E0B8C" w:rsidRDefault="00D33ACB"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rsidR="00D33ACB" w:rsidRDefault="00D33ACB"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rsidR="00D33ACB" w:rsidRPr="00FE34DE" w:rsidRDefault="00D33ACB"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rsidR="00D33ACB" w:rsidRPr="004E0B8C" w:rsidRDefault="00D33ACB"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rsidR="00D33ACB" w:rsidRPr="00D0297E" w:rsidRDefault="00D33ACB"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rsidR="00D33ACB" w:rsidRPr="0068791F" w:rsidRDefault="00D33ACB"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CB" w:rsidRPr="003C6A3F" w:rsidRDefault="00D33ACB"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CB" w:rsidRPr="003C6A3F" w:rsidRDefault="00D33ACB"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2">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nsid w:val="225305F5"/>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0">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1">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2">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3">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6">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7">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2EF654D3"/>
    <w:multiLevelType w:val="hybridMultilevel"/>
    <w:tmpl w:val="BDB69914"/>
    <w:lvl w:ilvl="0" w:tplc="0415000D">
      <w:start w:val="1"/>
      <w:numFmt w:val="bullet"/>
      <w:lvlText w:val=""/>
      <w:lvlJc w:val="left"/>
      <w:pPr>
        <w:ind w:left="1680" w:hanging="360"/>
      </w:pPr>
      <w:rPr>
        <w:rFonts w:ascii="Wingdings" w:hAnsi="Wingdings"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109">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1">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3">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4">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6">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5">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0">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9">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40">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4">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5">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6">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8">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0">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2">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3">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5">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6">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60">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1">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2">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3">
    <w:nsid w:val="690F3784"/>
    <w:multiLevelType w:val="multilevel"/>
    <w:tmpl w:val="5D18DEB4"/>
    <w:lvl w:ilvl="0">
      <w:start w:val="1"/>
      <w:numFmt w:val="decimal"/>
      <w:lvlText w:val="%1."/>
      <w:lvlJc w:val="left"/>
      <w:pPr>
        <w:tabs>
          <w:tab w:val="num" w:pos="1146"/>
        </w:tabs>
        <w:ind w:left="1146" w:hanging="720"/>
      </w:pPr>
      <w:rPr>
        <w:rFonts w:asciiTheme="majorHAnsi" w:eastAsia="Times New Roman" w:hAnsiTheme="majorHAnsi" w:cs="Arial"/>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4">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5">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7">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2">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3">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5">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6">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7">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9">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1">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2">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3">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5">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6">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7">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8">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9">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0">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1">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2"/>
  </w:num>
  <w:num w:numId="2">
    <w:abstractNumId w:val="136"/>
  </w:num>
  <w:num w:numId="3">
    <w:abstractNumId w:val="125"/>
  </w:num>
  <w:num w:numId="4">
    <w:abstractNumId w:val="62"/>
  </w:num>
  <w:num w:numId="5">
    <w:abstractNumId w:val="49"/>
  </w:num>
  <w:num w:numId="6">
    <w:abstractNumId w:val="83"/>
  </w:num>
  <w:num w:numId="7">
    <w:abstractNumId w:val="65"/>
  </w:num>
  <w:num w:numId="8">
    <w:abstractNumId w:val="2"/>
  </w:num>
  <w:num w:numId="9">
    <w:abstractNumId w:val="181"/>
  </w:num>
  <w:num w:numId="10">
    <w:abstractNumId w:val="135"/>
  </w:num>
  <w:num w:numId="11">
    <w:abstractNumId w:val="162"/>
  </w:num>
  <w:num w:numId="12">
    <w:abstractNumId w:val="92"/>
  </w:num>
  <w:num w:numId="13">
    <w:abstractNumId w:val="54"/>
  </w:num>
  <w:num w:numId="14">
    <w:abstractNumId w:val="105"/>
  </w:num>
  <w:num w:numId="15">
    <w:abstractNumId w:val="61"/>
  </w:num>
  <w:num w:numId="16">
    <w:abstractNumId w:val="133"/>
  </w:num>
  <w:num w:numId="17">
    <w:abstractNumId w:val="88"/>
  </w:num>
  <w:num w:numId="18">
    <w:abstractNumId w:val="86"/>
  </w:num>
  <w:num w:numId="19">
    <w:abstractNumId w:val="69"/>
  </w:num>
  <w:num w:numId="20">
    <w:abstractNumId w:val="94"/>
  </w:num>
  <w:num w:numId="21">
    <w:abstractNumId w:val="122"/>
  </w:num>
  <w:num w:numId="22">
    <w:abstractNumId w:val="99"/>
  </w:num>
  <w:num w:numId="23">
    <w:abstractNumId w:val="189"/>
  </w:num>
  <w:num w:numId="24">
    <w:abstractNumId w:val="53"/>
  </w:num>
  <w:num w:numId="25">
    <w:abstractNumId w:val="148"/>
  </w:num>
  <w:num w:numId="26">
    <w:abstractNumId w:val="178"/>
  </w:num>
  <w:num w:numId="27">
    <w:abstractNumId w:val="150"/>
  </w:num>
  <w:num w:numId="28">
    <w:abstractNumId w:val="73"/>
  </w:num>
  <w:num w:numId="29">
    <w:abstractNumId w:val="28"/>
  </w:num>
  <w:num w:numId="30">
    <w:abstractNumId w:val="132"/>
  </w:num>
  <w:num w:numId="31">
    <w:abstractNumId w:val="121"/>
  </w:num>
  <w:num w:numId="32">
    <w:abstractNumId w:val="128"/>
  </w:num>
  <w:num w:numId="33">
    <w:abstractNumId w:val="139"/>
  </w:num>
  <w:num w:numId="34">
    <w:abstractNumId w:val="180"/>
  </w:num>
  <w:num w:numId="35">
    <w:abstractNumId w:val="101"/>
  </w:num>
  <w:num w:numId="36">
    <w:abstractNumId w:val="71"/>
  </w:num>
  <w:num w:numId="37">
    <w:abstractNumId w:val="156"/>
  </w:num>
  <w:num w:numId="38">
    <w:abstractNumId w:val="97"/>
  </w:num>
  <w:num w:numId="39">
    <w:abstractNumId w:val="85"/>
  </w:num>
  <w:num w:numId="40">
    <w:abstractNumId w:val="118"/>
  </w:num>
  <w:num w:numId="41">
    <w:abstractNumId w:val="126"/>
  </w:num>
  <w:num w:numId="42">
    <w:abstractNumId w:val="89"/>
  </w:num>
  <w:num w:numId="43">
    <w:abstractNumId w:val="116"/>
  </w:num>
  <w:num w:numId="44">
    <w:abstractNumId w:val="56"/>
  </w:num>
  <w:num w:numId="45">
    <w:abstractNumId w:val="57"/>
  </w:num>
  <w:num w:numId="46">
    <w:abstractNumId w:val="149"/>
  </w:num>
  <w:num w:numId="47">
    <w:abstractNumId w:val="131"/>
  </w:num>
  <w:num w:numId="48">
    <w:abstractNumId w:val="175"/>
  </w:num>
  <w:num w:numId="49">
    <w:abstractNumId w:val="167"/>
  </w:num>
  <w:num w:numId="50">
    <w:abstractNumId w:val="151"/>
  </w:num>
  <w:num w:numId="51">
    <w:abstractNumId w:val="123"/>
  </w:num>
  <w:num w:numId="52">
    <w:abstractNumId w:val="70"/>
  </w:num>
  <w:num w:numId="53">
    <w:abstractNumId w:val="59"/>
  </w:num>
  <w:num w:numId="54">
    <w:abstractNumId w:val="177"/>
  </w:num>
  <w:num w:numId="55">
    <w:abstractNumId w:val="161"/>
  </w:num>
  <w:num w:numId="56">
    <w:abstractNumId w:val="55"/>
  </w:num>
  <w:num w:numId="57">
    <w:abstractNumId w:val="184"/>
  </w:num>
  <w:num w:numId="58">
    <w:abstractNumId w:val="112"/>
  </w:num>
  <w:num w:numId="59">
    <w:abstractNumId w:val="100"/>
  </w:num>
  <w:num w:numId="60">
    <w:abstractNumId w:val="67"/>
  </w:num>
  <w:num w:numId="61">
    <w:abstractNumId w:val="152"/>
  </w:num>
  <w:num w:numId="62">
    <w:abstractNumId w:val="171"/>
  </w:num>
  <w:num w:numId="63">
    <w:abstractNumId w:val="183"/>
  </w:num>
  <w:num w:numId="64">
    <w:abstractNumId w:val="176"/>
  </w:num>
  <w:num w:numId="65">
    <w:abstractNumId w:val="191"/>
  </w:num>
  <w:num w:numId="66">
    <w:abstractNumId w:val="52"/>
  </w:num>
  <w:num w:numId="67">
    <w:abstractNumId w:val="115"/>
  </w:num>
  <w:num w:numId="68">
    <w:abstractNumId w:val="113"/>
  </w:num>
  <w:num w:numId="69">
    <w:abstractNumId w:val="98"/>
  </w:num>
  <w:num w:numId="70">
    <w:abstractNumId w:val="84"/>
  </w:num>
  <w:num w:numId="71">
    <w:abstractNumId w:val="146"/>
  </w:num>
  <w:num w:numId="72">
    <w:abstractNumId w:val="29"/>
  </w:num>
  <w:num w:numId="73">
    <w:abstractNumId w:val="82"/>
  </w:num>
  <w:num w:numId="7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6"/>
  </w:num>
  <w:num w:numId="76">
    <w:abstractNumId w:val="60"/>
  </w:num>
  <w:num w:numId="77">
    <w:abstractNumId w:val="163"/>
  </w:num>
  <w:num w:numId="78">
    <w:abstractNumId w:val="187"/>
  </w:num>
  <w:num w:numId="79">
    <w:abstractNumId w:val="141"/>
  </w:num>
  <w:num w:numId="80">
    <w:abstractNumId w:val="172"/>
  </w:num>
  <w:num w:numId="81">
    <w:abstractNumId w:val="185"/>
  </w:num>
  <w:num w:numId="82">
    <w:abstractNumId w:val="96"/>
  </w:num>
  <w:num w:numId="83">
    <w:abstractNumId w:val="109"/>
  </w:num>
  <w:num w:numId="84">
    <w:abstractNumId w:val="127"/>
  </w:num>
  <w:num w:numId="85">
    <w:abstractNumId w:val="120"/>
  </w:num>
  <w:num w:numId="86">
    <w:abstractNumId w:val="78"/>
  </w:num>
  <w:num w:numId="87">
    <w:abstractNumId w:val="140"/>
  </w:num>
  <w:num w:numId="88">
    <w:abstractNumId w:val="164"/>
  </w:num>
  <w:num w:numId="89">
    <w:abstractNumId w:val="169"/>
  </w:num>
  <w:num w:numId="90">
    <w:abstractNumId w:val="174"/>
  </w:num>
  <w:num w:numId="91">
    <w:abstractNumId w:val="74"/>
  </w:num>
  <w:num w:numId="92">
    <w:abstractNumId w:val="68"/>
  </w:num>
  <w:num w:numId="93">
    <w:abstractNumId w:val="80"/>
  </w:num>
  <w:num w:numId="94">
    <w:abstractNumId w:val="87"/>
  </w:num>
  <w:num w:numId="95">
    <w:abstractNumId w:val="157"/>
  </w:num>
  <w:num w:numId="96">
    <w:abstractNumId w:val="0"/>
  </w:num>
  <w:num w:numId="97">
    <w:abstractNumId w:val="4"/>
  </w:num>
  <w:num w:numId="98">
    <w:abstractNumId w:val="63"/>
  </w:num>
  <w:num w:numId="99">
    <w:abstractNumId w:val="158"/>
  </w:num>
  <w:num w:numId="100">
    <w:abstractNumId w:val="182"/>
  </w:num>
  <w:num w:numId="101">
    <w:abstractNumId w:val="130"/>
  </w:num>
  <w:num w:numId="102">
    <w:abstractNumId w:val="137"/>
  </w:num>
  <w:num w:numId="103">
    <w:abstractNumId w:val="106"/>
  </w:num>
  <w:num w:numId="104">
    <w:abstractNumId w:val="154"/>
  </w:num>
  <w:num w:numId="105">
    <w:abstractNumId w:val="66"/>
  </w:num>
  <w:num w:numId="106">
    <w:abstractNumId w:val="190"/>
  </w:num>
  <w:num w:numId="107">
    <w:abstractNumId w:val="103"/>
  </w:num>
  <w:num w:numId="108">
    <w:abstractNumId w:val="64"/>
  </w:num>
  <w:num w:numId="109">
    <w:abstractNumId w:val="72"/>
  </w:num>
  <w:num w:numId="110">
    <w:abstractNumId w:val="76"/>
  </w:num>
  <w:num w:numId="111">
    <w:abstractNumId w:val="168"/>
  </w:num>
  <w:num w:numId="112">
    <w:abstractNumId w:val="170"/>
  </w:num>
  <w:num w:numId="113">
    <w:abstractNumId w:val="111"/>
  </w:num>
  <w:num w:numId="114">
    <w:abstractNumId w:val="173"/>
  </w:num>
  <w:num w:numId="115">
    <w:abstractNumId w:val="165"/>
  </w:num>
  <w:num w:numId="116">
    <w:abstractNumId w:val="134"/>
  </w:num>
  <w:num w:numId="117">
    <w:abstractNumId w:val="93"/>
  </w:num>
  <w:num w:numId="118">
    <w:abstractNumId w:val="179"/>
  </w:num>
  <w:num w:numId="119">
    <w:abstractNumId w:val="114"/>
  </w:num>
  <w:num w:numId="120">
    <w:abstractNumId w:val="95"/>
  </w:num>
  <w:num w:numId="121">
    <w:abstractNumId w:val="142"/>
  </w:num>
  <w:num w:numId="122">
    <w:abstractNumId w:val="160"/>
  </w:num>
  <w:num w:numId="123">
    <w:abstractNumId w:val="129"/>
  </w:num>
  <w:num w:numId="124">
    <w:abstractNumId w:val="91"/>
  </w:num>
  <w:num w:numId="125">
    <w:abstractNumId w:val="143"/>
  </w:num>
  <w:num w:numId="126">
    <w:abstractNumId w:val="81"/>
  </w:num>
  <w:num w:numId="127">
    <w:abstractNumId w:val="138"/>
  </w:num>
  <w:num w:numId="128">
    <w:abstractNumId w:val="144"/>
  </w:num>
  <w:num w:numId="129">
    <w:abstractNumId w:val="104"/>
  </w:num>
  <w:num w:numId="130">
    <w:abstractNumId w:val="153"/>
  </w:num>
  <w:num w:numId="131">
    <w:abstractNumId w:val="119"/>
  </w:num>
  <w:num w:numId="132">
    <w:abstractNumId w:val="117"/>
  </w:num>
  <w:num w:numId="133">
    <w:abstractNumId w:val="58"/>
  </w:num>
  <w:num w:numId="134">
    <w:abstractNumId w:val="108"/>
  </w:num>
  <w:num w:numId="135">
    <w:abstractNumId w:val="9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86F"/>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13D"/>
    <w:rsid w:val="0009645C"/>
    <w:rsid w:val="00096950"/>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11E"/>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05"/>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3FDA"/>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266"/>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029"/>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B7A89"/>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15D2"/>
    <w:rsid w:val="006F1EB7"/>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0B62"/>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3823"/>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1E29"/>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6C8"/>
    <w:rsid w:val="00C34882"/>
    <w:rsid w:val="00C349EA"/>
    <w:rsid w:val="00C34D9F"/>
    <w:rsid w:val="00C35F18"/>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ACB"/>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37FC1"/>
    <w:rsid w:val="00E40480"/>
    <w:rsid w:val="00E40DEB"/>
    <w:rsid w:val="00E41182"/>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A91"/>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1A6D"/>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76C"/>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1011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1011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22AD-B4CF-4506-B2FC-68CBACC8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2364</TotalTime>
  <Pages>58</Pages>
  <Words>30387</Words>
  <Characters>182325</Characters>
  <Application>Microsoft Office Word</Application>
  <DocSecurity>0</DocSecurity>
  <Lines>1519</Lines>
  <Paragraphs>424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212288</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168</cp:revision>
  <cp:lastPrinted>2022-04-29T10:25:00Z</cp:lastPrinted>
  <dcterms:created xsi:type="dcterms:W3CDTF">2021-03-15T09:25:00Z</dcterms:created>
  <dcterms:modified xsi:type="dcterms:W3CDTF">2022-04-29T10:25:00Z</dcterms:modified>
</cp:coreProperties>
</file>