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8EF40" w14:textId="77777777" w:rsidR="007678A3" w:rsidRPr="005B64C5" w:rsidRDefault="007678A3" w:rsidP="00291D47">
      <w:pPr>
        <w:spacing w:line="240" w:lineRule="atLeast"/>
        <w:ind w:left="5664" w:firstLine="708"/>
        <w:rPr>
          <w:sz w:val="22"/>
          <w:szCs w:val="22"/>
        </w:rPr>
      </w:pPr>
    </w:p>
    <w:p w14:paraId="1EBF2F1D" w14:textId="7D0641D1" w:rsidR="00FF6EF5" w:rsidRPr="00B217B3" w:rsidRDefault="00FF6EF5" w:rsidP="00FF6EF5">
      <w:pPr>
        <w:pStyle w:val="Nagwek"/>
        <w:jc w:val="right"/>
        <w:rPr>
          <w:rFonts w:ascii="Fira Sans" w:hAnsi="Fira Sans"/>
          <w:sz w:val="22"/>
          <w:szCs w:val="22"/>
        </w:rPr>
      </w:pPr>
      <w:r w:rsidRPr="007F6D88">
        <w:rPr>
          <w:sz w:val="20"/>
          <w:szCs w:val="20"/>
        </w:rPr>
        <w:tab/>
      </w:r>
      <w:r w:rsidRPr="00B217B3">
        <w:rPr>
          <w:rFonts w:ascii="Fira Sans" w:hAnsi="Fira Sans"/>
          <w:noProof/>
          <w:sz w:val="22"/>
          <w:szCs w:val="22"/>
        </w:rPr>
        <w:t xml:space="preserve">Słupsk, dnia </w:t>
      </w:r>
      <w:r w:rsidR="00F70CF5">
        <w:rPr>
          <w:rFonts w:ascii="Fira Sans" w:hAnsi="Fira Sans"/>
          <w:noProof/>
          <w:sz w:val="22"/>
          <w:szCs w:val="22"/>
        </w:rPr>
        <w:t>05.09.2023</w:t>
      </w:r>
      <w:r w:rsidRPr="00B217B3">
        <w:rPr>
          <w:rFonts w:ascii="Fira Sans" w:hAnsi="Fira Sans"/>
          <w:noProof/>
          <w:sz w:val="22"/>
          <w:szCs w:val="22"/>
        </w:rPr>
        <w:t>r.</w:t>
      </w:r>
    </w:p>
    <w:p w14:paraId="277F1C3E" w14:textId="77777777" w:rsidR="00FF6EF5" w:rsidRPr="00B217B3" w:rsidRDefault="00FF6EF5" w:rsidP="004D6E29">
      <w:pPr>
        <w:widowControl w:val="0"/>
        <w:autoSpaceDE w:val="0"/>
        <w:autoSpaceDN w:val="0"/>
        <w:adjustRightInd w:val="0"/>
        <w:jc w:val="both"/>
        <w:rPr>
          <w:rFonts w:ascii="Fira Sans" w:hAnsi="Fira Sans"/>
          <w:b/>
          <w:sz w:val="22"/>
          <w:szCs w:val="22"/>
        </w:rPr>
      </w:pPr>
    </w:p>
    <w:p w14:paraId="526B2C8C" w14:textId="22E73ED2" w:rsidR="007678A3" w:rsidRPr="008C6B26" w:rsidRDefault="00EE4917" w:rsidP="00EE4917">
      <w:pPr>
        <w:spacing w:line="240" w:lineRule="atLeast"/>
        <w:jc w:val="both"/>
        <w:rPr>
          <w:rFonts w:ascii="Fira Sans" w:hAnsi="Fira Sans"/>
          <w:sz w:val="22"/>
          <w:szCs w:val="22"/>
        </w:rPr>
      </w:pPr>
      <w:r w:rsidRPr="008C6B26">
        <w:rPr>
          <w:rFonts w:ascii="Fira Sans" w:hAnsi="Fira Sans"/>
          <w:b/>
          <w:sz w:val="22"/>
          <w:szCs w:val="22"/>
        </w:rPr>
        <w:t xml:space="preserve">dotyczy: postępowania o udzielenie zamówienia publicznego w trybie podstawowym bez negocjacji, pn.: </w:t>
      </w:r>
      <w:r w:rsidR="008C6B26" w:rsidRPr="008C6B26">
        <w:rPr>
          <w:rFonts w:ascii="Fira Sans" w:hAnsi="Fira Sans"/>
          <w:b/>
          <w:sz w:val="22"/>
          <w:szCs w:val="22"/>
        </w:rPr>
        <w:t>Dostawa produktów leczniczych – postępowanie nr 85/TP/2023</w:t>
      </w:r>
    </w:p>
    <w:p w14:paraId="7498CF46" w14:textId="77777777" w:rsidR="00E70BBD" w:rsidRPr="008C6B26" w:rsidRDefault="00E70BBD" w:rsidP="00291D47">
      <w:pPr>
        <w:spacing w:line="240" w:lineRule="atLeast"/>
        <w:ind w:firstLine="360"/>
        <w:jc w:val="both"/>
        <w:rPr>
          <w:rFonts w:ascii="Fira Sans" w:hAnsi="Fira Sans"/>
          <w:sz w:val="22"/>
          <w:szCs w:val="22"/>
        </w:rPr>
      </w:pPr>
    </w:p>
    <w:p w14:paraId="25549729" w14:textId="6DE73B9A" w:rsidR="00834415" w:rsidRPr="00B217B3" w:rsidRDefault="00C342C9" w:rsidP="001901A6">
      <w:pPr>
        <w:spacing w:line="240" w:lineRule="atLeast"/>
        <w:jc w:val="both"/>
        <w:rPr>
          <w:rFonts w:ascii="Fira Sans" w:hAnsi="Fira Sans"/>
          <w:sz w:val="22"/>
          <w:szCs w:val="22"/>
        </w:rPr>
      </w:pPr>
      <w:r w:rsidRPr="008C6B26">
        <w:rPr>
          <w:rFonts w:ascii="Fira Sans" w:hAnsi="Fira Sans"/>
          <w:sz w:val="22"/>
          <w:szCs w:val="22"/>
        </w:rPr>
        <w:t xml:space="preserve">Na podstawie </w:t>
      </w:r>
      <w:bookmarkStart w:id="0" w:name="_Hlk63335437"/>
      <w:r w:rsidR="00B256FA" w:rsidRPr="008C6B26">
        <w:rPr>
          <w:rFonts w:ascii="Fira Sans" w:hAnsi="Fira Sans"/>
          <w:b/>
          <w:bCs/>
          <w:sz w:val="22"/>
          <w:szCs w:val="22"/>
        </w:rPr>
        <w:t xml:space="preserve">art. 284 ust. 6 </w:t>
      </w:r>
      <w:bookmarkEnd w:id="0"/>
      <w:r w:rsidR="00EE091B" w:rsidRPr="008C6B26">
        <w:rPr>
          <w:rFonts w:ascii="Fira Sans" w:hAnsi="Fira Sans"/>
          <w:sz w:val="22"/>
          <w:szCs w:val="22"/>
        </w:rPr>
        <w:t>ustawy</w:t>
      </w:r>
      <w:r w:rsidR="00EE091B" w:rsidRPr="008C6B26">
        <w:rPr>
          <w:rFonts w:ascii="Fira Sans" w:hAnsi="Fira Sans"/>
          <w:b/>
          <w:bCs/>
          <w:sz w:val="22"/>
          <w:szCs w:val="22"/>
        </w:rPr>
        <w:t xml:space="preserve"> </w:t>
      </w:r>
      <w:r w:rsidR="00D95164" w:rsidRPr="008C6B26">
        <w:rPr>
          <w:rFonts w:ascii="Fira Sans" w:hAnsi="Fira Sans"/>
          <w:sz w:val="22"/>
          <w:szCs w:val="22"/>
        </w:rPr>
        <w:t>z dnia 11 września 2019 r. - Prawo zamówień publicznych (</w:t>
      </w:r>
      <w:r w:rsidR="009D531A" w:rsidRPr="008C6B26">
        <w:rPr>
          <w:rFonts w:ascii="Fira Sans" w:hAnsi="Fira Sans"/>
          <w:sz w:val="22"/>
          <w:szCs w:val="22"/>
        </w:rPr>
        <w:t xml:space="preserve">Dz. U. z 2022 r. poz. 1710, </w:t>
      </w:r>
      <w:r w:rsidR="00720C63" w:rsidRPr="008C6B26">
        <w:rPr>
          <w:rFonts w:ascii="Fira Sans" w:hAnsi="Fira Sans"/>
          <w:sz w:val="22"/>
          <w:szCs w:val="22"/>
        </w:rPr>
        <w:t>dalej „Ustawa”</w:t>
      </w:r>
      <w:r w:rsidR="00D95164" w:rsidRPr="008C6B26">
        <w:rPr>
          <w:rFonts w:ascii="Fira Sans" w:hAnsi="Fira Sans"/>
          <w:sz w:val="22"/>
          <w:szCs w:val="22"/>
        </w:rPr>
        <w:t>)</w:t>
      </w:r>
      <w:r w:rsidRPr="008C6B26">
        <w:rPr>
          <w:rFonts w:ascii="Fira Sans" w:hAnsi="Fira Sans"/>
          <w:i/>
          <w:sz w:val="22"/>
          <w:szCs w:val="22"/>
        </w:rPr>
        <w:t xml:space="preserve"> </w:t>
      </w:r>
      <w:r w:rsidRPr="008C6B26">
        <w:rPr>
          <w:rFonts w:ascii="Fira Sans" w:hAnsi="Fira Sans"/>
          <w:sz w:val="22"/>
          <w:szCs w:val="22"/>
        </w:rPr>
        <w:t xml:space="preserve">Zamawiający </w:t>
      </w:r>
      <w:r w:rsidR="00F73439" w:rsidRPr="008C6B26">
        <w:rPr>
          <w:rFonts w:ascii="Fira Sans" w:hAnsi="Fira Sans"/>
          <w:sz w:val="22"/>
          <w:szCs w:val="22"/>
        </w:rPr>
        <w:t>udostępnia</w:t>
      </w:r>
      <w:r w:rsidRPr="008C6B26">
        <w:rPr>
          <w:rFonts w:ascii="Fira Sans" w:hAnsi="Fira Sans"/>
          <w:sz w:val="22"/>
          <w:szCs w:val="22"/>
        </w:rPr>
        <w:t xml:space="preserve"> treść zapytań dotyczących zapisów specyfikacji warunków</w:t>
      </w:r>
      <w:r w:rsidRPr="00B217B3">
        <w:rPr>
          <w:rFonts w:ascii="Fira Sans" w:hAnsi="Fira Sans"/>
          <w:sz w:val="22"/>
          <w:szCs w:val="22"/>
        </w:rPr>
        <w:t xml:space="preserve"> zamówienia</w:t>
      </w:r>
      <w:r w:rsidR="004C70A5" w:rsidRPr="00B217B3">
        <w:rPr>
          <w:rFonts w:ascii="Fira Sans" w:hAnsi="Fira Sans"/>
          <w:sz w:val="22"/>
          <w:szCs w:val="22"/>
        </w:rPr>
        <w:t xml:space="preserve"> (dalej „SWZ”)</w:t>
      </w:r>
      <w:r w:rsidRPr="00B217B3">
        <w:rPr>
          <w:rFonts w:ascii="Fira Sans" w:hAnsi="Fira Sans"/>
          <w:sz w:val="22"/>
          <w:szCs w:val="22"/>
        </w:rPr>
        <w:t xml:space="preserve"> wraz z wyjaśnieniami. W przedmiotowym postępowaniu wpłynęły następujące zapytania:</w:t>
      </w:r>
    </w:p>
    <w:p w14:paraId="3937B492" w14:textId="77777777" w:rsidR="004C283F" w:rsidRPr="00B217B3" w:rsidRDefault="004C283F" w:rsidP="001901A6">
      <w:pPr>
        <w:spacing w:line="240" w:lineRule="atLeast"/>
        <w:jc w:val="both"/>
        <w:rPr>
          <w:rFonts w:ascii="Fira Sans" w:hAnsi="Fira Sans"/>
          <w:sz w:val="22"/>
          <w:szCs w:val="22"/>
        </w:rPr>
      </w:pPr>
    </w:p>
    <w:p w14:paraId="2917131E" w14:textId="77777777" w:rsidR="00A45294" w:rsidRPr="00B217B3" w:rsidRDefault="00A45294" w:rsidP="001901A6">
      <w:pPr>
        <w:spacing w:line="240" w:lineRule="atLeast"/>
        <w:jc w:val="both"/>
        <w:rPr>
          <w:rFonts w:ascii="Fira Sans" w:hAnsi="Fira Sans"/>
          <w:b/>
          <w:sz w:val="22"/>
          <w:szCs w:val="22"/>
          <w:u w:val="single"/>
        </w:rPr>
      </w:pPr>
      <w:r w:rsidRPr="00B217B3">
        <w:rPr>
          <w:rFonts w:ascii="Fira Sans" w:hAnsi="Fira Sans"/>
          <w:b/>
          <w:sz w:val="22"/>
          <w:szCs w:val="22"/>
          <w:u w:val="single"/>
        </w:rPr>
        <w:t>Pytanie nr 1:</w:t>
      </w:r>
    </w:p>
    <w:p w14:paraId="754523B6" w14:textId="2754A91D" w:rsidR="004C046B" w:rsidRPr="008C6B26" w:rsidRDefault="008C6B26" w:rsidP="001901A6">
      <w:pPr>
        <w:spacing w:line="240" w:lineRule="atLeast"/>
        <w:jc w:val="both"/>
        <w:rPr>
          <w:rFonts w:ascii="Fira Sans" w:hAnsi="Fira Sans"/>
          <w:bCs/>
          <w:iCs/>
          <w:sz w:val="22"/>
          <w:szCs w:val="22"/>
        </w:rPr>
      </w:pPr>
      <w:r w:rsidRPr="008C6B26">
        <w:rPr>
          <w:rFonts w:ascii="Fira Sans" w:hAnsi="Fira Sans"/>
          <w:bCs/>
          <w:iCs/>
          <w:sz w:val="22"/>
          <w:szCs w:val="22"/>
        </w:rPr>
        <w:t>Czy Zamawiający w par. 1.6 zamiast obowiązku wprowadzi prawo do dostarczenia zamiennika? Wykonawca oferuje towary wskazane w ofercie i tylko one są przedmiotem zamówienia publicznego w niniejszym postępowaniu. Zdefiniowanie przedmiotu zamówienia powoduje, że tylko co do niego strony zawierają umowę objętą obowiązkiem dostaw. Wykonawca nie jest w stanie zapewnić, że  w każdym przypadku zaoferuje produkt zamienny, tym bardziej, że może się to wiązać z rażącą stratą po stronie Wykonawcy</w:t>
      </w:r>
    </w:p>
    <w:p w14:paraId="7877F7B2" w14:textId="7F0C8B74" w:rsidR="00A45294" w:rsidRPr="00B217B3" w:rsidRDefault="00A45294" w:rsidP="001901A6">
      <w:pPr>
        <w:spacing w:line="240" w:lineRule="atLeast"/>
        <w:jc w:val="both"/>
        <w:rPr>
          <w:rFonts w:ascii="Fira Sans" w:hAnsi="Fira Sans"/>
          <w:b/>
          <w:sz w:val="22"/>
          <w:szCs w:val="22"/>
        </w:rPr>
      </w:pPr>
      <w:r w:rsidRPr="00B217B3">
        <w:rPr>
          <w:rFonts w:ascii="Fira Sans" w:hAnsi="Fira Sans"/>
          <w:b/>
          <w:i/>
          <w:sz w:val="22"/>
          <w:szCs w:val="22"/>
        </w:rPr>
        <w:t>Odp. Zamawiającego:</w:t>
      </w:r>
      <w:r w:rsidR="008C6B26">
        <w:rPr>
          <w:rFonts w:ascii="Fira Sans" w:hAnsi="Fira Sans"/>
          <w:b/>
          <w:i/>
          <w:sz w:val="22"/>
          <w:szCs w:val="22"/>
        </w:rPr>
        <w:t xml:space="preserve"> </w:t>
      </w:r>
      <w:bookmarkStart w:id="1" w:name="_Hlk144376758"/>
      <w:r w:rsidR="008C6B26">
        <w:rPr>
          <w:rFonts w:ascii="Fira Sans" w:hAnsi="Fira Sans"/>
          <w:b/>
          <w:i/>
          <w:sz w:val="22"/>
          <w:szCs w:val="22"/>
        </w:rPr>
        <w:t>Zamawiający podtrzymuje zapisy SWZ.</w:t>
      </w:r>
      <w:bookmarkEnd w:id="1"/>
    </w:p>
    <w:p w14:paraId="2D666E29" w14:textId="77777777" w:rsidR="006F47E0" w:rsidRPr="00B217B3" w:rsidRDefault="006F47E0" w:rsidP="001901A6">
      <w:pPr>
        <w:spacing w:line="240" w:lineRule="atLeast"/>
        <w:jc w:val="both"/>
        <w:rPr>
          <w:rFonts w:ascii="Fira Sans" w:hAnsi="Fira Sans"/>
          <w:sz w:val="22"/>
          <w:szCs w:val="22"/>
        </w:rPr>
      </w:pPr>
    </w:p>
    <w:p w14:paraId="4D9CF688" w14:textId="77777777" w:rsidR="00A45294" w:rsidRPr="00B217B3" w:rsidRDefault="00A45294" w:rsidP="004A5AA1">
      <w:pPr>
        <w:spacing w:line="240" w:lineRule="atLeast"/>
        <w:jc w:val="both"/>
        <w:rPr>
          <w:rFonts w:ascii="Fira Sans" w:hAnsi="Fira Sans"/>
          <w:b/>
          <w:sz w:val="22"/>
          <w:szCs w:val="22"/>
          <w:u w:val="single"/>
        </w:rPr>
      </w:pPr>
      <w:r w:rsidRPr="00B217B3">
        <w:rPr>
          <w:rFonts w:ascii="Fira Sans" w:hAnsi="Fira Sans"/>
          <w:b/>
          <w:sz w:val="22"/>
          <w:szCs w:val="22"/>
          <w:u w:val="single"/>
        </w:rPr>
        <w:t>Pytanie nr 2:</w:t>
      </w:r>
    </w:p>
    <w:p w14:paraId="19AA9EDE" w14:textId="4536C2A7" w:rsidR="004A5AA1" w:rsidRPr="00B217B3" w:rsidRDefault="008C6B26" w:rsidP="004A5AA1">
      <w:pPr>
        <w:spacing w:line="240" w:lineRule="atLeast"/>
        <w:rPr>
          <w:rFonts w:ascii="Fira Sans" w:hAnsi="Fira Sans"/>
          <w:sz w:val="22"/>
          <w:szCs w:val="22"/>
        </w:rPr>
      </w:pPr>
      <w:r w:rsidRPr="008C6B26">
        <w:rPr>
          <w:rFonts w:ascii="Fira Sans" w:hAnsi="Fira Sans"/>
          <w:sz w:val="22"/>
          <w:szCs w:val="22"/>
        </w:rPr>
        <w:t>Czy Zamawiający mając na uwadze treść par. 3.1.2 umowy oczekuje, że zamówienia „cito” mogą składane być całodobowo? Wykonawca oferuje dostawę w terminie 12 godzin od daty złożenia zamówienia, natomiast nie ma możliwości całodobowego zamawiania produktów. Dział zamówień czynny jest w standardowych godzinach pracy biurowej w dni robocze. Wykonawca nie jest w stanie utrzymywać całodobowo personelu w celu przyjmowania zamówień na leki, nie ma takiego obowiązku na podstawie  przepisów dotyczących obrotu lekami, zaś ewentualne zamówienia całodobowe wymagałyby zmiany regulaminu pracy u Wykonawcy. W świetle powyższego Wykonawca wnosi o wyjaśnienie, czy zamawiający oczekuje dostępności całodobowego telefonu/faksu w celu złożenia zamówienia, a jeśli tak – Wykonawca wnosi o zmianę zapisu na taki, gdzie zamówienia przyjmowane są w dni robocze w typowych godzinach pracy (np. w godzinach pracy Szpitala).</w:t>
      </w:r>
    </w:p>
    <w:p w14:paraId="419D6DDC" w14:textId="4B88E368" w:rsidR="00A45294" w:rsidRPr="00B217B3" w:rsidRDefault="00A45294" w:rsidP="004A5AA1">
      <w:pPr>
        <w:spacing w:line="240" w:lineRule="atLeast"/>
        <w:jc w:val="both"/>
        <w:rPr>
          <w:rFonts w:ascii="Fira Sans" w:hAnsi="Fira Sans"/>
          <w:b/>
          <w:sz w:val="22"/>
          <w:szCs w:val="22"/>
        </w:rPr>
      </w:pPr>
      <w:r w:rsidRPr="00B217B3">
        <w:rPr>
          <w:rFonts w:ascii="Fira Sans" w:hAnsi="Fira Sans"/>
          <w:b/>
          <w:i/>
          <w:sz w:val="22"/>
          <w:szCs w:val="22"/>
        </w:rPr>
        <w:t>Odp. Zamawiającego:</w:t>
      </w:r>
      <w:r w:rsidR="00F70CF5">
        <w:rPr>
          <w:rFonts w:ascii="Fira Sans" w:hAnsi="Fira Sans"/>
          <w:b/>
          <w:i/>
          <w:sz w:val="22"/>
          <w:szCs w:val="22"/>
        </w:rPr>
        <w:t xml:space="preserve"> Zamawiający wyraża zgodę.</w:t>
      </w:r>
    </w:p>
    <w:p w14:paraId="4F8C6823" w14:textId="77777777" w:rsidR="006250EE" w:rsidRPr="00B217B3" w:rsidRDefault="006250EE" w:rsidP="00291D47">
      <w:pPr>
        <w:spacing w:line="240" w:lineRule="atLeast"/>
        <w:jc w:val="both"/>
        <w:rPr>
          <w:rFonts w:ascii="Fira Sans" w:hAnsi="Fira Sans"/>
          <w:sz w:val="22"/>
          <w:szCs w:val="22"/>
          <w:highlight w:val="yellow"/>
        </w:rPr>
      </w:pPr>
    </w:p>
    <w:p w14:paraId="5883F109" w14:textId="77777777" w:rsidR="00A45294" w:rsidRPr="00B217B3" w:rsidRDefault="00A45294" w:rsidP="005505F2">
      <w:pPr>
        <w:spacing w:line="240" w:lineRule="atLeast"/>
        <w:jc w:val="both"/>
        <w:rPr>
          <w:rFonts w:ascii="Fira Sans" w:hAnsi="Fira Sans"/>
          <w:b/>
          <w:sz w:val="22"/>
          <w:szCs w:val="22"/>
          <w:u w:val="single"/>
        </w:rPr>
      </w:pPr>
      <w:r w:rsidRPr="00B217B3">
        <w:rPr>
          <w:rFonts w:ascii="Fira Sans" w:hAnsi="Fira Sans"/>
          <w:b/>
          <w:sz w:val="22"/>
          <w:szCs w:val="22"/>
          <w:u w:val="single"/>
        </w:rPr>
        <w:t>Pytanie nr 3:</w:t>
      </w:r>
    </w:p>
    <w:p w14:paraId="58C2DCCE" w14:textId="33FFC577" w:rsidR="004C046B" w:rsidRPr="008C6B26" w:rsidRDefault="008C6B26" w:rsidP="005505F2">
      <w:pPr>
        <w:spacing w:line="240" w:lineRule="atLeast"/>
        <w:jc w:val="both"/>
        <w:rPr>
          <w:rFonts w:ascii="Fira Sans" w:hAnsi="Fira Sans"/>
          <w:bCs/>
          <w:iCs/>
          <w:sz w:val="22"/>
          <w:szCs w:val="22"/>
        </w:rPr>
      </w:pPr>
      <w:r w:rsidRPr="008C6B26">
        <w:rPr>
          <w:rFonts w:ascii="Fira Sans" w:hAnsi="Fira Sans"/>
          <w:bCs/>
          <w:iCs/>
          <w:sz w:val="22"/>
          <w:szCs w:val="22"/>
        </w:rPr>
        <w:t>Czy Zamawiający w par. 3.6 zniesie obowiązek dostarczenia zamiennika lub umożliwienia dokonania zakupu u innego dostawcy? Wykonawca oferuje towary wskazane w ofercie i tylko one są przedmiotem zamówienia publicznego w niniejszym postępowaniu. Zdefiniowanie przedmiotu zamówienia powoduje, że tylko co do niego strony zawierają umowę objętą obowiązkiem dostaw. Wykonawca nie jest w stanie zapewnić, że  w każdym przypadku zaoferuje produkt zamienny, tym bardziej, że może się to wiązać z rażącą stratą po stronie Wykonawcy.</w:t>
      </w:r>
    </w:p>
    <w:p w14:paraId="469DB250" w14:textId="2CE80FE0" w:rsidR="00A45294" w:rsidRPr="00B217B3" w:rsidRDefault="00A45294" w:rsidP="005505F2">
      <w:pPr>
        <w:spacing w:line="240" w:lineRule="atLeast"/>
        <w:jc w:val="both"/>
        <w:rPr>
          <w:rFonts w:ascii="Fira Sans" w:hAnsi="Fira Sans"/>
          <w:b/>
          <w:sz w:val="22"/>
          <w:szCs w:val="22"/>
        </w:rPr>
      </w:pPr>
      <w:r w:rsidRPr="00B217B3">
        <w:rPr>
          <w:rFonts w:ascii="Fira Sans" w:hAnsi="Fira Sans"/>
          <w:b/>
          <w:i/>
          <w:sz w:val="22"/>
          <w:szCs w:val="22"/>
        </w:rPr>
        <w:t>Odp. Zamawiającego:</w:t>
      </w:r>
      <w:r w:rsidR="008C6B26" w:rsidRPr="008C6B26">
        <w:t xml:space="preserve"> </w:t>
      </w:r>
      <w:r w:rsidR="008C6B26" w:rsidRPr="008C6B26">
        <w:rPr>
          <w:rFonts w:ascii="Fira Sans" w:hAnsi="Fira Sans"/>
          <w:b/>
          <w:i/>
          <w:sz w:val="22"/>
          <w:szCs w:val="22"/>
        </w:rPr>
        <w:t>Zamawiający podtrzymuje zapisy SWZ.</w:t>
      </w:r>
    </w:p>
    <w:p w14:paraId="2ACE7AFC" w14:textId="77777777" w:rsidR="003B404E" w:rsidRPr="00B217B3" w:rsidRDefault="003B404E" w:rsidP="00291D47">
      <w:pPr>
        <w:spacing w:line="240" w:lineRule="atLeast"/>
        <w:jc w:val="both"/>
        <w:rPr>
          <w:rFonts w:ascii="Fira Sans" w:hAnsi="Fira Sans"/>
          <w:sz w:val="22"/>
          <w:szCs w:val="22"/>
          <w:highlight w:val="yellow"/>
        </w:rPr>
      </w:pPr>
    </w:p>
    <w:p w14:paraId="4E50D9CE" w14:textId="77777777" w:rsidR="00A45294" w:rsidRPr="00B217B3" w:rsidRDefault="00A45294" w:rsidP="00A45294">
      <w:pPr>
        <w:spacing w:line="240" w:lineRule="atLeast"/>
        <w:jc w:val="both"/>
        <w:rPr>
          <w:rFonts w:ascii="Fira Sans" w:hAnsi="Fira Sans"/>
          <w:b/>
          <w:sz w:val="22"/>
          <w:szCs w:val="22"/>
          <w:u w:val="single"/>
        </w:rPr>
      </w:pPr>
      <w:r w:rsidRPr="00B217B3">
        <w:rPr>
          <w:rFonts w:ascii="Fira Sans" w:hAnsi="Fira Sans"/>
          <w:b/>
          <w:sz w:val="22"/>
          <w:szCs w:val="22"/>
          <w:u w:val="single"/>
        </w:rPr>
        <w:t>Pytanie nr 4:</w:t>
      </w:r>
    </w:p>
    <w:p w14:paraId="0EC09FE3" w14:textId="0BDBDB36" w:rsidR="004C046B" w:rsidRPr="008C6B26" w:rsidRDefault="008C6B26" w:rsidP="00A45294">
      <w:pPr>
        <w:spacing w:line="240" w:lineRule="atLeast"/>
        <w:jc w:val="both"/>
        <w:rPr>
          <w:rFonts w:ascii="Fira Sans" w:hAnsi="Fira Sans"/>
          <w:bCs/>
          <w:iCs/>
          <w:sz w:val="22"/>
          <w:szCs w:val="22"/>
        </w:rPr>
      </w:pPr>
      <w:r w:rsidRPr="008C6B26">
        <w:rPr>
          <w:rFonts w:ascii="Fira Sans" w:hAnsi="Fira Sans"/>
          <w:bCs/>
          <w:iCs/>
          <w:sz w:val="22"/>
          <w:szCs w:val="22"/>
        </w:rPr>
        <w:t>Czy Zamawiający w par. 7.2 zamiast naliczania kar za godzinę, przyjmie naliczanie ich za dzień zwłoki? Obecna zasada prowadzi do naliczania kar w kwotach rażąco wygórowanych.</w:t>
      </w:r>
    </w:p>
    <w:p w14:paraId="0EC27819" w14:textId="18F50CEB" w:rsidR="00A45294" w:rsidRPr="00B217B3" w:rsidRDefault="00A45294" w:rsidP="00A45294">
      <w:pPr>
        <w:spacing w:line="240" w:lineRule="atLeast"/>
        <w:jc w:val="both"/>
        <w:rPr>
          <w:rFonts w:ascii="Fira Sans" w:hAnsi="Fira Sans"/>
          <w:b/>
          <w:sz w:val="22"/>
          <w:szCs w:val="22"/>
        </w:rPr>
      </w:pPr>
      <w:r w:rsidRPr="00B217B3">
        <w:rPr>
          <w:rFonts w:ascii="Fira Sans" w:hAnsi="Fira Sans"/>
          <w:b/>
          <w:i/>
          <w:sz w:val="22"/>
          <w:szCs w:val="22"/>
        </w:rPr>
        <w:lastRenderedPageBreak/>
        <w:t>Odp. Zamawiającego:</w:t>
      </w:r>
      <w:r w:rsidR="008C6B26" w:rsidRPr="008C6B26">
        <w:t xml:space="preserve"> </w:t>
      </w:r>
      <w:r w:rsidR="008C6B26" w:rsidRPr="008C6B26">
        <w:rPr>
          <w:rFonts w:ascii="Fira Sans" w:hAnsi="Fira Sans"/>
          <w:b/>
          <w:i/>
          <w:sz w:val="22"/>
          <w:szCs w:val="22"/>
        </w:rPr>
        <w:t>Zamawiający podtrzymuje zapisy SWZ.</w:t>
      </w:r>
    </w:p>
    <w:p w14:paraId="55860623" w14:textId="77777777" w:rsidR="003B404E" w:rsidRPr="00B217B3" w:rsidRDefault="003B404E" w:rsidP="00291D47">
      <w:pPr>
        <w:spacing w:line="240" w:lineRule="atLeast"/>
        <w:jc w:val="both"/>
        <w:rPr>
          <w:rFonts w:ascii="Fira Sans" w:hAnsi="Fira Sans"/>
          <w:sz w:val="22"/>
          <w:szCs w:val="22"/>
        </w:rPr>
      </w:pPr>
    </w:p>
    <w:p w14:paraId="11A64941" w14:textId="77777777" w:rsidR="00A45294" w:rsidRPr="00B217B3" w:rsidRDefault="00A45294" w:rsidP="00A45294">
      <w:pPr>
        <w:spacing w:line="240" w:lineRule="atLeast"/>
        <w:jc w:val="both"/>
        <w:rPr>
          <w:rFonts w:ascii="Fira Sans" w:hAnsi="Fira Sans"/>
          <w:b/>
          <w:sz w:val="22"/>
          <w:szCs w:val="22"/>
          <w:u w:val="single"/>
        </w:rPr>
      </w:pPr>
      <w:r w:rsidRPr="00B217B3">
        <w:rPr>
          <w:rFonts w:ascii="Fira Sans" w:hAnsi="Fira Sans"/>
          <w:b/>
          <w:sz w:val="22"/>
          <w:szCs w:val="22"/>
          <w:u w:val="single"/>
        </w:rPr>
        <w:t>Pytanie nr 5:</w:t>
      </w:r>
    </w:p>
    <w:p w14:paraId="3355029A" w14:textId="4DC92BE6" w:rsidR="004C046B" w:rsidRPr="008C6B26" w:rsidRDefault="008C6B26" w:rsidP="00A45294">
      <w:pPr>
        <w:spacing w:line="240" w:lineRule="atLeast"/>
        <w:jc w:val="both"/>
        <w:rPr>
          <w:rFonts w:ascii="Fira Sans" w:hAnsi="Fira Sans"/>
          <w:bCs/>
          <w:iCs/>
          <w:sz w:val="22"/>
          <w:szCs w:val="22"/>
        </w:rPr>
      </w:pPr>
      <w:r w:rsidRPr="008C6B26">
        <w:rPr>
          <w:rFonts w:ascii="Fira Sans" w:hAnsi="Fira Sans"/>
          <w:bCs/>
          <w:iCs/>
          <w:sz w:val="22"/>
          <w:szCs w:val="22"/>
        </w:rPr>
        <w:t>Czy Zamawiający w par. 8.3.8 na końcu doda frazę: „Korekta cen w przypadku obniżenia cen urzędowych nie ma zastosowania, jeśli w ramach Umowy  towar oferowany jest po cenie niższej”?</w:t>
      </w:r>
    </w:p>
    <w:p w14:paraId="5F51AC6E" w14:textId="72E1912B" w:rsidR="00A45294" w:rsidRPr="00B217B3" w:rsidRDefault="00A45294" w:rsidP="00A45294">
      <w:pPr>
        <w:spacing w:line="240" w:lineRule="atLeast"/>
        <w:jc w:val="both"/>
        <w:rPr>
          <w:rFonts w:ascii="Fira Sans" w:hAnsi="Fira Sans"/>
          <w:b/>
          <w:sz w:val="22"/>
          <w:szCs w:val="22"/>
        </w:rPr>
      </w:pPr>
      <w:r w:rsidRPr="00B217B3">
        <w:rPr>
          <w:rFonts w:ascii="Fira Sans" w:hAnsi="Fira Sans"/>
          <w:b/>
          <w:i/>
          <w:sz w:val="22"/>
          <w:szCs w:val="22"/>
        </w:rPr>
        <w:t>Odp. Zamawiającego:</w:t>
      </w:r>
      <w:r w:rsidR="008C6B26" w:rsidRPr="008C6B26">
        <w:t xml:space="preserve"> </w:t>
      </w:r>
      <w:r w:rsidR="008C6B26" w:rsidRPr="008C6B26">
        <w:rPr>
          <w:rFonts w:ascii="Fira Sans" w:hAnsi="Fira Sans"/>
          <w:b/>
          <w:i/>
          <w:sz w:val="22"/>
          <w:szCs w:val="22"/>
        </w:rPr>
        <w:t>Zamawiający podtrzymuje zapisy SWZ.</w:t>
      </w:r>
    </w:p>
    <w:p w14:paraId="5B50D3AC" w14:textId="77777777" w:rsidR="00B32F5D" w:rsidRPr="00B217B3" w:rsidRDefault="00B32F5D" w:rsidP="00291D47">
      <w:pPr>
        <w:spacing w:line="240" w:lineRule="atLeast"/>
        <w:jc w:val="both"/>
        <w:rPr>
          <w:rFonts w:ascii="Fira Sans" w:hAnsi="Fira Sans"/>
          <w:sz w:val="22"/>
          <w:szCs w:val="22"/>
        </w:rPr>
      </w:pPr>
    </w:p>
    <w:p w14:paraId="46D553E9" w14:textId="77777777" w:rsidR="00A45294" w:rsidRPr="00B217B3" w:rsidRDefault="00A45294" w:rsidP="00A45294">
      <w:pPr>
        <w:spacing w:line="240" w:lineRule="atLeast"/>
        <w:jc w:val="both"/>
        <w:rPr>
          <w:rFonts w:ascii="Fira Sans" w:hAnsi="Fira Sans"/>
          <w:b/>
          <w:sz w:val="22"/>
          <w:szCs w:val="22"/>
          <w:u w:val="single"/>
        </w:rPr>
      </w:pPr>
      <w:r w:rsidRPr="00B217B3">
        <w:rPr>
          <w:rFonts w:ascii="Fira Sans" w:hAnsi="Fira Sans"/>
          <w:b/>
          <w:sz w:val="22"/>
          <w:szCs w:val="22"/>
          <w:u w:val="single"/>
        </w:rPr>
        <w:t>Pytanie nr 6:</w:t>
      </w:r>
    </w:p>
    <w:p w14:paraId="0100F71A" w14:textId="7DA4111D" w:rsidR="004C046B" w:rsidRPr="008C6B26" w:rsidRDefault="008C6B26" w:rsidP="00A45294">
      <w:pPr>
        <w:spacing w:line="240" w:lineRule="atLeast"/>
        <w:jc w:val="both"/>
        <w:rPr>
          <w:rFonts w:ascii="Fira Sans" w:hAnsi="Fira Sans"/>
          <w:bCs/>
          <w:iCs/>
          <w:sz w:val="22"/>
          <w:szCs w:val="22"/>
        </w:rPr>
      </w:pPr>
      <w:r w:rsidRPr="008C6B26">
        <w:rPr>
          <w:rFonts w:ascii="Fira Sans" w:hAnsi="Fira Sans"/>
          <w:bCs/>
          <w:iCs/>
          <w:sz w:val="22"/>
          <w:szCs w:val="22"/>
        </w:rPr>
        <w:t>Czy Zamawiający w par. 8.3.9 zamiast 12 miesięcy wpisze termin 3 miesiące? Wykonawca nie może być związany ofertą przez okres dwukrotnie  dłuższy, niż pierwotnie zakładany i nie może zagwarantować, że będzie przez ten dłuższy okres dostarczać towar na podstawie niezmienionej oferty składanej w niniejszym postępowaniu.</w:t>
      </w:r>
    </w:p>
    <w:p w14:paraId="1D1451AD" w14:textId="022E6DAC" w:rsidR="00A45294" w:rsidRPr="00B217B3" w:rsidRDefault="00A45294" w:rsidP="00A45294">
      <w:pPr>
        <w:spacing w:line="240" w:lineRule="atLeast"/>
        <w:jc w:val="both"/>
        <w:rPr>
          <w:rFonts w:ascii="Fira Sans" w:hAnsi="Fira Sans"/>
          <w:b/>
          <w:sz w:val="22"/>
          <w:szCs w:val="22"/>
        </w:rPr>
      </w:pPr>
      <w:r w:rsidRPr="00B217B3">
        <w:rPr>
          <w:rFonts w:ascii="Fira Sans" w:hAnsi="Fira Sans"/>
          <w:b/>
          <w:i/>
          <w:sz w:val="22"/>
          <w:szCs w:val="22"/>
        </w:rPr>
        <w:t>Odp. Zamawiającego:</w:t>
      </w:r>
      <w:r w:rsidR="008C6B26" w:rsidRPr="008C6B26">
        <w:t xml:space="preserve"> </w:t>
      </w:r>
      <w:r w:rsidR="008C6B26" w:rsidRPr="008C6B26">
        <w:rPr>
          <w:rFonts w:ascii="Fira Sans" w:hAnsi="Fira Sans"/>
          <w:b/>
          <w:i/>
          <w:sz w:val="22"/>
          <w:szCs w:val="22"/>
        </w:rPr>
        <w:t>Zamawiający podtrzymuje zapisy SWZ.</w:t>
      </w:r>
    </w:p>
    <w:p w14:paraId="2F8E1A4A" w14:textId="77777777" w:rsidR="00D71DB3" w:rsidRPr="00B217B3" w:rsidRDefault="00D71DB3" w:rsidP="00291D47">
      <w:pPr>
        <w:spacing w:line="240" w:lineRule="atLeast"/>
        <w:jc w:val="both"/>
        <w:rPr>
          <w:rFonts w:ascii="Fira Sans" w:hAnsi="Fira Sans"/>
          <w:sz w:val="22"/>
          <w:szCs w:val="22"/>
        </w:rPr>
      </w:pPr>
    </w:p>
    <w:p w14:paraId="79934FF3" w14:textId="77777777" w:rsidR="00A45294" w:rsidRPr="00B217B3" w:rsidRDefault="00A45294" w:rsidP="00A45294">
      <w:pPr>
        <w:spacing w:line="240" w:lineRule="atLeast"/>
        <w:jc w:val="both"/>
        <w:rPr>
          <w:rFonts w:ascii="Fira Sans" w:hAnsi="Fira Sans"/>
          <w:b/>
          <w:sz w:val="22"/>
          <w:szCs w:val="22"/>
          <w:u w:val="single"/>
        </w:rPr>
      </w:pPr>
      <w:r w:rsidRPr="00B217B3">
        <w:rPr>
          <w:rFonts w:ascii="Fira Sans" w:hAnsi="Fira Sans"/>
          <w:b/>
          <w:sz w:val="22"/>
          <w:szCs w:val="22"/>
          <w:u w:val="single"/>
        </w:rPr>
        <w:t>Pytanie nr 7:</w:t>
      </w:r>
    </w:p>
    <w:p w14:paraId="236F1547" w14:textId="69BF2605" w:rsidR="004C046B" w:rsidRPr="009C2613" w:rsidRDefault="009C2613" w:rsidP="00A45294">
      <w:pPr>
        <w:spacing w:line="240" w:lineRule="atLeast"/>
        <w:jc w:val="both"/>
        <w:rPr>
          <w:rFonts w:ascii="Fira Sans" w:hAnsi="Fira Sans"/>
          <w:bCs/>
          <w:iCs/>
          <w:sz w:val="22"/>
          <w:szCs w:val="22"/>
        </w:rPr>
      </w:pPr>
      <w:r w:rsidRPr="009C2613">
        <w:rPr>
          <w:rFonts w:ascii="Fira Sans" w:hAnsi="Fira Sans"/>
          <w:bCs/>
          <w:iCs/>
          <w:sz w:val="22"/>
          <w:szCs w:val="22"/>
        </w:rPr>
        <w:t>Do §7 ust. 2 wzoru umowy: Czy Zamawiający wyrazi zgodę na zmianę sposobu obliczania kary umownej zastrzeżonej w §7 ust. 2, w taki sposób, aby wynosiła ona 0,2% wartości brutto niedostarczonego towaru, za każdy dzień zwłoki w realizacji dostawy zwykłej oraz 0,02% wartości brutto niedostarczonego w terminie towaru za każdą godzinę późnienia w przypadku dostawy pilnej?</w:t>
      </w:r>
    </w:p>
    <w:p w14:paraId="7790078D" w14:textId="38F025C6" w:rsidR="00A45294" w:rsidRPr="00B217B3" w:rsidRDefault="00A45294" w:rsidP="00A45294">
      <w:pPr>
        <w:spacing w:line="240" w:lineRule="atLeast"/>
        <w:jc w:val="both"/>
        <w:rPr>
          <w:rFonts w:ascii="Fira Sans" w:hAnsi="Fira Sans"/>
          <w:b/>
          <w:sz w:val="22"/>
          <w:szCs w:val="22"/>
        </w:rPr>
      </w:pPr>
      <w:r w:rsidRPr="00B217B3">
        <w:rPr>
          <w:rFonts w:ascii="Fira Sans" w:hAnsi="Fira Sans"/>
          <w:b/>
          <w:i/>
          <w:sz w:val="22"/>
          <w:szCs w:val="22"/>
        </w:rPr>
        <w:t>Odp. Zamawiającego:</w:t>
      </w:r>
      <w:r w:rsidR="009C2613" w:rsidRPr="009C2613">
        <w:t xml:space="preserve"> </w:t>
      </w:r>
      <w:r w:rsidR="009C2613" w:rsidRPr="009C2613">
        <w:rPr>
          <w:rFonts w:ascii="Fira Sans" w:hAnsi="Fira Sans"/>
          <w:b/>
          <w:i/>
          <w:sz w:val="22"/>
          <w:szCs w:val="22"/>
        </w:rPr>
        <w:t>Zamawiający podtrzymuje zapisy SWZ.</w:t>
      </w:r>
    </w:p>
    <w:p w14:paraId="6B7EA65A" w14:textId="77777777" w:rsidR="004C046B" w:rsidRPr="00B217B3" w:rsidRDefault="004C046B" w:rsidP="00A45294">
      <w:pPr>
        <w:spacing w:line="240" w:lineRule="atLeast"/>
        <w:jc w:val="both"/>
        <w:rPr>
          <w:rFonts w:ascii="Fira Sans" w:hAnsi="Fira Sans"/>
          <w:b/>
          <w:sz w:val="22"/>
          <w:szCs w:val="22"/>
          <w:u w:val="single"/>
        </w:rPr>
      </w:pPr>
    </w:p>
    <w:p w14:paraId="74C0CDE4" w14:textId="77777777" w:rsidR="00A45294" w:rsidRPr="00B217B3" w:rsidRDefault="00A45294" w:rsidP="00A45294">
      <w:pPr>
        <w:spacing w:line="240" w:lineRule="atLeast"/>
        <w:jc w:val="both"/>
        <w:rPr>
          <w:rFonts w:ascii="Fira Sans" w:hAnsi="Fira Sans"/>
          <w:b/>
          <w:sz w:val="22"/>
          <w:szCs w:val="22"/>
          <w:u w:val="single"/>
        </w:rPr>
      </w:pPr>
      <w:r w:rsidRPr="00B217B3">
        <w:rPr>
          <w:rFonts w:ascii="Fira Sans" w:hAnsi="Fira Sans"/>
          <w:b/>
          <w:sz w:val="22"/>
          <w:szCs w:val="22"/>
          <w:u w:val="single"/>
        </w:rPr>
        <w:t>Pytanie nr 8:</w:t>
      </w:r>
    </w:p>
    <w:p w14:paraId="23A7A621" w14:textId="575E965B" w:rsidR="004C046B" w:rsidRPr="009C2613" w:rsidRDefault="009C2613" w:rsidP="00A45294">
      <w:pPr>
        <w:spacing w:line="240" w:lineRule="atLeast"/>
        <w:jc w:val="both"/>
        <w:rPr>
          <w:rFonts w:ascii="Fira Sans" w:hAnsi="Fira Sans"/>
          <w:bCs/>
          <w:iCs/>
          <w:sz w:val="22"/>
          <w:szCs w:val="22"/>
        </w:rPr>
      </w:pPr>
      <w:r w:rsidRPr="009C2613">
        <w:rPr>
          <w:rFonts w:ascii="Fira Sans" w:hAnsi="Fira Sans"/>
          <w:bCs/>
          <w:iCs/>
          <w:sz w:val="22"/>
          <w:szCs w:val="22"/>
        </w:rPr>
        <w:t>Do §7 ust. 3 i 4 wzoru umowy: Czy Zamawiający wyrazi zgodę na zmianę sposobu obliczania kary umownej zastrzeżonej §7 ust. 3 i 4, w taki sposób, aby wynosiła ona 0,2% wartości brutto towaru, z którego dostawą Wykonawca pozostaje w zwłoce, obliczaną za każdy dzień zwłoki?</w:t>
      </w:r>
    </w:p>
    <w:p w14:paraId="719D1507" w14:textId="30656F32" w:rsidR="00A45294" w:rsidRPr="00B217B3" w:rsidRDefault="00A45294" w:rsidP="00A45294">
      <w:pPr>
        <w:spacing w:line="240" w:lineRule="atLeast"/>
        <w:jc w:val="both"/>
        <w:rPr>
          <w:rFonts w:ascii="Fira Sans" w:hAnsi="Fira Sans"/>
          <w:b/>
          <w:sz w:val="22"/>
          <w:szCs w:val="22"/>
        </w:rPr>
      </w:pPr>
      <w:r w:rsidRPr="00B217B3">
        <w:rPr>
          <w:rFonts w:ascii="Fira Sans" w:hAnsi="Fira Sans"/>
          <w:b/>
          <w:i/>
          <w:sz w:val="22"/>
          <w:szCs w:val="22"/>
        </w:rPr>
        <w:t>Odp. Zamawiającego:</w:t>
      </w:r>
      <w:r w:rsidR="009C2613" w:rsidRPr="009C2613">
        <w:t xml:space="preserve"> </w:t>
      </w:r>
      <w:r w:rsidR="009C2613" w:rsidRPr="009C2613">
        <w:rPr>
          <w:rFonts w:ascii="Fira Sans" w:hAnsi="Fira Sans"/>
          <w:b/>
          <w:i/>
          <w:sz w:val="22"/>
          <w:szCs w:val="22"/>
        </w:rPr>
        <w:t>Zamawiający podtrzymuje zapisy SWZ.</w:t>
      </w:r>
    </w:p>
    <w:p w14:paraId="323CB3F7" w14:textId="77777777" w:rsidR="004C781B" w:rsidRPr="00B217B3" w:rsidRDefault="004C781B" w:rsidP="00291D47">
      <w:pPr>
        <w:spacing w:line="240" w:lineRule="atLeast"/>
        <w:jc w:val="both"/>
        <w:rPr>
          <w:rFonts w:ascii="Fira Sans" w:hAnsi="Fira Sans"/>
          <w:sz w:val="22"/>
          <w:szCs w:val="22"/>
          <w:highlight w:val="yellow"/>
        </w:rPr>
      </w:pPr>
    </w:p>
    <w:p w14:paraId="5DD0DF79" w14:textId="77777777" w:rsidR="00A45294" w:rsidRPr="00B217B3" w:rsidRDefault="00A45294" w:rsidP="00A45294">
      <w:pPr>
        <w:spacing w:line="240" w:lineRule="atLeast"/>
        <w:jc w:val="both"/>
        <w:rPr>
          <w:rFonts w:ascii="Fira Sans" w:hAnsi="Fira Sans"/>
          <w:b/>
          <w:sz w:val="22"/>
          <w:szCs w:val="22"/>
          <w:u w:val="single"/>
        </w:rPr>
      </w:pPr>
      <w:r w:rsidRPr="00B217B3">
        <w:rPr>
          <w:rFonts w:ascii="Fira Sans" w:hAnsi="Fira Sans"/>
          <w:b/>
          <w:sz w:val="22"/>
          <w:szCs w:val="22"/>
          <w:u w:val="single"/>
        </w:rPr>
        <w:t>Pytanie nr 9:</w:t>
      </w:r>
    </w:p>
    <w:p w14:paraId="76B12648" w14:textId="77777777" w:rsidR="009C2613" w:rsidRPr="009C2613" w:rsidRDefault="009C2613" w:rsidP="009C2613">
      <w:pPr>
        <w:spacing w:line="240" w:lineRule="atLeast"/>
        <w:jc w:val="both"/>
        <w:rPr>
          <w:rFonts w:ascii="Fira Sans" w:hAnsi="Fira Sans"/>
          <w:bCs/>
          <w:iCs/>
          <w:sz w:val="22"/>
          <w:szCs w:val="22"/>
        </w:rPr>
      </w:pPr>
      <w:r w:rsidRPr="009C2613">
        <w:rPr>
          <w:rFonts w:ascii="Fira Sans" w:hAnsi="Fira Sans"/>
          <w:bCs/>
          <w:iCs/>
          <w:sz w:val="22"/>
          <w:szCs w:val="22"/>
        </w:rPr>
        <w:t>Do §8 ust. 3 pkt 9 wzoru umowy: Czy Zamawiający wyrazi zgodę na usunięcie postanowienia umownego wskazanego w §8 ust. 3 pkt 9 wzoru umowy zgodnie z którym Zamawiający przewiduje zmianę umowy w stosunku do treści oferty, na podstawie której dokonano wyboru wykonawcy w zakresie zmiany ceny jednostkowej brutto poszczególnego asortymentu wyszczególnionego w załączniku do umowy w sytuacji obniżenia ceny leku do wysokości średniego kosztu rozliczenia wybranych substancji czynnych stosowanych w programach lekowych i chemioterapii publikowanego przez NFZ?</w:t>
      </w:r>
    </w:p>
    <w:p w14:paraId="05168A6D" w14:textId="77777777" w:rsidR="009C2613" w:rsidRPr="009C2613" w:rsidRDefault="009C2613" w:rsidP="009C2613">
      <w:pPr>
        <w:spacing w:line="240" w:lineRule="atLeast"/>
        <w:jc w:val="both"/>
        <w:rPr>
          <w:rFonts w:ascii="Fira Sans" w:hAnsi="Fira Sans"/>
          <w:bCs/>
          <w:iCs/>
          <w:sz w:val="22"/>
          <w:szCs w:val="22"/>
        </w:rPr>
      </w:pPr>
    </w:p>
    <w:p w14:paraId="4CC92B39" w14:textId="77777777" w:rsidR="009C2613" w:rsidRPr="009C2613" w:rsidRDefault="009C2613" w:rsidP="009C2613">
      <w:pPr>
        <w:spacing w:line="240" w:lineRule="atLeast"/>
        <w:jc w:val="both"/>
        <w:rPr>
          <w:rFonts w:ascii="Fira Sans" w:hAnsi="Fira Sans"/>
          <w:bCs/>
          <w:iCs/>
          <w:sz w:val="22"/>
          <w:szCs w:val="22"/>
        </w:rPr>
      </w:pPr>
      <w:r w:rsidRPr="009C2613">
        <w:rPr>
          <w:rFonts w:ascii="Fira Sans" w:hAnsi="Fira Sans"/>
          <w:bCs/>
          <w:iCs/>
          <w:sz w:val="22"/>
          <w:szCs w:val="22"/>
        </w:rPr>
        <w:t xml:space="preserve">Po pierwsze, wskazać należy, że postanowienie to dotyczy wewnętrznych zasad rozliczeń między świadczeniodawcami a NFZ, w tym w szczególności zasad korygowania wartości produktu rozliczeniowego lub świadczenia w weryfikację średniego kosztu rozliczenia wybranych substancji czynnych, na które to zasady Wykonawca nie ma wpływu i nie jest ich stroną. Zgodnie z par. 30 Zarządzenia nr 162/2020/DGL Prezesa NFZ z dnia 16 października 2020 r. w sprawie określenia warunków zawierania i realizacji umów w rodzaju leczenie szpitalne w zakresie programy lekowe (i odpowiednio par. 28 Zarządzenia nr 180/2019/DGL – to dyrektor oddziału NFZ monitoruje i weryfikuje średni koszt rozliczeń wybranych substancji czynnych i uwzględnia ww. weryfikację w stosunku do danego świadczeniodawcy. Ustalenia te są zatem wewnętrznymi uzgodnieniami Zamawiającego z NFZ, a Wykonawca nie jest ich adresatem i nie mogą one kształtować obowiązków wykonawców. W konsekwencji, nieuzasadnione jest oczekiwanie od Wykonawcy, aby cena każdorazowo ulegała zmianie wskutek zmian ww. Zarządzeń, czyli była warunkowana przepisami o charakterze wewnętrznym, których Wykonawca nie jest Stroną. Zasadniczym jest bowiem, iż zarządzenia te nie są źródłem prawa powszechnie obowiązującego Rzeczypospolitej Polskiej i </w:t>
      </w:r>
      <w:r w:rsidRPr="009C2613">
        <w:rPr>
          <w:rFonts w:ascii="Fira Sans" w:hAnsi="Fira Sans"/>
          <w:bCs/>
          <w:iCs/>
          <w:sz w:val="22"/>
          <w:szCs w:val="22"/>
        </w:rPr>
        <w:lastRenderedPageBreak/>
        <w:t>wprowadzanie takich postanowień w umowie przetargowej i czynienie z nich zobowiązania Wykonawcy jest nieuprawnione i bezpodstawne. Zarządzenia Prezesa NFZ, które wprowadzają nowe zasady rozliczeń Świadczeniodawców z NFZ są bowiem aktami prawa wewnętrznego, na co wprost wskazał Sąd Apelacyjny w Gliwicach w wyroku z dnia IV SA/</w:t>
      </w:r>
      <w:proofErr w:type="spellStart"/>
      <w:r w:rsidRPr="009C2613">
        <w:rPr>
          <w:rFonts w:ascii="Fira Sans" w:hAnsi="Fira Sans"/>
          <w:bCs/>
          <w:iCs/>
          <w:sz w:val="22"/>
          <w:szCs w:val="22"/>
        </w:rPr>
        <w:t>Gl</w:t>
      </w:r>
      <w:proofErr w:type="spellEnd"/>
      <w:r w:rsidRPr="009C2613">
        <w:rPr>
          <w:rFonts w:ascii="Fira Sans" w:hAnsi="Fira Sans"/>
          <w:bCs/>
          <w:iCs/>
          <w:sz w:val="22"/>
          <w:szCs w:val="22"/>
        </w:rPr>
        <w:t xml:space="preserve"> 1151/17. Bezpodstawnym jest zatem wskazywanie jako wiążącego bezwzględnie wszystkich uczestników mechanizmu zmiany cen w oparciu o komunikaty NFZ ustalające lub zmieniające średnie koszty wybranych substancji czynnych w sytuacji, gdy brak jest podstawy prawnej uprawniającej do tego (Wykonawców nie wiążą bowiem ani Rozporządzenie Ministra Zdrowia ani Zarządzenia Prezesa NFZ).</w:t>
      </w:r>
    </w:p>
    <w:p w14:paraId="5C8C0950" w14:textId="77777777" w:rsidR="009C2613" w:rsidRPr="009C2613" w:rsidRDefault="009C2613" w:rsidP="009C2613">
      <w:pPr>
        <w:spacing w:line="240" w:lineRule="atLeast"/>
        <w:jc w:val="both"/>
        <w:rPr>
          <w:rFonts w:ascii="Fira Sans" w:hAnsi="Fira Sans"/>
          <w:bCs/>
          <w:iCs/>
          <w:sz w:val="22"/>
          <w:szCs w:val="22"/>
        </w:rPr>
      </w:pPr>
    </w:p>
    <w:p w14:paraId="034E3994" w14:textId="77777777" w:rsidR="009C2613" w:rsidRPr="009C2613" w:rsidRDefault="009C2613" w:rsidP="009C2613">
      <w:pPr>
        <w:spacing w:line="240" w:lineRule="atLeast"/>
        <w:jc w:val="both"/>
        <w:rPr>
          <w:rFonts w:ascii="Fira Sans" w:hAnsi="Fira Sans"/>
          <w:bCs/>
          <w:iCs/>
          <w:sz w:val="22"/>
          <w:szCs w:val="22"/>
        </w:rPr>
      </w:pPr>
      <w:r w:rsidRPr="009C2613">
        <w:rPr>
          <w:rFonts w:ascii="Fira Sans" w:hAnsi="Fira Sans"/>
          <w:bCs/>
          <w:iCs/>
          <w:sz w:val="22"/>
          <w:szCs w:val="22"/>
        </w:rPr>
        <w:t>Po drugie, podkreślić należy, że tak określona klauzula jest także nadużyciem w rozumieniu art. 353(1) KC. – zarówno, iż nie tylko nie ma przepisu uprawniającego do stosowania cen maksymalnych, w dodatku o charakterze ruchomym, ale też narusza zasady współżycia społecznego. Niezgodnym bowiem z regułami uczciwości jest przerzucanie na Wykonawcę kosztów prowadzenia swojej własnej działalności niezwiązanej bezpośrednio ze świadczeniem Wykonawcy.</w:t>
      </w:r>
    </w:p>
    <w:p w14:paraId="6B038B60" w14:textId="77777777" w:rsidR="009C2613" w:rsidRPr="009C2613" w:rsidRDefault="009C2613" w:rsidP="009C2613">
      <w:pPr>
        <w:spacing w:line="240" w:lineRule="atLeast"/>
        <w:jc w:val="both"/>
        <w:rPr>
          <w:rFonts w:ascii="Fira Sans" w:hAnsi="Fira Sans"/>
          <w:bCs/>
          <w:iCs/>
          <w:sz w:val="22"/>
          <w:szCs w:val="22"/>
        </w:rPr>
      </w:pPr>
    </w:p>
    <w:p w14:paraId="0206CCF4" w14:textId="77777777" w:rsidR="009C2613" w:rsidRPr="009C2613" w:rsidRDefault="009C2613" w:rsidP="009C2613">
      <w:pPr>
        <w:spacing w:line="240" w:lineRule="atLeast"/>
        <w:jc w:val="both"/>
        <w:rPr>
          <w:rFonts w:ascii="Fira Sans" w:hAnsi="Fira Sans"/>
          <w:bCs/>
          <w:iCs/>
          <w:sz w:val="22"/>
          <w:szCs w:val="22"/>
        </w:rPr>
      </w:pPr>
      <w:r w:rsidRPr="009C2613">
        <w:rPr>
          <w:rFonts w:ascii="Fira Sans" w:hAnsi="Fira Sans"/>
          <w:bCs/>
          <w:iCs/>
          <w:sz w:val="22"/>
          <w:szCs w:val="22"/>
        </w:rPr>
        <w:t>Po trzecie, nieuprawnione działania Zamawiającego wskazane powyżej wyczerpują także znamiona niedozwolonej klauzuli, o której mowa w art. 6 ust. 1 pkt 6 i 7 ustawy o ochronie konkurencji i konsumentów. Zgodnie z wyżej wskazanym przepisem, zakazane są porozumienia, których celem lub skutkiem jest wyeliminowanie, ograniczenie lub naruszenie w inny sposób konkurencji na rynku właściwym, polegające w szczególności na” 6) ograniczaniu dostępu do rynku lub eliminowaniu z rynku przedsiębiorców nieobjętych porozumieniem; 7) uzgadnianiu przez przedsiębiorców przystępujących do przetargu lub przez tych przedsiębiorców i przedsiębiorcę będącego organizatorem przetargu warunków składanych ofert, w szczególności zakresu prac lub ceny” – mając zaś na uwadze działania Zamawiającego polegające na wymaganiu zmiany ceny w oparciu o czynniki niezależne od Wykonawcy i wskazując na mechanizm, który jest wewnętrzną regulacją między Zamawiającym a NFZ wskazać należy, że zachodzi podstawa do uznania takich porozumień za nieważne, zgodnie z art. 6 ust. 2 ustawy o ochrony konkurencji i konsumentów. Ponadto działania Zamawiającego „przerzucającego” na Wykonawcę koszty prowadzenia swojej działalności można kwalifikować także jako nadużycie pozycji dominującej na rynku właściwym, które, zgodnie z art. 9 ust. 1 pkt 1 ustawy o ochronie konkurencji i konsumentów polega w szczególności na „bezpośrednim lub pośrednim narzucaniu nieuczciwych cen, w tym cen nadmiernie wygórowanych albo rażąco niskich, odległych terminów płatności lub innych warunków zakupu albo sprzedaży towarów”.</w:t>
      </w:r>
    </w:p>
    <w:p w14:paraId="59F16669" w14:textId="77777777" w:rsidR="009C2613" w:rsidRPr="009C2613" w:rsidRDefault="009C2613" w:rsidP="009C2613">
      <w:pPr>
        <w:spacing w:line="240" w:lineRule="atLeast"/>
        <w:jc w:val="both"/>
        <w:rPr>
          <w:rFonts w:ascii="Fira Sans" w:hAnsi="Fira Sans"/>
          <w:bCs/>
          <w:iCs/>
          <w:sz w:val="22"/>
          <w:szCs w:val="22"/>
        </w:rPr>
      </w:pPr>
    </w:p>
    <w:p w14:paraId="1CF2A5B6" w14:textId="77777777" w:rsidR="009C2613" w:rsidRPr="009C2613" w:rsidRDefault="009C2613" w:rsidP="009C2613">
      <w:pPr>
        <w:spacing w:line="240" w:lineRule="atLeast"/>
        <w:jc w:val="both"/>
        <w:rPr>
          <w:rFonts w:ascii="Fira Sans" w:hAnsi="Fira Sans"/>
          <w:bCs/>
          <w:iCs/>
          <w:sz w:val="22"/>
          <w:szCs w:val="22"/>
        </w:rPr>
      </w:pPr>
      <w:r w:rsidRPr="009C2613">
        <w:rPr>
          <w:rFonts w:ascii="Fira Sans" w:hAnsi="Fira Sans"/>
          <w:bCs/>
          <w:iCs/>
          <w:sz w:val="22"/>
          <w:szCs w:val="22"/>
        </w:rPr>
        <w:t>Po czwarte, zmiana, o którą wnosi Wykonawca pozostaje zgodne z nową ustawą - Prawo Zamówień Publicznych, której naczelną zasadą jest zrównoważenie pozycji stron w umowach w sprawie zamówienia publicznego poprzez zakaz kształtowania praw i obowiązków Zamawiającego i Wykonawcy w sposób rażąco nieproporcjonalny do rodzaju zamówienia oraz ryzyka związanego z jego realizacją.</w:t>
      </w:r>
    </w:p>
    <w:p w14:paraId="23CC0040" w14:textId="77777777" w:rsidR="009C2613" w:rsidRPr="009C2613" w:rsidRDefault="009C2613" w:rsidP="009C2613">
      <w:pPr>
        <w:spacing w:line="240" w:lineRule="atLeast"/>
        <w:jc w:val="both"/>
        <w:rPr>
          <w:rFonts w:ascii="Fira Sans" w:hAnsi="Fira Sans"/>
          <w:bCs/>
          <w:iCs/>
          <w:sz w:val="22"/>
          <w:szCs w:val="22"/>
        </w:rPr>
      </w:pPr>
    </w:p>
    <w:p w14:paraId="64325583" w14:textId="77777777" w:rsidR="009C2613" w:rsidRPr="009C2613" w:rsidRDefault="009C2613" w:rsidP="009C2613">
      <w:pPr>
        <w:spacing w:line="240" w:lineRule="atLeast"/>
        <w:jc w:val="both"/>
        <w:rPr>
          <w:rFonts w:ascii="Fira Sans" w:hAnsi="Fira Sans"/>
          <w:bCs/>
          <w:iCs/>
          <w:sz w:val="22"/>
          <w:szCs w:val="22"/>
        </w:rPr>
      </w:pPr>
      <w:r w:rsidRPr="009C2613">
        <w:rPr>
          <w:rFonts w:ascii="Fira Sans" w:hAnsi="Fira Sans"/>
          <w:bCs/>
          <w:iCs/>
          <w:sz w:val="22"/>
          <w:szCs w:val="22"/>
        </w:rPr>
        <w:t>Podobnie, w najświeższym orzeczeniu KIO z dnia 8 listopada 2021 r. (KIO 3107/21) Izba krytycznie odniosła się do możliwości zastrzegania we wzorcu umowy zmian wynagrodzenia w oparciu o zmiany określanego przez NFZ średniego kosztu rozliczenia substancji czynnej, wyrażając pogląd, że określenie ceny za realizację zamówienia, w tym również cen jednostkowych, jest uprawnieniem Wykonawcy, a Zamawiający nie jest uprawniony do wpływania na treść oświadczenia woli Wykonawcy poprzez narzucanie mu maksymalnej ceny za realizację zamówienia, wobec czego treść tak zaprojektowanego postanowienia umownego jest co najmniej abuzywna, godząca w zasady wynikające z art. 431 ustawy PZP i art. 354 §1 KC oraz naruszająca interesy przedsiębiorcy w sposób rażąco nieproporcjonalny do rodzaju zamówienia i ryzyka związanego z jego realizacją.</w:t>
      </w:r>
    </w:p>
    <w:p w14:paraId="7A07809E" w14:textId="77777777" w:rsidR="009C2613" w:rsidRPr="009C2613" w:rsidRDefault="009C2613" w:rsidP="009C2613">
      <w:pPr>
        <w:spacing w:line="240" w:lineRule="atLeast"/>
        <w:jc w:val="both"/>
        <w:rPr>
          <w:rFonts w:ascii="Fira Sans" w:hAnsi="Fira Sans"/>
          <w:bCs/>
          <w:iCs/>
          <w:sz w:val="22"/>
          <w:szCs w:val="22"/>
        </w:rPr>
      </w:pPr>
    </w:p>
    <w:p w14:paraId="311A0F82" w14:textId="0CDE1B2C" w:rsidR="004C046B" w:rsidRPr="009C2613" w:rsidRDefault="009C2613" w:rsidP="009C2613">
      <w:pPr>
        <w:spacing w:line="240" w:lineRule="atLeast"/>
        <w:jc w:val="both"/>
        <w:rPr>
          <w:rFonts w:ascii="Fira Sans" w:hAnsi="Fira Sans"/>
          <w:bCs/>
          <w:iCs/>
          <w:sz w:val="22"/>
          <w:szCs w:val="22"/>
        </w:rPr>
      </w:pPr>
      <w:r w:rsidRPr="009C2613">
        <w:rPr>
          <w:rFonts w:ascii="Fira Sans" w:hAnsi="Fira Sans"/>
          <w:bCs/>
          <w:iCs/>
          <w:sz w:val="22"/>
          <w:szCs w:val="22"/>
        </w:rPr>
        <w:t>Dodatkowo wskazujemy, że treść §8 ust. 3 pkt 9 wzoru umowy jest niezgodna z aktualnymi wytycznymi Ministra Zdrowia, które przekazujemy w załączeniu.</w:t>
      </w:r>
    </w:p>
    <w:p w14:paraId="4FD1ACF1" w14:textId="30142B2C" w:rsidR="00A45294" w:rsidRPr="00B217B3" w:rsidRDefault="00A45294" w:rsidP="00A45294">
      <w:pPr>
        <w:spacing w:line="240" w:lineRule="atLeast"/>
        <w:jc w:val="both"/>
        <w:rPr>
          <w:rFonts w:ascii="Fira Sans" w:hAnsi="Fira Sans"/>
          <w:b/>
          <w:sz w:val="22"/>
          <w:szCs w:val="22"/>
        </w:rPr>
      </w:pPr>
      <w:r w:rsidRPr="00B217B3">
        <w:rPr>
          <w:rFonts w:ascii="Fira Sans" w:hAnsi="Fira Sans"/>
          <w:b/>
          <w:i/>
          <w:sz w:val="22"/>
          <w:szCs w:val="22"/>
        </w:rPr>
        <w:t>Odp. Zamawiającego:</w:t>
      </w:r>
      <w:r w:rsidR="009C2613" w:rsidRPr="009C2613">
        <w:t xml:space="preserve"> </w:t>
      </w:r>
      <w:r w:rsidR="009C2613" w:rsidRPr="009C2613">
        <w:rPr>
          <w:rFonts w:ascii="Fira Sans" w:hAnsi="Fira Sans"/>
          <w:b/>
          <w:i/>
          <w:sz w:val="22"/>
          <w:szCs w:val="22"/>
        </w:rPr>
        <w:t>Na gruncie projektu umowy Zamawiający jedynie przewiduje możliwość dokonania zmian postanowień umowy w stosunku do treści oferty. Zmiany te dotyczą m.in. obniżenia ceny leku do wysokości średniego kosztu rozliczenia wybranych substancji czynnych stosowanych w programach lekowych i chemioterapii publikowanego przez NFZ. Każdorazowa zmiana w tym zakresie będzie miała charakter porozumienia pomiędzy Zamawiającym a Wykonawcą, a nie jednostronnego oświadczenia woli Zamawiającego. Zamawiający przewiduje zatem na gruncie umowy, jedynie przyszłe okoliczności, które mogą wystąpić i skutkować ewentualną zmianą umowy na mocy porozumienia stron (aneksu).</w:t>
      </w:r>
    </w:p>
    <w:p w14:paraId="39E474AA" w14:textId="77777777" w:rsidR="00EB67CA" w:rsidRPr="00B217B3" w:rsidRDefault="00EB67CA" w:rsidP="00A45294">
      <w:pPr>
        <w:spacing w:line="240" w:lineRule="atLeast"/>
        <w:jc w:val="both"/>
        <w:rPr>
          <w:rFonts w:ascii="Fira Sans" w:hAnsi="Fira Sans"/>
          <w:b/>
          <w:sz w:val="22"/>
          <w:szCs w:val="22"/>
        </w:rPr>
      </w:pPr>
    </w:p>
    <w:p w14:paraId="0C5C72CE" w14:textId="77777777" w:rsidR="00317850" w:rsidRDefault="00317850" w:rsidP="00F93194">
      <w:pPr>
        <w:spacing w:line="240" w:lineRule="atLeast"/>
        <w:jc w:val="both"/>
        <w:rPr>
          <w:rFonts w:ascii="Fira Sans" w:hAnsi="Fira Sans"/>
          <w:b/>
          <w:sz w:val="22"/>
          <w:szCs w:val="22"/>
          <w:u w:val="single"/>
        </w:rPr>
      </w:pPr>
      <w:r w:rsidRPr="00B217B3">
        <w:rPr>
          <w:rFonts w:ascii="Fira Sans" w:hAnsi="Fira Sans"/>
          <w:b/>
          <w:sz w:val="22"/>
          <w:szCs w:val="22"/>
          <w:u w:val="single"/>
        </w:rPr>
        <w:t>Pytanie nr 10:</w:t>
      </w:r>
    </w:p>
    <w:p w14:paraId="08302B8F" w14:textId="2B0171F7" w:rsidR="009C2613" w:rsidRPr="009C2613" w:rsidRDefault="009C2613" w:rsidP="00F93194">
      <w:pPr>
        <w:spacing w:line="240" w:lineRule="atLeast"/>
        <w:jc w:val="both"/>
        <w:rPr>
          <w:rFonts w:ascii="Fira Sans" w:hAnsi="Fira Sans"/>
          <w:bCs/>
          <w:sz w:val="22"/>
          <w:szCs w:val="22"/>
        </w:rPr>
      </w:pPr>
      <w:r w:rsidRPr="009C2613">
        <w:rPr>
          <w:rFonts w:ascii="Fira Sans" w:hAnsi="Fira Sans"/>
          <w:bCs/>
          <w:sz w:val="22"/>
          <w:szCs w:val="22"/>
        </w:rPr>
        <w:t>Do §8 ust. 3 pkt 13 wzoru umowy: Czy Zamawiający wyrazi zgodę na zwiększenie maksymalnej wartości zmiany wynagrodzenia w taki sposób, aby wynosiła ona łącznie 15% wynagrodzenia brutto za pozostałą do wykonania część umowy?</w:t>
      </w:r>
    </w:p>
    <w:p w14:paraId="51AD0288" w14:textId="39F8E98C" w:rsidR="00317850" w:rsidRPr="00B217B3" w:rsidRDefault="00317850" w:rsidP="00317850">
      <w:pPr>
        <w:spacing w:line="240" w:lineRule="atLeast"/>
        <w:jc w:val="both"/>
        <w:rPr>
          <w:rFonts w:ascii="Fira Sans" w:hAnsi="Fira Sans"/>
          <w:b/>
          <w:sz w:val="22"/>
          <w:szCs w:val="22"/>
        </w:rPr>
      </w:pPr>
      <w:r w:rsidRPr="00B217B3">
        <w:rPr>
          <w:rFonts w:ascii="Fira Sans" w:hAnsi="Fira Sans"/>
          <w:b/>
          <w:i/>
          <w:sz w:val="22"/>
          <w:szCs w:val="22"/>
        </w:rPr>
        <w:t>Odp. Zamawiającego:</w:t>
      </w:r>
      <w:r w:rsidR="009C2613" w:rsidRPr="009C2613">
        <w:t xml:space="preserve"> </w:t>
      </w:r>
      <w:r w:rsidR="009C2613" w:rsidRPr="009C2613">
        <w:rPr>
          <w:rFonts w:ascii="Fira Sans" w:hAnsi="Fira Sans"/>
          <w:b/>
          <w:i/>
          <w:sz w:val="22"/>
          <w:szCs w:val="22"/>
        </w:rPr>
        <w:t>Zamawiający podtrzymuje zapisy SWZ.</w:t>
      </w:r>
    </w:p>
    <w:p w14:paraId="7546EFFF" w14:textId="77777777" w:rsidR="00992F47" w:rsidRPr="00B217B3" w:rsidRDefault="00992F47" w:rsidP="00F93194">
      <w:pPr>
        <w:spacing w:line="240" w:lineRule="atLeast"/>
        <w:jc w:val="both"/>
        <w:rPr>
          <w:rFonts w:ascii="Fira Sans" w:hAnsi="Fira Sans"/>
          <w:b/>
          <w:sz w:val="22"/>
          <w:szCs w:val="22"/>
        </w:rPr>
      </w:pPr>
    </w:p>
    <w:p w14:paraId="3D720C9D" w14:textId="77777777" w:rsidR="002C5C1D" w:rsidRPr="00B217B3" w:rsidRDefault="002C5C1D" w:rsidP="002C5C1D">
      <w:pPr>
        <w:spacing w:line="240" w:lineRule="atLeast"/>
        <w:jc w:val="both"/>
        <w:rPr>
          <w:rFonts w:ascii="Fira Sans" w:hAnsi="Fira Sans"/>
          <w:b/>
          <w:sz w:val="22"/>
          <w:szCs w:val="22"/>
          <w:u w:val="single"/>
        </w:rPr>
      </w:pPr>
      <w:r w:rsidRPr="00B217B3">
        <w:rPr>
          <w:rFonts w:ascii="Fira Sans" w:hAnsi="Fira Sans"/>
          <w:b/>
          <w:sz w:val="22"/>
          <w:szCs w:val="22"/>
          <w:u w:val="single"/>
        </w:rPr>
        <w:t>Pytanie nr 11:</w:t>
      </w:r>
    </w:p>
    <w:p w14:paraId="5B5AA9FE" w14:textId="18D79135" w:rsidR="002C5C1D" w:rsidRPr="009C2613" w:rsidRDefault="009C2613" w:rsidP="002C5C1D">
      <w:pPr>
        <w:spacing w:line="240" w:lineRule="atLeast"/>
        <w:jc w:val="both"/>
        <w:rPr>
          <w:rFonts w:ascii="Fira Sans" w:hAnsi="Fira Sans"/>
          <w:bCs/>
          <w:iCs/>
          <w:sz w:val="22"/>
          <w:szCs w:val="22"/>
        </w:rPr>
      </w:pPr>
      <w:r w:rsidRPr="009C2613">
        <w:rPr>
          <w:rFonts w:ascii="Fira Sans" w:hAnsi="Fira Sans"/>
          <w:bCs/>
          <w:iCs/>
          <w:sz w:val="22"/>
          <w:szCs w:val="22"/>
        </w:rPr>
        <w:t xml:space="preserve">Czy w stosunku do Zamawiającego na chwilę obecną aktualizują się przesłanki „niewypłacalności” oraz „zagrożenia niewypłacalnością” w rozumieniu art. 6 ustawy z dn. 1.01.2016r. – Prawo restrukturyzacyjne (Dz.U.2015.978 z </w:t>
      </w:r>
      <w:proofErr w:type="spellStart"/>
      <w:r w:rsidRPr="009C2613">
        <w:rPr>
          <w:rFonts w:ascii="Fira Sans" w:hAnsi="Fira Sans"/>
          <w:bCs/>
          <w:iCs/>
          <w:sz w:val="22"/>
          <w:szCs w:val="22"/>
        </w:rPr>
        <w:t>późn</w:t>
      </w:r>
      <w:proofErr w:type="spellEnd"/>
      <w:r w:rsidRPr="009C2613">
        <w:rPr>
          <w:rFonts w:ascii="Fira Sans" w:hAnsi="Fira Sans"/>
          <w:bCs/>
          <w:iCs/>
          <w:sz w:val="22"/>
          <w:szCs w:val="22"/>
        </w:rPr>
        <w:t xml:space="preserve">. zm.) oraz art. 10 ustawy z dn. 28.02.2003r. – Prawo upadłościowe (Dz.U.60.535 z </w:t>
      </w:r>
      <w:proofErr w:type="spellStart"/>
      <w:r w:rsidRPr="009C2613">
        <w:rPr>
          <w:rFonts w:ascii="Fira Sans" w:hAnsi="Fira Sans"/>
          <w:bCs/>
          <w:iCs/>
          <w:sz w:val="22"/>
          <w:szCs w:val="22"/>
        </w:rPr>
        <w:t>późn</w:t>
      </w:r>
      <w:proofErr w:type="spellEnd"/>
      <w:r w:rsidRPr="009C2613">
        <w:rPr>
          <w:rFonts w:ascii="Fira Sans" w:hAnsi="Fira Sans"/>
          <w:bCs/>
          <w:iCs/>
          <w:sz w:val="22"/>
          <w:szCs w:val="22"/>
        </w:rPr>
        <w:t>. zm.)? Czy według wiedzy Zamawiającego w/w przesłanki staną się aktualne w okresie od chwili obecnej do zakończenia umowy zawartej na skutek niniejszego postępowania?</w:t>
      </w:r>
    </w:p>
    <w:p w14:paraId="40384FA3" w14:textId="5F85DE26" w:rsidR="002C5C1D" w:rsidRPr="00B217B3" w:rsidRDefault="002C5C1D" w:rsidP="002C5C1D">
      <w:pPr>
        <w:spacing w:line="240" w:lineRule="atLeast"/>
        <w:jc w:val="both"/>
        <w:rPr>
          <w:rFonts w:ascii="Fira Sans" w:hAnsi="Fira Sans"/>
          <w:b/>
          <w:sz w:val="22"/>
          <w:szCs w:val="22"/>
        </w:rPr>
      </w:pPr>
      <w:r w:rsidRPr="00B217B3">
        <w:rPr>
          <w:rFonts w:ascii="Fira Sans" w:hAnsi="Fira Sans"/>
          <w:b/>
          <w:i/>
          <w:sz w:val="22"/>
          <w:szCs w:val="22"/>
        </w:rPr>
        <w:t>Odp. Zamawiającego:</w:t>
      </w:r>
      <w:r w:rsidR="009C2613">
        <w:rPr>
          <w:rFonts w:ascii="Fira Sans" w:hAnsi="Fira Sans"/>
          <w:b/>
          <w:i/>
          <w:sz w:val="22"/>
          <w:szCs w:val="22"/>
        </w:rPr>
        <w:t xml:space="preserve"> Zamawiający informuje, że w/w nie ma zastosowania.</w:t>
      </w:r>
    </w:p>
    <w:p w14:paraId="4B53FC4D" w14:textId="77777777" w:rsidR="002C5C1D" w:rsidRPr="00B217B3" w:rsidRDefault="002C5C1D" w:rsidP="002C5C1D">
      <w:pPr>
        <w:spacing w:line="240" w:lineRule="atLeast"/>
        <w:jc w:val="both"/>
        <w:rPr>
          <w:rFonts w:ascii="Fira Sans" w:hAnsi="Fira Sans"/>
          <w:sz w:val="22"/>
          <w:szCs w:val="22"/>
        </w:rPr>
      </w:pPr>
    </w:p>
    <w:p w14:paraId="7002F8E0" w14:textId="77777777" w:rsidR="002C5C1D" w:rsidRPr="00B217B3" w:rsidRDefault="002C5C1D" w:rsidP="002C5C1D">
      <w:pPr>
        <w:spacing w:line="240" w:lineRule="atLeast"/>
        <w:jc w:val="both"/>
        <w:rPr>
          <w:rFonts w:ascii="Fira Sans" w:hAnsi="Fira Sans"/>
          <w:b/>
          <w:sz w:val="22"/>
          <w:szCs w:val="22"/>
          <w:u w:val="single"/>
        </w:rPr>
      </w:pPr>
      <w:r w:rsidRPr="00B217B3">
        <w:rPr>
          <w:rFonts w:ascii="Fira Sans" w:hAnsi="Fira Sans"/>
          <w:b/>
          <w:sz w:val="22"/>
          <w:szCs w:val="22"/>
          <w:u w:val="single"/>
        </w:rPr>
        <w:t>Pytanie nr 12:</w:t>
      </w:r>
    </w:p>
    <w:p w14:paraId="24BED302" w14:textId="1649A47C" w:rsidR="009C2613" w:rsidRPr="009C2613" w:rsidRDefault="009C2613" w:rsidP="009C2613">
      <w:pPr>
        <w:spacing w:line="240" w:lineRule="atLeast"/>
        <w:rPr>
          <w:rFonts w:ascii="Fira Sans" w:hAnsi="Fira Sans"/>
          <w:sz w:val="22"/>
          <w:szCs w:val="22"/>
        </w:rPr>
      </w:pPr>
      <w:r w:rsidRPr="009C2613">
        <w:rPr>
          <w:rFonts w:ascii="Fira Sans" w:hAnsi="Fira Sans"/>
          <w:sz w:val="22"/>
          <w:szCs w:val="22"/>
        </w:rPr>
        <w:t>Czy Zamawiający wyrazi zgodę na ustanowienie ze swojej strony zabezpieczeń cywilnoprawnych prawidłowego wykonania umowy przetargowej, w jednej z następujących postaci:</w:t>
      </w:r>
    </w:p>
    <w:p w14:paraId="47B1A900" w14:textId="77777777" w:rsidR="009C2613" w:rsidRPr="009C2613" w:rsidRDefault="009C2613" w:rsidP="009C2613">
      <w:pPr>
        <w:spacing w:line="240" w:lineRule="atLeast"/>
        <w:rPr>
          <w:rFonts w:ascii="Fira Sans" w:hAnsi="Fira Sans"/>
          <w:sz w:val="22"/>
          <w:szCs w:val="22"/>
        </w:rPr>
      </w:pPr>
      <w:r w:rsidRPr="009C2613">
        <w:rPr>
          <w:rFonts w:ascii="Fira Sans" w:hAnsi="Fira Sans"/>
          <w:sz w:val="22"/>
          <w:szCs w:val="22"/>
        </w:rPr>
        <w:t>- oświadczenia o poddaniu się egzekucji wprost w trybie art. 777 § 1 pkt 5 Kodeksu postępowania cywilnego</w:t>
      </w:r>
    </w:p>
    <w:p w14:paraId="05AD4476" w14:textId="77777777" w:rsidR="009C2613" w:rsidRPr="009C2613" w:rsidRDefault="009C2613" w:rsidP="009C2613">
      <w:pPr>
        <w:spacing w:line="240" w:lineRule="atLeast"/>
        <w:rPr>
          <w:rFonts w:ascii="Fira Sans" w:hAnsi="Fira Sans"/>
          <w:sz w:val="22"/>
          <w:szCs w:val="22"/>
        </w:rPr>
      </w:pPr>
      <w:r w:rsidRPr="009C2613">
        <w:rPr>
          <w:rFonts w:ascii="Fira Sans" w:hAnsi="Fira Sans"/>
          <w:sz w:val="22"/>
          <w:szCs w:val="22"/>
        </w:rPr>
        <w:t>- cesji na zabezpieczenie w Narodowym Funduszu Zdrowia;</w:t>
      </w:r>
    </w:p>
    <w:p w14:paraId="3D12A096" w14:textId="63282613" w:rsidR="002C5C1D" w:rsidRPr="00B217B3" w:rsidRDefault="009C2613" w:rsidP="009C2613">
      <w:pPr>
        <w:spacing w:line="240" w:lineRule="atLeast"/>
        <w:rPr>
          <w:rFonts w:ascii="Fira Sans" w:hAnsi="Fira Sans"/>
          <w:sz w:val="22"/>
          <w:szCs w:val="22"/>
        </w:rPr>
      </w:pPr>
      <w:r w:rsidRPr="009C2613">
        <w:rPr>
          <w:rFonts w:ascii="Fira Sans" w:hAnsi="Fira Sans"/>
          <w:sz w:val="22"/>
          <w:szCs w:val="22"/>
        </w:rPr>
        <w:t xml:space="preserve">Celem wyjaśnienia powyższego zapytania zwracamy uwagę na ogromne ryzyko Wykonawcy związane z potencjalnym ogłoszeniem postępowania restrukturyzacyjnego lub upadłościowego wobec Zamawiającego, polegające m.in. na niemożliwości odzyskania (w całości lub w części) należności objętych masą sanacyjną. W razie odmownej odpowiedzi, prosimy o jej uzasadnienie i wskazanie, czy w toku trwania umowy przetargowej Zamawiający zamierza korzystać z narzędzi przewidzianych w ustawie z dn. 1.01.2016r. – Prawo restrukturyzacyjne (Dz.U.2015.978 z </w:t>
      </w:r>
      <w:proofErr w:type="spellStart"/>
      <w:r w:rsidRPr="009C2613">
        <w:rPr>
          <w:rFonts w:ascii="Fira Sans" w:hAnsi="Fira Sans"/>
          <w:sz w:val="22"/>
          <w:szCs w:val="22"/>
        </w:rPr>
        <w:t>późn</w:t>
      </w:r>
      <w:proofErr w:type="spellEnd"/>
      <w:r w:rsidRPr="009C2613">
        <w:rPr>
          <w:rFonts w:ascii="Fira Sans" w:hAnsi="Fira Sans"/>
          <w:sz w:val="22"/>
          <w:szCs w:val="22"/>
        </w:rPr>
        <w:t xml:space="preserve">. zm.) i ustawie z dn. 28.02.2003r. – Prawo upadłościowe (Dz.U.60.535 z </w:t>
      </w:r>
      <w:proofErr w:type="spellStart"/>
      <w:r w:rsidRPr="009C2613">
        <w:rPr>
          <w:rFonts w:ascii="Fira Sans" w:hAnsi="Fira Sans"/>
          <w:sz w:val="22"/>
          <w:szCs w:val="22"/>
        </w:rPr>
        <w:t>późn</w:t>
      </w:r>
      <w:proofErr w:type="spellEnd"/>
      <w:r w:rsidRPr="009C2613">
        <w:rPr>
          <w:rFonts w:ascii="Fira Sans" w:hAnsi="Fira Sans"/>
          <w:sz w:val="22"/>
          <w:szCs w:val="22"/>
        </w:rPr>
        <w:t>. zm.).</w:t>
      </w:r>
    </w:p>
    <w:p w14:paraId="0EA77409" w14:textId="5164D755" w:rsidR="002C5C1D" w:rsidRPr="00B217B3" w:rsidRDefault="002C5C1D" w:rsidP="002C5C1D">
      <w:pPr>
        <w:spacing w:line="240" w:lineRule="atLeast"/>
        <w:jc w:val="both"/>
        <w:rPr>
          <w:rFonts w:ascii="Fira Sans" w:hAnsi="Fira Sans"/>
          <w:b/>
          <w:sz w:val="22"/>
          <w:szCs w:val="22"/>
        </w:rPr>
      </w:pPr>
      <w:r w:rsidRPr="00B217B3">
        <w:rPr>
          <w:rFonts w:ascii="Fira Sans" w:hAnsi="Fira Sans"/>
          <w:b/>
          <w:i/>
          <w:sz w:val="22"/>
          <w:szCs w:val="22"/>
        </w:rPr>
        <w:t>Odp. Zamawiającego:</w:t>
      </w:r>
      <w:r w:rsidR="009C2613">
        <w:rPr>
          <w:rFonts w:ascii="Fira Sans" w:hAnsi="Fira Sans"/>
          <w:b/>
          <w:i/>
          <w:sz w:val="22"/>
          <w:szCs w:val="22"/>
        </w:rPr>
        <w:t xml:space="preserve"> Zamawiający nie wyraża zgody.</w:t>
      </w:r>
    </w:p>
    <w:p w14:paraId="491B3311" w14:textId="77777777" w:rsidR="002C5C1D" w:rsidRPr="00B217B3" w:rsidRDefault="002C5C1D" w:rsidP="002C5C1D">
      <w:pPr>
        <w:spacing w:line="240" w:lineRule="atLeast"/>
        <w:jc w:val="both"/>
        <w:rPr>
          <w:rFonts w:ascii="Fira Sans" w:hAnsi="Fira Sans"/>
          <w:sz w:val="22"/>
          <w:szCs w:val="22"/>
          <w:highlight w:val="yellow"/>
        </w:rPr>
      </w:pPr>
    </w:p>
    <w:p w14:paraId="4CFC5B80" w14:textId="77777777" w:rsidR="00075737" w:rsidRPr="00B217B3" w:rsidRDefault="00075737" w:rsidP="00075737">
      <w:pPr>
        <w:rPr>
          <w:rFonts w:ascii="Fira Sans" w:hAnsi="Fira Sans"/>
          <w:bCs/>
          <w:sz w:val="22"/>
          <w:szCs w:val="22"/>
        </w:rPr>
      </w:pPr>
    </w:p>
    <w:sectPr w:rsidR="00075737" w:rsidRPr="00B217B3" w:rsidSect="00782E91">
      <w:footerReference w:type="default" r:id="rId8"/>
      <w:headerReference w:type="first" r:id="rId9"/>
      <w:footerReference w:type="first" r:id="rId10"/>
      <w:pgSz w:w="11906" w:h="16838"/>
      <w:pgMar w:top="1417" w:right="1417" w:bottom="1417" w:left="1417" w:header="708" w:footer="11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980B7" w14:textId="77777777" w:rsidR="001D6890" w:rsidRDefault="001D6890" w:rsidP="00FD3C4E">
      <w:r>
        <w:separator/>
      </w:r>
    </w:p>
  </w:endnote>
  <w:endnote w:type="continuationSeparator" w:id="0">
    <w:p w14:paraId="48697855" w14:textId="77777777" w:rsidR="001D6890" w:rsidRDefault="001D6890" w:rsidP="00FD3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MT">
    <w:panose1 w:val="00000000000000000000"/>
    <w:charset w:val="4D"/>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ira Sans">
    <w:altName w:val="Fira Sans"/>
    <w:panose1 w:val="020B0503050000020004"/>
    <w:charset w:val="00"/>
    <w:family w:val="swiss"/>
    <w:pitch w:val="variable"/>
    <w:sig w:usb0="600002FF" w:usb1="00000001" w:usb2="00000000" w:usb3="00000000" w:csb0="0000019F" w:csb1="00000000"/>
  </w:font>
  <w:font w:name="Fira Sans Condensed">
    <w:panose1 w:val="020B0503050000020004"/>
    <w:charset w:val="00"/>
    <w:family w:val="swiss"/>
    <w:pitch w:val="variable"/>
    <w:sig w:usb0="600002FF" w:usb1="00000001" w:usb2="00000000" w:usb3="00000000" w:csb0="0000019F" w:csb1="00000000"/>
  </w:font>
  <w:font w:name="Fira Sans Condensed SemiBold">
    <w:panose1 w:val="020B0603050000020004"/>
    <w:charset w:val="00"/>
    <w:family w:val="swiss"/>
    <w:pitch w:val="variable"/>
    <w:sig w:usb0="600002FF" w:usb1="00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623E3" w14:textId="77777777" w:rsidR="002B27B6" w:rsidRDefault="002B27B6">
    <w:pPr>
      <w:pStyle w:val="Stopka"/>
      <w:jc w:val="right"/>
    </w:pPr>
    <w:r>
      <w:fldChar w:fldCharType="begin"/>
    </w:r>
    <w:r>
      <w:instrText xml:space="preserve"> PAGE   \* MERGEFORMAT </w:instrText>
    </w:r>
    <w:r>
      <w:fldChar w:fldCharType="separate"/>
    </w:r>
    <w:r w:rsidR="00C25B71">
      <w:rPr>
        <w:noProof/>
      </w:rPr>
      <w:t>9</w:t>
    </w:r>
    <w:r>
      <w:fldChar w:fldCharType="end"/>
    </w:r>
  </w:p>
  <w:p w14:paraId="266B7636" w14:textId="77777777" w:rsidR="00A805B0" w:rsidRPr="002B27B6" w:rsidRDefault="00A805B0" w:rsidP="002B27B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F6FAD" w14:textId="64C82BEE" w:rsidR="00FF6EF5" w:rsidRPr="00EF00C8" w:rsidRDefault="00FE5A27" w:rsidP="00FF6EF5">
    <w:pPr>
      <w:pStyle w:val="NormalnyWeb"/>
      <w:spacing w:before="1131" w:beforeAutospacing="0" w:after="0" w:afterAutospacing="0" w:line="360" w:lineRule="auto"/>
      <w:rPr>
        <w:rFonts w:ascii="Fira Sans Condensed" w:hAnsi="Fira Sans Condensed" w:cs="Arial"/>
        <w:sz w:val="14"/>
        <w:szCs w:val="14"/>
      </w:rPr>
    </w:pPr>
    <w:r>
      <w:rPr>
        <w:noProof/>
      </w:rPr>
      <mc:AlternateContent>
        <mc:Choice Requires="wps">
          <w:drawing>
            <wp:anchor distT="4294967295" distB="4294967295" distL="114300" distR="114300" simplePos="0" relativeHeight="251658752" behindDoc="0" locked="0" layoutInCell="1" allowOverlap="1" wp14:anchorId="50F9BC15" wp14:editId="74C92CCA">
              <wp:simplePos x="0" y="0"/>
              <wp:positionH relativeFrom="column">
                <wp:posOffset>0</wp:posOffset>
              </wp:positionH>
              <wp:positionV relativeFrom="paragraph">
                <wp:posOffset>610234</wp:posOffset>
              </wp:positionV>
              <wp:extent cx="5725160" cy="0"/>
              <wp:effectExtent l="0" t="0" r="0" b="0"/>
              <wp:wrapNone/>
              <wp:docPr id="3"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5160" cy="0"/>
                      </a:xfrm>
                      <a:prstGeom prst="line">
                        <a:avLst/>
                      </a:prstGeom>
                      <a:noFill/>
                      <a:ln w="12700" cap="flat" cmpd="sng" algn="ctr">
                        <a:solidFill>
                          <a:srgbClr val="0069B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0825A67" id="Łącznik prosty 5"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8.05pt" to="450.8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" strokecolor="#0069b4" strokeweight="1pt">
              <v:stroke joinstyle="miter"/>
              <o:lock v:ext="edit" shapetype="f"/>
            </v:line>
          </w:pict>
        </mc:Fallback>
      </mc:AlternateContent>
    </w:r>
    <w:r w:rsidR="00FF6EF5">
      <w:rPr>
        <w:rFonts w:ascii="Fira Sans Condensed SemiBold" w:hAnsi="Fira Sans Condensed SemiBold" w:cs="Arial"/>
        <w:sz w:val="14"/>
        <w:szCs w:val="14"/>
      </w:rPr>
      <w:t>Wojewódzki Szpital Specjalistyczny im. Janusza Korczaka w Słupsku Sp. z o.o.</w:t>
    </w:r>
    <w:r w:rsidR="00FF6EF5" w:rsidRPr="00EF00C8">
      <w:rPr>
        <w:rFonts w:ascii="Fira Sans Condensed" w:hAnsi="Fira Sans Condensed" w:cs="Arial"/>
        <w:sz w:val="14"/>
        <w:szCs w:val="14"/>
      </w:rPr>
      <w:t xml:space="preserve"> | ul. </w:t>
    </w:r>
    <w:r w:rsidR="00FF6EF5">
      <w:rPr>
        <w:rFonts w:ascii="Fira Sans Condensed" w:hAnsi="Fira Sans Condensed" w:cs="Arial"/>
        <w:sz w:val="14"/>
        <w:szCs w:val="14"/>
      </w:rPr>
      <w:t xml:space="preserve">Hubalczyków 1 </w:t>
    </w:r>
    <w:r w:rsidR="00FF6EF5" w:rsidRPr="00EF00C8">
      <w:rPr>
        <w:rFonts w:ascii="Fira Sans Condensed" w:hAnsi="Fira Sans Condensed" w:cs="Arial"/>
        <w:sz w:val="14"/>
        <w:szCs w:val="14"/>
      </w:rPr>
      <w:t xml:space="preserve">| </w:t>
    </w:r>
    <w:r w:rsidR="00FF6EF5">
      <w:rPr>
        <w:rFonts w:ascii="Fira Sans Condensed" w:hAnsi="Fira Sans Condensed" w:cs="Arial"/>
        <w:sz w:val="14"/>
        <w:szCs w:val="14"/>
      </w:rPr>
      <w:t>76-200 Słupsk</w:t>
    </w:r>
    <w:r w:rsidR="00FF6EF5" w:rsidRPr="00EF00C8">
      <w:rPr>
        <w:rFonts w:ascii="Fira Sans Condensed" w:hAnsi="Fira Sans Condensed" w:cs="Arial"/>
        <w:sz w:val="14"/>
        <w:szCs w:val="14"/>
      </w:rPr>
      <w:t xml:space="preserve"> </w:t>
    </w:r>
    <w:r w:rsidR="00FF6EF5" w:rsidRPr="00EF00C8">
      <w:rPr>
        <w:rFonts w:ascii="Fira Sans Condensed" w:hAnsi="Fira Sans Condensed" w:cs="Arial"/>
        <w:sz w:val="14"/>
        <w:szCs w:val="14"/>
      </w:rPr>
      <w:br/>
      <w:t>tel. 5</w:t>
    </w:r>
    <w:r w:rsidR="00FF6EF5">
      <w:rPr>
        <w:rFonts w:ascii="Fira Sans Condensed" w:hAnsi="Fira Sans Condensed" w:cs="Arial"/>
        <w:sz w:val="14"/>
        <w:szCs w:val="14"/>
      </w:rPr>
      <w:t>9 84 60 670, 59 84 60 680</w:t>
    </w:r>
    <w:r w:rsidR="00FF6EF5" w:rsidRPr="00EF00C8">
      <w:rPr>
        <w:rFonts w:ascii="Fira Sans Condensed" w:hAnsi="Fira Sans Condensed" w:cs="Arial"/>
        <w:sz w:val="14"/>
        <w:szCs w:val="14"/>
      </w:rPr>
      <w:t xml:space="preserve"> | </w:t>
    </w:r>
    <w:hyperlink r:id="rId1" w:history="1">
      <w:r w:rsidR="00FF6EF5" w:rsidRPr="00122F83">
        <w:rPr>
          <w:rStyle w:val="Hipercze"/>
          <w:rFonts w:ascii="Fira Sans Condensed" w:hAnsi="Fira Sans Condensed" w:cs="Arial"/>
          <w:sz w:val="14"/>
          <w:szCs w:val="14"/>
        </w:rPr>
        <w:t>sekretariat@szpital.slupsk.pl</w:t>
      </w:r>
    </w:hyperlink>
    <w:r w:rsidR="00FF6EF5">
      <w:rPr>
        <w:rFonts w:ascii="Fira Sans Condensed" w:hAnsi="Fira Sans Condensed" w:cs="Arial"/>
        <w:sz w:val="14"/>
        <w:szCs w:val="14"/>
      </w:rPr>
      <w:t xml:space="preserve"> </w:t>
    </w:r>
    <w:r w:rsidR="00FF6EF5" w:rsidRPr="00EF00C8">
      <w:rPr>
        <w:rFonts w:ascii="Fira Sans Condensed" w:hAnsi="Fira Sans Condensed" w:cs="Arial"/>
        <w:sz w:val="14"/>
        <w:szCs w:val="14"/>
      </w:rPr>
      <w:t>l</w:t>
    </w:r>
    <w:r w:rsidR="00FF6EF5">
      <w:rPr>
        <w:rFonts w:ascii="Fira Sans Condensed" w:hAnsi="Fira Sans Condensed" w:cs="Arial"/>
        <w:sz w:val="14"/>
        <w:szCs w:val="14"/>
      </w:rPr>
      <w:t xml:space="preserve"> www.szpital.slupsk.pl</w:t>
    </w:r>
  </w:p>
  <w:p w14:paraId="505C2E4B" w14:textId="42B76E1A" w:rsidR="00771583" w:rsidRDefault="00FE5A27" w:rsidP="0001502B">
    <w:pPr>
      <w:pStyle w:val="Stopka"/>
      <w:jc w:val="right"/>
    </w:pPr>
    <w:r>
      <w:rPr>
        <w:noProof/>
      </w:rPr>
      <mc:AlternateContent>
        <mc:Choice Requires="wps">
          <w:drawing>
            <wp:anchor distT="4294967295" distB="4294967295" distL="114300" distR="114300" simplePos="0" relativeHeight="251657728" behindDoc="0" locked="0" layoutInCell="1" allowOverlap="1" wp14:anchorId="17B15EF4" wp14:editId="0C0F5187">
              <wp:simplePos x="0" y="0"/>
              <wp:positionH relativeFrom="column">
                <wp:posOffset>899795</wp:posOffset>
              </wp:positionH>
              <wp:positionV relativeFrom="paragraph">
                <wp:posOffset>9832339</wp:posOffset>
              </wp:positionV>
              <wp:extent cx="5725160" cy="0"/>
              <wp:effectExtent l="0" t="0" r="0" b="0"/>
              <wp:wrapNone/>
              <wp:docPr id="2"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5160" cy="0"/>
                      </a:xfrm>
                      <a:prstGeom prst="line">
                        <a:avLst/>
                      </a:prstGeom>
                      <a:noFill/>
                      <a:ln w="12700" cap="flat" cmpd="sng" algn="ctr">
                        <a:solidFill>
                          <a:srgbClr val="0069B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2D766D7" id="Łącznik prosty 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85pt,774.2pt" to="521.65pt,77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" strokecolor="#0069b4" strokeweight="1pt">
              <v:stroke joinstyle="miter"/>
              <o:lock v:ext="edit" shapetype="f"/>
            </v:line>
          </w:pict>
        </mc:Fallback>
      </mc:AlternateContent>
    </w:r>
    <w:r>
      <w:rPr>
        <w:noProof/>
      </w:rPr>
      <mc:AlternateContent>
        <mc:Choice Requires="wps">
          <w:drawing>
            <wp:anchor distT="4294967295" distB="4294967295" distL="114300" distR="114300" simplePos="0" relativeHeight="251656704" behindDoc="0" locked="0" layoutInCell="1" allowOverlap="1" wp14:anchorId="0A946AA5" wp14:editId="45EEC36E">
              <wp:simplePos x="0" y="0"/>
              <wp:positionH relativeFrom="column">
                <wp:posOffset>899795</wp:posOffset>
              </wp:positionH>
              <wp:positionV relativeFrom="paragraph">
                <wp:posOffset>9832339</wp:posOffset>
              </wp:positionV>
              <wp:extent cx="5725160" cy="0"/>
              <wp:effectExtent l="0" t="0" r="0" b="0"/>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5160" cy="0"/>
                      </a:xfrm>
                      <a:prstGeom prst="line">
                        <a:avLst/>
                      </a:prstGeom>
                      <a:noFill/>
                      <a:ln w="12700" cap="flat" cmpd="sng" algn="ctr">
                        <a:solidFill>
                          <a:srgbClr val="0069B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D49589A" id="Łącznik prosty 5"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85pt,774.2pt" to="521.65pt,77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" strokecolor="#0069b4" strokeweight="1pt">
              <v:stroke joinstyle="miter"/>
              <o:lock v:ext="edit" shapetype="f"/>
            </v:line>
          </w:pict>
        </mc:Fallback>
      </mc:AlternateContent>
    </w:r>
  </w:p>
  <w:p w14:paraId="7B68C30B" w14:textId="77777777" w:rsidR="00771583" w:rsidRDefault="00771583" w:rsidP="0001502B">
    <w:pPr>
      <w:pStyle w:val="Stopka"/>
      <w:jc w:val="right"/>
    </w:pPr>
  </w:p>
  <w:p w14:paraId="7D0F67FE" w14:textId="77777777" w:rsidR="00793F20" w:rsidRPr="00D03E86" w:rsidRDefault="00793F20" w:rsidP="00D03E8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329FC" w14:textId="77777777" w:rsidR="001D6890" w:rsidRDefault="001D6890" w:rsidP="00FD3C4E">
      <w:r>
        <w:separator/>
      </w:r>
    </w:p>
  </w:footnote>
  <w:footnote w:type="continuationSeparator" w:id="0">
    <w:p w14:paraId="6EAB9E29" w14:textId="77777777" w:rsidR="001D6890" w:rsidRDefault="001D6890" w:rsidP="00FD3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3CB7F" w14:textId="0973DF63" w:rsidR="00F1678D" w:rsidRPr="00C560B4" w:rsidRDefault="00FE5A27" w:rsidP="00C560B4">
    <w:pPr>
      <w:pStyle w:val="Nagwek"/>
    </w:pPr>
    <w:r w:rsidRPr="00D75F6D">
      <w:rPr>
        <w:noProof/>
      </w:rPr>
      <w:drawing>
        <wp:inline distT="0" distB="0" distL="0" distR="0" wp14:anchorId="73CAEF9A" wp14:editId="1AB76A40">
          <wp:extent cx="3571875" cy="3619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l="4559" t="25084" r="4890" b="26532"/>
                  <a:stretch>
                    <a:fillRect/>
                  </a:stretch>
                </pic:blipFill>
                <pic:spPr bwMode="auto">
                  <a:xfrm>
                    <a:off x="0" y="0"/>
                    <a:ext cx="3571875" cy="361950"/>
                  </a:xfrm>
                  <a:prstGeom prst="rect">
                    <a:avLst/>
                  </a:prstGeom>
                  <a:noFill/>
                  <a:ln>
                    <a:noFill/>
                  </a:ln>
                </pic:spPr>
              </pic:pic>
            </a:graphicData>
          </a:graphic>
        </wp:inline>
      </w:drawing>
    </w:r>
    <w:r w:rsidR="00C560B4" w:rsidRPr="007F6D88">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3174A8"/>
    <w:multiLevelType w:val="hybridMultilevel"/>
    <w:tmpl w:val="555EA60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Times New Roman" w:eastAsia="ArialMT" w:hAnsi="Times New Roman" w:cs="Times New Roman"/>
        <w:b w:val="0"/>
        <w:bCs w:val="0"/>
        <w:i w:val="0"/>
        <w:iCs w:val="0"/>
        <w:caps w:val="0"/>
        <w:smallCap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9"/>
    <w:multiLevelType w:val="singleLevel"/>
    <w:tmpl w:val="00000009"/>
    <w:lvl w:ilvl="0">
      <w:start w:val="1"/>
      <w:numFmt w:val="decimal"/>
      <w:lvlText w:val="%1)"/>
      <w:lvlJc w:val="left"/>
      <w:pPr>
        <w:tabs>
          <w:tab w:val="num" w:pos="360"/>
        </w:tabs>
        <w:ind w:left="360" w:hanging="360"/>
      </w:pPr>
    </w:lvl>
  </w:abstractNum>
  <w:abstractNum w:abstractNumId="3" w15:restartNumberingAfterBreak="0">
    <w:nsid w:val="0000000F"/>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8F03E2"/>
    <w:multiLevelType w:val="hybridMultilevel"/>
    <w:tmpl w:val="4394FA8C"/>
    <w:lvl w:ilvl="0" w:tplc="E6CCCD8C">
      <w:start w:val="6"/>
      <w:numFmt w:val="decimal"/>
      <w:lvlText w:val="%1."/>
      <w:lvlJc w:val="left"/>
      <w:pPr>
        <w:ind w:left="12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2B7929"/>
    <w:multiLevelType w:val="hybridMultilevel"/>
    <w:tmpl w:val="FCB42D1E"/>
    <w:lvl w:ilvl="0" w:tplc="2F32F582">
      <w:start w:val="8"/>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F04A79"/>
    <w:multiLevelType w:val="hybridMultilevel"/>
    <w:tmpl w:val="75B2B0AC"/>
    <w:lvl w:ilvl="0" w:tplc="B894B0A4">
      <w:start w:val="5"/>
      <w:numFmt w:val="decimal"/>
      <w:lvlText w:val="%1."/>
      <w:lvlJc w:val="left"/>
      <w:pPr>
        <w:ind w:left="12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096872"/>
    <w:multiLevelType w:val="hybridMultilevel"/>
    <w:tmpl w:val="68C60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2D50B0"/>
    <w:multiLevelType w:val="hybridMultilevel"/>
    <w:tmpl w:val="E5AC960A"/>
    <w:lvl w:ilvl="0" w:tplc="BC04664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CD7649"/>
    <w:multiLevelType w:val="hybridMultilevel"/>
    <w:tmpl w:val="2C42577E"/>
    <w:lvl w:ilvl="0" w:tplc="154C7564">
      <w:start w:val="1"/>
      <w:numFmt w:val="decimal"/>
      <w:lvlText w:val="%1."/>
      <w:lvlJc w:val="left"/>
      <w:pPr>
        <w:ind w:left="1211" w:hanging="360"/>
      </w:pPr>
      <w:rPr>
        <w:rFonts w:hint="default"/>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 w15:restartNumberingAfterBreak="0">
    <w:nsid w:val="24435F38"/>
    <w:multiLevelType w:val="hybridMultilevel"/>
    <w:tmpl w:val="76C6F0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5741546"/>
    <w:multiLevelType w:val="hybridMultilevel"/>
    <w:tmpl w:val="9C2A8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E0739D"/>
    <w:multiLevelType w:val="hybridMultilevel"/>
    <w:tmpl w:val="68C60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7C53E2"/>
    <w:multiLevelType w:val="hybridMultilevel"/>
    <w:tmpl w:val="68C60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4917BE"/>
    <w:multiLevelType w:val="hybridMultilevel"/>
    <w:tmpl w:val="FD3EF3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32E2732"/>
    <w:multiLevelType w:val="hybridMultilevel"/>
    <w:tmpl w:val="C0842C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37192C"/>
    <w:multiLevelType w:val="hybridMultilevel"/>
    <w:tmpl w:val="68C60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703393"/>
    <w:multiLevelType w:val="hybridMultilevel"/>
    <w:tmpl w:val="853495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9010C4"/>
    <w:multiLevelType w:val="hybridMultilevel"/>
    <w:tmpl w:val="9788A986"/>
    <w:lvl w:ilvl="0" w:tplc="9474A468">
      <w:start w:val="2"/>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9" w15:restartNumberingAfterBreak="0">
    <w:nsid w:val="458958E6"/>
    <w:multiLevelType w:val="hybridMultilevel"/>
    <w:tmpl w:val="68CAA9E8"/>
    <w:lvl w:ilvl="0" w:tplc="87EE2DE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6614B4D"/>
    <w:multiLevelType w:val="hybridMultilevel"/>
    <w:tmpl w:val="D27A28D4"/>
    <w:lvl w:ilvl="0" w:tplc="CD54B14A">
      <w:start w:val="1"/>
      <w:numFmt w:val="decimal"/>
      <w:lvlText w:val="%1."/>
      <w:lvlJc w:val="left"/>
      <w:pPr>
        <w:tabs>
          <w:tab w:val="num" w:pos="720"/>
        </w:tabs>
        <w:ind w:left="720" w:hanging="360"/>
      </w:pPr>
      <w:rPr>
        <w:b/>
        <w:i w:val="0"/>
      </w:rPr>
    </w:lvl>
    <w:lvl w:ilvl="1" w:tplc="04150001">
      <w:start w:val="1"/>
      <w:numFmt w:val="bullet"/>
      <w:lvlText w:val=""/>
      <w:lvlJc w:val="left"/>
      <w:pPr>
        <w:tabs>
          <w:tab w:val="num" w:pos="1440"/>
        </w:tabs>
        <w:ind w:left="1440" w:hanging="360"/>
      </w:pPr>
      <w:rPr>
        <w:rFonts w:ascii="Symbol" w:hAnsi="Symbol" w:hint="default"/>
        <w:b/>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475845B5"/>
    <w:multiLevelType w:val="hybridMultilevel"/>
    <w:tmpl w:val="F64A2A1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48CD17B6"/>
    <w:multiLevelType w:val="hybridMultilevel"/>
    <w:tmpl w:val="F44219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F23E3A"/>
    <w:multiLevelType w:val="hybridMultilevel"/>
    <w:tmpl w:val="1FB2416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499D4CD2"/>
    <w:multiLevelType w:val="hybridMultilevel"/>
    <w:tmpl w:val="006A47F8"/>
    <w:lvl w:ilvl="0" w:tplc="55646DF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CBB7648"/>
    <w:multiLevelType w:val="hybridMultilevel"/>
    <w:tmpl w:val="68C60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5487B94"/>
    <w:multiLevelType w:val="hybridMultilevel"/>
    <w:tmpl w:val="E5AC960A"/>
    <w:lvl w:ilvl="0" w:tplc="BC04664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8DD61EF"/>
    <w:multiLevelType w:val="hybridMultilevel"/>
    <w:tmpl w:val="D59A0DF0"/>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8" w15:restartNumberingAfterBreak="0">
    <w:nsid w:val="5AC04C21"/>
    <w:multiLevelType w:val="hybridMultilevel"/>
    <w:tmpl w:val="701EB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0B0F74"/>
    <w:multiLevelType w:val="hybridMultilevel"/>
    <w:tmpl w:val="1FB2416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64E502E3"/>
    <w:multiLevelType w:val="hybridMultilevel"/>
    <w:tmpl w:val="D59A0DF0"/>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1" w15:restartNumberingAfterBreak="0">
    <w:nsid w:val="657802E4"/>
    <w:multiLevelType w:val="hybridMultilevel"/>
    <w:tmpl w:val="067E8C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8B10E11"/>
    <w:multiLevelType w:val="hybridMultilevel"/>
    <w:tmpl w:val="3F2A79F4"/>
    <w:lvl w:ilvl="0" w:tplc="E11C71B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C6E0684"/>
    <w:multiLevelType w:val="hybridMultilevel"/>
    <w:tmpl w:val="68C60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E451484"/>
    <w:multiLevelType w:val="hybridMultilevel"/>
    <w:tmpl w:val="5D585D82"/>
    <w:lvl w:ilvl="0" w:tplc="E6CCCD8C">
      <w:start w:val="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0862251"/>
    <w:multiLevelType w:val="hybridMultilevel"/>
    <w:tmpl w:val="8DC404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1675E7E"/>
    <w:multiLevelType w:val="hybridMultilevel"/>
    <w:tmpl w:val="56268370"/>
    <w:lvl w:ilvl="0" w:tplc="0374B18A">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3414840"/>
    <w:multiLevelType w:val="hybridMultilevel"/>
    <w:tmpl w:val="24AE96E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4E07CC7"/>
    <w:multiLevelType w:val="hybridMultilevel"/>
    <w:tmpl w:val="52C25F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AD16B0A"/>
    <w:multiLevelType w:val="hybridMultilevel"/>
    <w:tmpl w:val="093E02EE"/>
    <w:lvl w:ilvl="0" w:tplc="B12A0F1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C587E6A"/>
    <w:multiLevelType w:val="hybridMultilevel"/>
    <w:tmpl w:val="48A2C6B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18663349">
    <w:abstractNumId w:val="37"/>
  </w:num>
  <w:num w:numId="2" w16cid:durableId="1512258811">
    <w:abstractNumId w:val="31"/>
  </w:num>
  <w:num w:numId="3" w16cid:durableId="969362951">
    <w:abstractNumId w:val="39"/>
  </w:num>
  <w:num w:numId="4" w16cid:durableId="477459146">
    <w:abstractNumId w:val="22"/>
  </w:num>
  <w:num w:numId="5" w16cid:durableId="1933201040">
    <w:abstractNumId w:val="19"/>
  </w:num>
  <w:num w:numId="6" w16cid:durableId="890772207">
    <w:abstractNumId w:val="11"/>
  </w:num>
  <w:num w:numId="7" w16cid:durableId="1870332416">
    <w:abstractNumId w:val="36"/>
  </w:num>
  <w:num w:numId="8" w16cid:durableId="1507553936">
    <w:abstractNumId w:val="21"/>
  </w:num>
  <w:num w:numId="9" w16cid:durableId="1349714114">
    <w:abstractNumId w:val="29"/>
  </w:num>
  <w:num w:numId="10" w16cid:durableId="1301308021">
    <w:abstractNumId w:val="27"/>
  </w:num>
  <w:num w:numId="11" w16cid:durableId="1828403247">
    <w:abstractNumId w:val="24"/>
  </w:num>
  <w:num w:numId="12" w16cid:durableId="609894905">
    <w:abstractNumId w:val="4"/>
  </w:num>
  <w:num w:numId="13" w16cid:durableId="479080966">
    <w:abstractNumId w:val="6"/>
  </w:num>
  <w:num w:numId="14" w16cid:durableId="1023092394">
    <w:abstractNumId w:val="34"/>
  </w:num>
  <w:num w:numId="15" w16cid:durableId="244608021">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80410119">
    <w:abstractNumId w:val="20"/>
  </w:num>
  <w:num w:numId="17" w16cid:durableId="1700232416">
    <w:abstractNumId w:val="8"/>
  </w:num>
  <w:num w:numId="18" w16cid:durableId="1903759149">
    <w:abstractNumId w:val="5"/>
  </w:num>
  <w:num w:numId="19" w16cid:durableId="1565065433">
    <w:abstractNumId w:val="26"/>
  </w:num>
  <w:num w:numId="20" w16cid:durableId="626934322">
    <w:abstractNumId w:val="23"/>
  </w:num>
  <w:num w:numId="21" w16cid:durableId="725111097">
    <w:abstractNumId w:val="30"/>
  </w:num>
  <w:num w:numId="22" w16cid:durableId="892233876">
    <w:abstractNumId w:val="38"/>
  </w:num>
  <w:num w:numId="23" w16cid:durableId="990448223">
    <w:abstractNumId w:val="17"/>
  </w:num>
  <w:num w:numId="24" w16cid:durableId="405881158">
    <w:abstractNumId w:val="9"/>
  </w:num>
  <w:num w:numId="25" w16cid:durableId="1749763639">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38051163">
    <w:abstractNumId w:val="2"/>
  </w:num>
  <w:num w:numId="27" w16cid:durableId="1955672266">
    <w:abstractNumId w:val="3"/>
  </w:num>
  <w:num w:numId="28" w16cid:durableId="2129153117">
    <w:abstractNumId w:val="14"/>
  </w:num>
  <w:num w:numId="29" w16cid:durableId="1095902317">
    <w:abstractNumId w:val="15"/>
  </w:num>
  <w:num w:numId="30" w16cid:durableId="276564329">
    <w:abstractNumId w:val="12"/>
  </w:num>
  <w:num w:numId="31" w16cid:durableId="909383895">
    <w:abstractNumId w:val="25"/>
  </w:num>
  <w:num w:numId="32" w16cid:durableId="828011978">
    <w:abstractNumId w:val="7"/>
  </w:num>
  <w:num w:numId="33" w16cid:durableId="654450642">
    <w:abstractNumId w:val="13"/>
  </w:num>
  <w:num w:numId="34" w16cid:durableId="1978603213">
    <w:abstractNumId w:val="33"/>
  </w:num>
  <w:num w:numId="35" w16cid:durableId="1690374269">
    <w:abstractNumId w:val="16"/>
  </w:num>
  <w:num w:numId="36" w16cid:durableId="8954369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78255322">
    <w:abstractNumId w:val="0"/>
  </w:num>
  <w:num w:numId="38" w16cid:durableId="1696342534">
    <w:abstractNumId w:val="35"/>
  </w:num>
  <w:num w:numId="39" w16cid:durableId="33502042">
    <w:abstractNumId w:val="28"/>
  </w:num>
  <w:num w:numId="40" w16cid:durableId="1320502585">
    <w:abstractNumId w:val="1"/>
  </w:num>
  <w:num w:numId="41" w16cid:durableId="1529292645">
    <w:abstractNumId w:val="40"/>
  </w:num>
  <w:num w:numId="42" w16cid:durableId="3124866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6EB"/>
    <w:rsid w:val="000000F9"/>
    <w:rsid w:val="00000C46"/>
    <w:rsid w:val="000041FF"/>
    <w:rsid w:val="00005DCA"/>
    <w:rsid w:val="00007AAE"/>
    <w:rsid w:val="00013F16"/>
    <w:rsid w:val="00014815"/>
    <w:rsid w:val="00014D46"/>
    <w:rsid w:val="0001502B"/>
    <w:rsid w:val="000159E4"/>
    <w:rsid w:val="00016433"/>
    <w:rsid w:val="000168B6"/>
    <w:rsid w:val="00021ABC"/>
    <w:rsid w:val="0002215A"/>
    <w:rsid w:val="00022375"/>
    <w:rsid w:val="00025AE5"/>
    <w:rsid w:val="00025B79"/>
    <w:rsid w:val="00025DD0"/>
    <w:rsid w:val="00026100"/>
    <w:rsid w:val="000273D8"/>
    <w:rsid w:val="000310DF"/>
    <w:rsid w:val="000311AD"/>
    <w:rsid w:val="000327C7"/>
    <w:rsid w:val="00033896"/>
    <w:rsid w:val="00033B64"/>
    <w:rsid w:val="00034B22"/>
    <w:rsid w:val="000420C8"/>
    <w:rsid w:val="00042A0D"/>
    <w:rsid w:val="0004399F"/>
    <w:rsid w:val="00043AED"/>
    <w:rsid w:val="00044810"/>
    <w:rsid w:val="0004538C"/>
    <w:rsid w:val="00047EAD"/>
    <w:rsid w:val="0005083C"/>
    <w:rsid w:val="0005128B"/>
    <w:rsid w:val="00051311"/>
    <w:rsid w:val="0005137C"/>
    <w:rsid w:val="00053FDA"/>
    <w:rsid w:val="0005530C"/>
    <w:rsid w:val="00056CE8"/>
    <w:rsid w:val="00060007"/>
    <w:rsid w:val="00060AC6"/>
    <w:rsid w:val="00060DB0"/>
    <w:rsid w:val="00063165"/>
    <w:rsid w:val="000653E0"/>
    <w:rsid w:val="0006578C"/>
    <w:rsid w:val="00065994"/>
    <w:rsid w:val="000668B6"/>
    <w:rsid w:val="00066D23"/>
    <w:rsid w:val="00067E47"/>
    <w:rsid w:val="00073191"/>
    <w:rsid w:val="00074D33"/>
    <w:rsid w:val="00075737"/>
    <w:rsid w:val="000758F3"/>
    <w:rsid w:val="000812CD"/>
    <w:rsid w:val="000813AF"/>
    <w:rsid w:val="00082591"/>
    <w:rsid w:val="000837A6"/>
    <w:rsid w:val="000856BB"/>
    <w:rsid w:val="0008733B"/>
    <w:rsid w:val="000873CA"/>
    <w:rsid w:val="00087603"/>
    <w:rsid w:val="000912CE"/>
    <w:rsid w:val="000914AE"/>
    <w:rsid w:val="00091B42"/>
    <w:rsid w:val="0009243C"/>
    <w:rsid w:val="000928EB"/>
    <w:rsid w:val="00093AE3"/>
    <w:rsid w:val="0009445C"/>
    <w:rsid w:val="00095C71"/>
    <w:rsid w:val="000965D9"/>
    <w:rsid w:val="000A0A7C"/>
    <w:rsid w:val="000A0D97"/>
    <w:rsid w:val="000A1E0F"/>
    <w:rsid w:val="000A3CD5"/>
    <w:rsid w:val="000A4FD6"/>
    <w:rsid w:val="000A551B"/>
    <w:rsid w:val="000A5B77"/>
    <w:rsid w:val="000A5BEB"/>
    <w:rsid w:val="000A5D00"/>
    <w:rsid w:val="000A5E62"/>
    <w:rsid w:val="000B7285"/>
    <w:rsid w:val="000C0A70"/>
    <w:rsid w:val="000C0B95"/>
    <w:rsid w:val="000C1077"/>
    <w:rsid w:val="000C2DCB"/>
    <w:rsid w:val="000C3488"/>
    <w:rsid w:val="000C365C"/>
    <w:rsid w:val="000C44C8"/>
    <w:rsid w:val="000C49FF"/>
    <w:rsid w:val="000C5723"/>
    <w:rsid w:val="000C7D8F"/>
    <w:rsid w:val="000D097E"/>
    <w:rsid w:val="000D14CE"/>
    <w:rsid w:val="000D179E"/>
    <w:rsid w:val="000D25B0"/>
    <w:rsid w:val="000D7070"/>
    <w:rsid w:val="000D7FA5"/>
    <w:rsid w:val="000E11E7"/>
    <w:rsid w:val="000E1E84"/>
    <w:rsid w:val="000E4848"/>
    <w:rsid w:val="000E4D57"/>
    <w:rsid w:val="000E5E2F"/>
    <w:rsid w:val="000F1975"/>
    <w:rsid w:val="000F1A66"/>
    <w:rsid w:val="000F1F6F"/>
    <w:rsid w:val="000F20E3"/>
    <w:rsid w:val="000F2D71"/>
    <w:rsid w:val="000F3FB2"/>
    <w:rsid w:val="000F5F23"/>
    <w:rsid w:val="000F6240"/>
    <w:rsid w:val="00100986"/>
    <w:rsid w:val="00102162"/>
    <w:rsid w:val="00102749"/>
    <w:rsid w:val="00104D5C"/>
    <w:rsid w:val="00104EE4"/>
    <w:rsid w:val="00106F88"/>
    <w:rsid w:val="0010756D"/>
    <w:rsid w:val="00111068"/>
    <w:rsid w:val="00111190"/>
    <w:rsid w:val="0011382D"/>
    <w:rsid w:val="00116D6A"/>
    <w:rsid w:val="001170D1"/>
    <w:rsid w:val="00122B2C"/>
    <w:rsid w:val="00123338"/>
    <w:rsid w:val="001238E3"/>
    <w:rsid w:val="00127786"/>
    <w:rsid w:val="00133F88"/>
    <w:rsid w:val="00134585"/>
    <w:rsid w:val="00135EEF"/>
    <w:rsid w:val="0013606D"/>
    <w:rsid w:val="00141BAB"/>
    <w:rsid w:val="001421DB"/>
    <w:rsid w:val="00145B40"/>
    <w:rsid w:val="00145B74"/>
    <w:rsid w:val="00145B8F"/>
    <w:rsid w:val="00150355"/>
    <w:rsid w:val="00154944"/>
    <w:rsid w:val="00156C27"/>
    <w:rsid w:val="001570B0"/>
    <w:rsid w:val="00157551"/>
    <w:rsid w:val="00157811"/>
    <w:rsid w:val="00161604"/>
    <w:rsid w:val="001635D8"/>
    <w:rsid w:val="00163B0F"/>
    <w:rsid w:val="00165808"/>
    <w:rsid w:val="00165DD4"/>
    <w:rsid w:val="001668AB"/>
    <w:rsid w:val="001741CD"/>
    <w:rsid w:val="001775A4"/>
    <w:rsid w:val="00180851"/>
    <w:rsid w:val="00182473"/>
    <w:rsid w:val="001826C9"/>
    <w:rsid w:val="00185896"/>
    <w:rsid w:val="00187191"/>
    <w:rsid w:val="00187CB1"/>
    <w:rsid w:val="001901A6"/>
    <w:rsid w:val="00190C20"/>
    <w:rsid w:val="001954EE"/>
    <w:rsid w:val="0019656F"/>
    <w:rsid w:val="0019671F"/>
    <w:rsid w:val="00196AB3"/>
    <w:rsid w:val="001976FA"/>
    <w:rsid w:val="001A0A90"/>
    <w:rsid w:val="001A1A68"/>
    <w:rsid w:val="001A307F"/>
    <w:rsid w:val="001A36C2"/>
    <w:rsid w:val="001A425B"/>
    <w:rsid w:val="001A4EDD"/>
    <w:rsid w:val="001A55DB"/>
    <w:rsid w:val="001A69F5"/>
    <w:rsid w:val="001B2E97"/>
    <w:rsid w:val="001B2ECB"/>
    <w:rsid w:val="001B3057"/>
    <w:rsid w:val="001B3100"/>
    <w:rsid w:val="001B4871"/>
    <w:rsid w:val="001B4FD4"/>
    <w:rsid w:val="001B501F"/>
    <w:rsid w:val="001B59D4"/>
    <w:rsid w:val="001B6B76"/>
    <w:rsid w:val="001C0234"/>
    <w:rsid w:val="001C12C5"/>
    <w:rsid w:val="001C3341"/>
    <w:rsid w:val="001C3E93"/>
    <w:rsid w:val="001C71EF"/>
    <w:rsid w:val="001C765B"/>
    <w:rsid w:val="001D1FC5"/>
    <w:rsid w:val="001D6890"/>
    <w:rsid w:val="001E12CC"/>
    <w:rsid w:val="001E37CB"/>
    <w:rsid w:val="001E38D3"/>
    <w:rsid w:val="001E414D"/>
    <w:rsid w:val="001E4AB9"/>
    <w:rsid w:val="001E527F"/>
    <w:rsid w:val="001E5B4F"/>
    <w:rsid w:val="001E721C"/>
    <w:rsid w:val="001F02F2"/>
    <w:rsid w:val="001F3413"/>
    <w:rsid w:val="001F38F1"/>
    <w:rsid w:val="001F390D"/>
    <w:rsid w:val="001F4455"/>
    <w:rsid w:val="001F56C8"/>
    <w:rsid w:val="001F617C"/>
    <w:rsid w:val="001F7068"/>
    <w:rsid w:val="0020014C"/>
    <w:rsid w:val="00201DB0"/>
    <w:rsid w:val="002052B7"/>
    <w:rsid w:val="00206508"/>
    <w:rsid w:val="002079FD"/>
    <w:rsid w:val="0021262F"/>
    <w:rsid w:val="00212B72"/>
    <w:rsid w:val="00214F1F"/>
    <w:rsid w:val="0021785A"/>
    <w:rsid w:val="002226DF"/>
    <w:rsid w:val="00222B27"/>
    <w:rsid w:val="00224072"/>
    <w:rsid w:val="002258DC"/>
    <w:rsid w:val="00225D8F"/>
    <w:rsid w:val="002318D1"/>
    <w:rsid w:val="00232EAF"/>
    <w:rsid w:val="002346BD"/>
    <w:rsid w:val="00235675"/>
    <w:rsid w:val="00236626"/>
    <w:rsid w:val="002409F2"/>
    <w:rsid w:val="00241FF5"/>
    <w:rsid w:val="0024212C"/>
    <w:rsid w:val="002427D4"/>
    <w:rsid w:val="00245215"/>
    <w:rsid w:val="002457B5"/>
    <w:rsid w:val="002457BF"/>
    <w:rsid w:val="00245965"/>
    <w:rsid w:val="002476A1"/>
    <w:rsid w:val="00250183"/>
    <w:rsid w:val="002512C0"/>
    <w:rsid w:val="0025559C"/>
    <w:rsid w:val="00255A22"/>
    <w:rsid w:val="002562F2"/>
    <w:rsid w:val="002628C4"/>
    <w:rsid w:val="00262D9E"/>
    <w:rsid w:val="00263EAB"/>
    <w:rsid w:val="002645EA"/>
    <w:rsid w:val="00265737"/>
    <w:rsid w:val="0026575D"/>
    <w:rsid w:val="002657F9"/>
    <w:rsid w:val="00267050"/>
    <w:rsid w:val="00271585"/>
    <w:rsid w:val="00271F1E"/>
    <w:rsid w:val="00272322"/>
    <w:rsid w:val="00272433"/>
    <w:rsid w:val="00276F43"/>
    <w:rsid w:val="002805B7"/>
    <w:rsid w:val="00284AD1"/>
    <w:rsid w:val="002852F8"/>
    <w:rsid w:val="002854A9"/>
    <w:rsid w:val="00291BB1"/>
    <w:rsid w:val="00291D47"/>
    <w:rsid w:val="00292C19"/>
    <w:rsid w:val="0029385C"/>
    <w:rsid w:val="002A2859"/>
    <w:rsid w:val="002A4873"/>
    <w:rsid w:val="002A5294"/>
    <w:rsid w:val="002A61C4"/>
    <w:rsid w:val="002A75C4"/>
    <w:rsid w:val="002B27B6"/>
    <w:rsid w:val="002B3B97"/>
    <w:rsid w:val="002B5A6E"/>
    <w:rsid w:val="002B5C98"/>
    <w:rsid w:val="002B6D0B"/>
    <w:rsid w:val="002B7851"/>
    <w:rsid w:val="002B7C9F"/>
    <w:rsid w:val="002C23EC"/>
    <w:rsid w:val="002C244C"/>
    <w:rsid w:val="002C2B89"/>
    <w:rsid w:val="002C39B2"/>
    <w:rsid w:val="002C46D1"/>
    <w:rsid w:val="002C5837"/>
    <w:rsid w:val="002C5862"/>
    <w:rsid w:val="002C5C1D"/>
    <w:rsid w:val="002C6266"/>
    <w:rsid w:val="002C629D"/>
    <w:rsid w:val="002D1E97"/>
    <w:rsid w:val="002D294C"/>
    <w:rsid w:val="002D5096"/>
    <w:rsid w:val="002D5C42"/>
    <w:rsid w:val="002D5D9F"/>
    <w:rsid w:val="002D5E76"/>
    <w:rsid w:val="002D606A"/>
    <w:rsid w:val="002D6D41"/>
    <w:rsid w:val="002D6DDC"/>
    <w:rsid w:val="002E0078"/>
    <w:rsid w:val="002E0778"/>
    <w:rsid w:val="002E198D"/>
    <w:rsid w:val="002E4404"/>
    <w:rsid w:val="002E5DBC"/>
    <w:rsid w:val="002E6AEC"/>
    <w:rsid w:val="002E710A"/>
    <w:rsid w:val="002F3726"/>
    <w:rsid w:val="002F3A5F"/>
    <w:rsid w:val="002F4379"/>
    <w:rsid w:val="002F4E7A"/>
    <w:rsid w:val="002F4FD5"/>
    <w:rsid w:val="002F4FFA"/>
    <w:rsid w:val="002F6B62"/>
    <w:rsid w:val="00300DF6"/>
    <w:rsid w:val="0030126A"/>
    <w:rsid w:val="003018B0"/>
    <w:rsid w:val="00301C00"/>
    <w:rsid w:val="0030290D"/>
    <w:rsid w:val="00304D83"/>
    <w:rsid w:val="003050C4"/>
    <w:rsid w:val="00306476"/>
    <w:rsid w:val="00307B21"/>
    <w:rsid w:val="00310F99"/>
    <w:rsid w:val="003113AF"/>
    <w:rsid w:val="00314032"/>
    <w:rsid w:val="00314E0D"/>
    <w:rsid w:val="00315AE0"/>
    <w:rsid w:val="003168E0"/>
    <w:rsid w:val="00317850"/>
    <w:rsid w:val="003179A1"/>
    <w:rsid w:val="003215FB"/>
    <w:rsid w:val="00322243"/>
    <w:rsid w:val="0032375B"/>
    <w:rsid w:val="00323C07"/>
    <w:rsid w:val="003254E9"/>
    <w:rsid w:val="0033067F"/>
    <w:rsid w:val="00331F4C"/>
    <w:rsid w:val="00332B3F"/>
    <w:rsid w:val="00334925"/>
    <w:rsid w:val="0033515D"/>
    <w:rsid w:val="00336C6F"/>
    <w:rsid w:val="00336DCE"/>
    <w:rsid w:val="00337EEA"/>
    <w:rsid w:val="00340415"/>
    <w:rsid w:val="00340972"/>
    <w:rsid w:val="00340A6A"/>
    <w:rsid w:val="00342321"/>
    <w:rsid w:val="00343461"/>
    <w:rsid w:val="003436EB"/>
    <w:rsid w:val="00347601"/>
    <w:rsid w:val="003505B5"/>
    <w:rsid w:val="00351DB5"/>
    <w:rsid w:val="00351DB7"/>
    <w:rsid w:val="00352B10"/>
    <w:rsid w:val="00353CF5"/>
    <w:rsid w:val="003556C8"/>
    <w:rsid w:val="00356F13"/>
    <w:rsid w:val="00357065"/>
    <w:rsid w:val="00357693"/>
    <w:rsid w:val="00362AEF"/>
    <w:rsid w:val="003631FE"/>
    <w:rsid w:val="00365FE2"/>
    <w:rsid w:val="003667F5"/>
    <w:rsid w:val="00370290"/>
    <w:rsid w:val="00370A99"/>
    <w:rsid w:val="00370E9C"/>
    <w:rsid w:val="00373E0A"/>
    <w:rsid w:val="00374AB6"/>
    <w:rsid w:val="0037520D"/>
    <w:rsid w:val="00375314"/>
    <w:rsid w:val="00375E55"/>
    <w:rsid w:val="00375F59"/>
    <w:rsid w:val="0037657C"/>
    <w:rsid w:val="00376647"/>
    <w:rsid w:val="00376A03"/>
    <w:rsid w:val="00384218"/>
    <w:rsid w:val="00385B6E"/>
    <w:rsid w:val="00390C11"/>
    <w:rsid w:val="0039224E"/>
    <w:rsid w:val="00392B74"/>
    <w:rsid w:val="00393051"/>
    <w:rsid w:val="00394EBE"/>
    <w:rsid w:val="0039604E"/>
    <w:rsid w:val="00396CA8"/>
    <w:rsid w:val="003A0D96"/>
    <w:rsid w:val="003A1A1D"/>
    <w:rsid w:val="003A1BB7"/>
    <w:rsid w:val="003A2D9A"/>
    <w:rsid w:val="003A3967"/>
    <w:rsid w:val="003A3CE8"/>
    <w:rsid w:val="003A4787"/>
    <w:rsid w:val="003A4A1F"/>
    <w:rsid w:val="003A55C5"/>
    <w:rsid w:val="003A5922"/>
    <w:rsid w:val="003A5EFA"/>
    <w:rsid w:val="003B17D2"/>
    <w:rsid w:val="003B3D5B"/>
    <w:rsid w:val="003B404E"/>
    <w:rsid w:val="003B4DAB"/>
    <w:rsid w:val="003B512D"/>
    <w:rsid w:val="003B5AAC"/>
    <w:rsid w:val="003B5AB4"/>
    <w:rsid w:val="003B7C9D"/>
    <w:rsid w:val="003B7FD5"/>
    <w:rsid w:val="003C0638"/>
    <w:rsid w:val="003C0775"/>
    <w:rsid w:val="003C21B0"/>
    <w:rsid w:val="003C22FD"/>
    <w:rsid w:val="003C3033"/>
    <w:rsid w:val="003C3C43"/>
    <w:rsid w:val="003C5C2B"/>
    <w:rsid w:val="003C6A68"/>
    <w:rsid w:val="003C7329"/>
    <w:rsid w:val="003D1703"/>
    <w:rsid w:val="003D210D"/>
    <w:rsid w:val="003D2B50"/>
    <w:rsid w:val="003D3711"/>
    <w:rsid w:val="003D41EE"/>
    <w:rsid w:val="003D449D"/>
    <w:rsid w:val="003D47A0"/>
    <w:rsid w:val="003D48B3"/>
    <w:rsid w:val="003D510C"/>
    <w:rsid w:val="003D67B4"/>
    <w:rsid w:val="003E27C6"/>
    <w:rsid w:val="003E2970"/>
    <w:rsid w:val="003E2C99"/>
    <w:rsid w:val="003E2F9C"/>
    <w:rsid w:val="003E35D0"/>
    <w:rsid w:val="003E407E"/>
    <w:rsid w:val="003E442E"/>
    <w:rsid w:val="003E5394"/>
    <w:rsid w:val="003E7672"/>
    <w:rsid w:val="003F0C65"/>
    <w:rsid w:val="003F34C0"/>
    <w:rsid w:val="003F478E"/>
    <w:rsid w:val="003F4A32"/>
    <w:rsid w:val="00401B1D"/>
    <w:rsid w:val="0040315F"/>
    <w:rsid w:val="00403C99"/>
    <w:rsid w:val="004040E1"/>
    <w:rsid w:val="00410A2C"/>
    <w:rsid w:val="004116A5"/>
    <w:rsid w:val="00411FE6"/>
    <w:rsid w:val="004147EB"/>
    <w:rsid w:val="0041649A"/>
    <w:rsid w:val="00416948"/>
    <w:rsid w:val="00425342"/>
    <w:rsid w:val="00426B17"/>
    <w:rsid w:val="00431296"/>
    <w:rsid w:val="004316D7"/>
    <w:rsid w:val="004367EE"/>
    <w:rsid w:val="00436860"/>
    <w:rsid w:val="00437093"/>
    <w:rsid w:val="004379ED"/>
    <w:rsid w:val="0044039B"/>
    <w:rsid w:val="0044248F"/>
    <w:rsid w:val="004428C2"/>
    <w:rsid w:val="00443029"/>
    <w:rsid w:val="004479A7"/>
    <w:rsid w:val="00450B0A"/>
    <w:rsid w:val="00451203"/>
    <w:rsid w:val="004527C4"/>
    <w:rsid w:val="004606D6"/>
    <w:rsid w:val="00461158"/>
    <w:rsid w:val="00461800"/>
    <w:rsid w:val="00463B07"/>
    <w:rsid w:val="00465E56"/>
    <w:rsid w:val="004667B6"/>
    <w:rsid w:val="00470EBC"/>
    <w:rsid w:val="0047107A"/>
    <w:rsid w:val="00471A98"/>
    <w:rsid w:val="00474244"/>
    <w:rsid w:val="004742B5"/>
    <w:rsid w:val="004749A8"/>
    <w:rsid w:val="00475397"/>
    <w:rsid w:val="004756E7"/>
    <w:rsid w:val="0047631A"/>
    <w:rsid w:val="00477174"/>
    <w:rsid w:val="0048005D"/>
    <w:rsid w:val="00481053"/>
    <w:rsid w:val="00483C95"/>
    <w:rsid w:val="00484597"/>
    <w:rsid w:val="004868C7"/>
    <w:rsid w:val="004903DB"/>
    <w:rsid w:val="004905E2"/>
    <w:rsid w:val="00490DB6"/>
    <w:rsid w:val="0049132A"/>
    <w:rsid w:val="00491729"/>
    <w:rsid w:val="00491786"/>
    <w:rsid w:val="00491D4C"/>
    <w:rsid w:val="0049223E"/>
    <w:rsid w:val="00492769"/>
    <w:rsid w:val="00492BF2"/>
    <w:rsid w:val="00492D60"/>
    <w:rsid w:val="00493FE1"/>
    <w:rsid w:val="00494A04"/>
    <w:rsid w:val="00495C32"/>
    <w:rsid w:val="00495D0E"/>
    <w:rsid w:val="0049615B"/>
    <w:rsid w:val="0049616A"/>
    <w:rsid w:val="00496DE5"/>
    <w:rsid w:val="004A1FCF"/>
    <w:rsid w:val="004A5AA1"/>
    <w:rsid w:val="004A5C3A"/>
    <w:rsid w:val="004B0D9E"/>
    <w:rsid w:val="004B2147"/>
    <w:rsid w:val="004B46DD"/>
    <w:rsid w:val="004B59CD"/>
    <w:rsid w:val="004B6509"/>
    <w:rsid w:val="004B6A64"/>
    <w:rsid w:val="004C046B"/>
    <w:rsid w:val="004C18BC"/>
    <w:rsid w:val="004C283F"/>
    <w:rsid w:val="004C2A17"/>
    <w:rsid w:val="004C42ED"/>
    <w:rsid w:val="004C46C3"/>
    <w:rsid w:val="004C70A5"/>
    <w:rsid w:val="004C713D"/>
    <w:rsid w:val="004C7511"/>
    <w:rsid w:val="004C781B"/>
    <w:rsid w:val="004C7EAD"/>
    <w:rsid w:val="004D045D"/>
    <w:rsid w:val="004D21ED"/>
    <w:rsid w:val="004D6E29"/>
    <w:rsid w:val="004E19F6"/>
    <w:rsid w:val="004E2EDC"/>
    <w:rsid w:val="004E44B1"/>
    <w:rsid w:val="004E5F38"/>
    <w:rsid w:val="004E6129"/>
    <w:rsid w:val="004E6F97"/>
    <w:rsid w:val="004E78FD"/>
    <w:rsid w:val="004F05D8"/>
    <w:rsid w:val="004F30E4"/>
    <w:rsid w:val="004F3AF6"/>
    <w:rsid w:val="004F44FE"/>
    <w:rsid w:val="004F4A9E"/>
    <w:rsid w:val="004F4EAA"/>
    <w:rsid w:val="004F5194"/>
    <w:rsid w:val="004F5726"/>
    <w:rsid w:val="004F637C"/>
    <w:rsid w:val="004F7E81"/>
    <w:rsid w:val="0050008F"/>
    <w:rsid w:val="0050122B"/>
    <w:rsid w:val="00502402"/>
    <w:rsid w:val="005033EA"/>
    <w:rsid w:val="00504A77"/>
    <w:rsid w:val="00510AF4"/>
    <w:rsid w:val="00510EA6"/>
    <w:rsid w:val="00511269"/>
    <w:rsid w:val="00512090"/>
    <w:rsid w:val="005122AA"/>
    <w:rsid w:val="00513B9B"/>
    <w:rsid w:val="00513C8E"/>
    <w:rsid w:val="00513C90"/>
    <w:rsid w:val="00514280"/>
    <w:rsid w:val="005167B6"/>
    <w:rsid w:val="0051706F"/>
    <w:rsid w:val="00522BFE"/>
    <w:rsid w:val="00523C8B"/>
    <w:rsid w:val="00524E3B"/>
    <w:rsid w:val="00524E85"/>
    <w:rsid w:val="00525BDB"/>
    <w:rsid w:val="005268EB"/>
    <w:rsid w:val="005269F2"/>
    <w:rsid w:val="00526C8D"/>
    <w:rsid w:val="00531256"/>
    <w:rsid w:val="00531BAB"/>
    <w:rsid w:val="00532719"/>
    <w:rsid w:val="00533EAA"/>
    <w:rsid w:val="00535E6C"/>
    <w:rsid w:val="005360CB"/>
    <w:rsid w:val="00537EAF"/>
    <w:rsid w:val="005407BC"/>
    <w:rsid w:val="0054121A"/>
    <w:rsid w:val="0054134D"/>
    <w:rsid w:val="0054319D"/>
    <w:rsid w:val="00543710"/>
    <w:rsid w:val="00543B24"/>
    <w:rsid w:val="00547768"/>
    <w:rsid w:val="00550288"/>
    <w:rsid w:val="005505F2"/>
    <w:rsid w:val="0055532C"/>
    <w:rsid w:val="005555FC"/>
    <w:rsid w:val="005558DE"/>
    <w:rsid w:val="00556E44"/>
    <w:rsid w:val="00557AD8"/>
    <w:rsid w:val="00557FF4"/>
    <w:rsid w:val="005601DE"/>
    <w:rsid w:val="0056081A"/>
    <w:rsid w:val="00560FB4"/>
    <w:rsid w:val="0056123F"/>
    <w:rsid w:val="005617FB"/>
    <w:rsid w:val="00561ECA"/>
    <w:rsid w:val="005636A8"/>
    <w:rsid w:val="00564D0D"/>
    <w:rsid w:val="005652AE"/>
    <w:rsid w:val="005656C2"/>
    <w:rsid w:val="00567C7D"/>
    <w:rsid w:val="0057054F"/>
    <w:rsid w:val="00571689"/>
    <w:rsid w:val="00572ED7"/>
    <w:rsid w:val="00573A9E"/>
    <w:rsid w:val="00573DBD"/>
    <w:rsid w:val="005757AF"/>
    <w:rsid w:val="005758B0"/>
    <w:rsid w:val="00575BFE"/>
    <w:rsid w:val="0057603F"/>
    <w:rsid w:val="005800B6"/>
    <w:rsid w:val="00581336"/>
    <w:rsid w:val="005821D1"/>
    <w:rsid w:val="0058293B"/>
    <w:rsid w:val="00583F92"/>
    <w:rsid w:val="00584324"/>
    <w:rsid w:val="0058512A"/>
    <w:rsid w:val="005853E8"/>
    <w:rsid w:val="00586BE6"/>
    <w:rsid w:val="005901D2"/>
    <w:rsid w:val="00591DDF"/>
    <w:rsid w:val="00592003"/>
    <w:rsid w:val="00593B2E"/>
    <w:rsid w:val="0059401E"/>
    <w:rsid w:val="0059570B"/>
    <w:rsid w:val="005971FD"/>
    <w:rsid w:val="005A1782"/>
    <w:rsid w:val="005A17CB"/>
    <w:rsid w:val="005A247D"/>
    <w:rsid w:val="005A2B48"/>
    <w:rsid w:val="005A2F8F"/>
    <w:rsid w:val="005A304B"/>
    <w:rsid w:val="005A375D"/>
    <w:rsid w:val="005A6E9A"/>
    <w:rsid w:val="005B018B"/>
    <w:rsid w:val="005B028F"/>
    <w:rsid w:val="005B096D"/>
    <w:rsid w:val="005B1BAC"/>
    <w:rsid w:val="005B1EBC"/>
    <w:rsid w:val="005B5538"/>
    <w:rsid w:val="005B55A0"/>
    <w:rsid w:val="005B64C5"/>
    <w:rsid w:val="005B6615"/>
    <w:rsid w:val="005B6638"/>
    <w:rsid w:val="005B7F1E"/>
    <w:rsid w:val="005C24F2"/>
    <w:rsid w:val="005C3659"/>
    <w:rsid w:val="005C5106"/>
    <w:rsid w:val="005C54EF"/>
    <w:rsid w:val="005C59A8"/>
    <w:rsid w:val="005C6BE6"/>
    <w:rsid w:val="005D423A"/>
    <w:rsid w:val="005D72A8"/>
    <w:rsid w:val="005D7EAB"/>
    <w:rsid w:val="005E1F9B"/>
    <w:rsid w:val="005E2A49"/>
    <w:rsid w:val="005E32D4"/>
    <w:rsid w:val="005E3C4F"/>
    <w:rsid w:val="005E49E5"/>
    <w:rsid w:val="005E4B19"/>
    <w:rsid w:val="005E5270"/>
    <w:rsid w:val="005E56FB"/>
    <w:rsid w:val="005E7D27"/>
    <w:rsid w:val="005E7EDF"/>
    <w:rsid w:val="005F1474"/>
    <w:rsid w:val="005F385C"/>
    <w:rsid w:val="005F6B33"/>
    <w:rsid w:val="005F6EFD"/>
    <w:rsid w:val="005F7E60"/>
    <w:rsid w:val="00600B62"/>
    <w:rsid w:val="00606FD0"/>
    <w:rsid w:val="00610961"/>
    <w:rsid w:val="00611C7C"/>
    <w:rsid w:val="0061284D"/>
    <w:rsid w:val="00613D33"/>
    <w:rsid w:val="006147BE"/>
    <w:rsid w:val="00621ACF"/>
    <w:rsid w:val="00623050"/>
    <w:rsid w:val="00623C23"/>
    <w:rsid w:val="006250EE"/>
    <w:rsid w:val="00627C9D"/>
    <w:rsid w:val="00630911"/>
    <w:rsid w:val="00630DAF"/>
    <w:rsid w:val="00633FA9"/>
    <w:rsid w:val="006412D0"/>
    <w:rsid w:val="006413E3"/>
    <w:rsid w:val="0064244E"/>
    <w:rsid w:val="00642773"/>
    <w:rsid w:val="00642AD5"/>
    <w:rsid w:val="00644194"/>
    <w:rsid w:val="00645825"/>
    <w:rsid w:val="006474FD"/>
    <w:rsid w:val="006529E4"/>
    <w:rsid w:val="0065318E"/>
    <w:rsid w:val="00653B63"/>
    <w:rsid w:val="0065455E"/>
    <w:rsid w:val="0065634B"/>
    <w:rsid w:val="00660F51"/>
    <w:rsid w:val="0066495F"/>
    <w:rsid w:val="00664B56"/>
    <w:rsid w:val="006660E4"/>
    <w:rsid w:val="006703AC"/>
    <w:rsid w:val="00670AF2"/>
    <w:rsid w:val="00670F1A"/>
    <w:rsid w:val="00671627"/>
    <w:rsid w:val="00671A22"/>
    <w:rsid w:val="0067287A"/>
    <w:rsid w:val="00673D6C"/>
    <w:rsid w:val="00675AB1"/>
    <w:rsid w:val="006765C5"/>
    <w:rsid w:val="00680D0F"/>
    <w:rsid w:val="00681035"/>
    <w:rsid w:val="00681134"/>
    <w:rsid w:val="006814BA"/>
    <w:rsid w:val="00681694"/>
    <w:rsid w:val="0068388D"/>
    <w:rsid w:val="00684468"/>
    <w:rsid w:val="006872A6"/>
    <w:rsid w:val="00687B5E"/>
    <w:rsid w:val="00690396"/>
    <w:rsid w:val="00691A81"/>
    <w:rsid w:val="006934B3"/>
    <w:rsid w:val="006937B3"/>
    <w:rsid w:val="00693DE0"/>
    <w:rsid w:val="006941E5"/>
    <w:rsid w:val="006947A5"/>
    <w:rsid w:val="00694B70"/>
    <w:rsid w:val="00695B22"/>
    <w:rsid w:val="00695B6D"/>
    <w:rsid w:val="00695C4E"/>
    <w:rsid w:val="006A0CF1"/>
    <w:rsid w:val="006A110F"/>
    <w:rsid w:val="006A138B"/>
    <w:rsid w:val="006A7D5F"/>
    <w:rsid w:val="006B0B07"/>
    <w:rsid w:val="006B1133"/>
    <w:rsid w:val="006B2A9F"/>
    <w:rsid w:val="006B2AAA"/>
    <w:rsid w:val="006B2BD1"/>
    <w:rsid w:val="006B32A7"/>
    <w:rsid w:val="006B353F"/>
    <w:rsid w:val="006B368D"/>
    <w:rsid w:val="006B5DCD"/>
    <w:rsid w:val="006B70B8"/>
    <w:rsid w:val="006C1539"/>
    <w:rsid w:val="006C2FFF"/>
    <w:rsid w:val="006C3374"/>
    <w:rsid w:val="006C4F1E"/>
    <w:rsid w:val="006C5248"/>
    <w:rsid w:val="006C725D"/>
    <w:rsid w:val="006D2DA0"/>
    <w:rsid w:val="006D49CF"/>
    <w:rsid w:val="006D4D5F"/>
    <w:rsid w:val="006D5AAA"/>
    <w:rsid w:val="006D6144"/>
    <w:rsid w:val="006D7D02"/>
    <w:rsid w:val="006E1A7E"/>
    <w:rsid w:val="006E1ED4"/>
    <w:rsid w:val="006E3990"/>
    <w:rsid w:val="006E4331"/>
    <w:rsid w:val="006E57CC"/>
    <w:rsid w:val="006E6D68"/>
    <w:rsid w:val="006F356E"/>
    <w:rsid w:val="006F3A80"/>
    <w:rsid w:val="006F3F6F"/>
    <w:rsid w:val="006F47E0"/>
    <w:rsid w:val="006F6526"/>
    <w:rsid w:val="006F7954"/>
    <w:rsid w:val="006F7E88"/>
    <w:rsid w:val="007003C7"/>
    <w:rsid w:val="00701BFA"/>
    <w:rsid w:val="00701DBF"/>
    <w:rsid w:val="00702AFD"/>
    <w:rsid w:val="00702B25"/>
    <w:rsid w:val="00702E38"/>
    <w:rsid w:val="00702E4E"/>
    <w:rsid w:val="00706DF0"/>
    <w:rsid w:val="0070716D"/>
    <w:rsid w:val="00711352"/>
    <w:rsid w:val="00711659"/>
    <w:rsid w:val="00714588"/>
    <w:rsid w:val="00715453"/>
    <w:rsid w:val="007162E7"/>
    <w:rsid w:val="00720C63"/>
    <w:rsid w:val="00723263"/>
    <w:rsid w:val="007265E0"/>
    <w:rsid w:val="0073047D"/>
    <w:rsid w:val="00730FA7"/>
    <w:rsid w:val="00732629"/>
    <w:rsid w:val="0073333A"/>
    <w:rsid w:val="00733650"/>
    <w:rsid w:val="007360DA"/>
    <w:rsid w:val="0073756E"/>
    <w:rsid w:val="00740BDA"/>
    <w:rsid w:val="00740E1D"/>
    <w:rsid w:val="007412E5"/>
    <w:rsid w:val="00742855"/>
    <w:rsid w:val="00743493"/>
    <w:rsid w:val="007434CB"/>
    <w:rsid w:val="007445F1"/>
    <w:rsid w:val="00744A16"/>
    <w:rsid w:val="00745490"/>
    <w:rsid w:val="007518BE"/>
    <w:rsid w:val="007522FB"/>
    <w:rsid w:val="007547FA"/>
    <w:rsid w:val="00754A05"/>
    <w:rsid w:val="0075548F"/>
    <w:rsid w:val="0075636D"/>
    <w:rsid w:val="007600F1"/>
    <w:rsid w:val="0076030F"/>
    <w:rsid w:val="00760CEB"/>
    <w:rsid w:val="00761553"/>
    <w:rsid w:val="00761960"/>
    <w:rsid w:val="00761B7A"/>
    <w:rsid w:val="00762728"/>
    <w:rsid w:val="007630B0"/>
    <w:rsid w:val="00763B68"/>
    <w:rsid w:val="007641A8"/>
    <w:rsid w:val="00764999"/>
    <w:rsid w:val="007670F6"/>
    <w:rsid w:val="007678A3"/>
    <w:rsid w:val="00767AAA"/>
    <w:rsid w:val="00771453"/>
    <w:rsid w:val="00771583"/>
    <w:rsid w:val="0077189A"/>
    <w:rsid w:val="007752A4"/>
    <w:rsid w:val="0078098A"/>
    <w:rsid w:val="00780994"/>
    <w:rsid w:val="00781B67"/>
    <w:rsid w:val="00781F41"/>
    <w:rsid w:val="00782E91"/>
    <w:rsid w:val="00783E64"/>
    <w:rsid w:val="0078585F"/>
    <w:rsid w:val="00786FA1"/>
    <w:rsid w:val="00790429"/>
    <w:rsid w:val="00793F20"/>
    <w:rsid w:val="00794441"/>
    <w:rsid w:val="00794B30"/>
    <w:rsid w:val="00795100"/>
    <w:rsid w:val="0079528F"/>
    <w:rsid w:val="0079618B"/>
    <w:rsid w:val="00796EDD"/>
    <w:rsid w:val="007A15EB"/>
    <w:rsid w:val="007A5F57"/>
    <w:rsid w:val="007A646A"/>
    <w:rsid w:val="007A6DA9"/>
    <w:rsid w:val="007B062B"/>
    <w:rsid w:val="007B2137"/>
    <w:rsid w:val="007B2B2C"/>
    <w:rsid w:val="007B2D41"/>
    <w:rsid w:val="007B6CBD"/>
    <w:rsid w:val="007B7389"/>
    <w:rsid w:val="007C10FC"/>
    <w:rsid w:val="007C24C8"/>
    <w:rsid w:val="007C3718"/>
    <w:rsid w:val="007C62E3"/>
    <w:rsid w:val="007D117F"/>
    <w:rsid w:val="007D11F5"/>
    <w:rsid w:val="007D1DF2"/>
    <w:rsid w:val="007D3937"/>
    <w:rsid w:val="007D3DAD"/>
    <w:rsid w:val="007D3EFF"/>
    <w:rsid w:val="007D4DB0"/>
    <w:rsid w:val="007D7AA9"/>
    <w:rsid w:val="007D7C41"/>
    <w:rsid w:val="007D7F62"/>
    <w:rsid w:val="007E0317"/>
    <w:rsid w:val="007E0489"/>
    <w:rsid w:val="007E1BC6"/>
    <w:rsid w:val="007E2AFB"/>
    <w:rsid w:val="007E7B99"/>
    <w:rsid w:val="007F092D"/>
    <w:rsid w:val="007F10CF"/>
    <w:rsid w:val="007F1774"/>
    <w:rsid w:val="007F2692"/>
    <w:rsid w:val="007F37AA"/>
    <w:rsid w:val="007F388F"/>
    <w:rsid w:val="007F484A"/>
    <w:rsid w:val="007F4A9F"/>
    <w:rsid w:val="007F58B7"/>
    <w:rsid w:val="007F6D88"/>
    <w:rsid w:val="007F778E"/>
    <w:rsid w:val="008008BC"/>
    <w:rsid w:val="00801C0D"/>
    <w:rsid w:val="00802364"/>
    <w:rsid w:val="008034BA"/>
    <w:rsid w:val="00803840"/>
    <w:rsid w:val="00805DC8"/>
    <w:rsid w:val="008077E0"/>
    <w:rsid w:val="00807EA1"/>
    <w:rsid w:val="00810A60"/>
    <w:rsid w:val="00810EC9"/>
    <w:rsid w:val="00813DA0"/>
    <w:rsid w:val="0081443E"/>
    <w:rsid w:val="00816B1B"/>
    <w:rsid w:val="0082012F"/>
    <w:rsid w:val="008231F4"/>
    <w:rsid w:val="008239B3"/>
    <w:rsid w:val="0082545B"/>
    <w:rsid w:val="00826B55"/>
    <w:rsid w:val="008275A8"/>
    <w:rsid w:val="008309E4"/>
    <w:rsid w:val="00830C7A"/>
    <w:rsid w:val="00831366"/>
    <w:rsid w:val="0083184F"/>
    <w:rsid w:val="00834415"/>
    <w:rsid w:val="008358D7"/>
    <w:rsid w:val="008360D3"/>
    <w:rsid w:val="008372B3"/>
    <w:rsid w:val="00837A8F"/>
    <w:rsid w:val="008406E6"/>
    <w:rsid w:val="00843CC9"/>
    <w:rsid w:val="00844B99"/>
    <w:rsid w:val="008461E4"/>
    <w:rsid w:val="008508DE"/>
    <w:rsid w:val="00851872"/>
    <w:rsid w:val="00851B0F"/>
    <w:rsid w:val="00852A28"/>
    <w:rsid w:val="00854862"/>
    <w:rsid w:val="008573D3"/>
    <w:rsid w:val="008577C6"/>
    <w:rsid w:val="0086138B"/>
    <w:rsid w:val="00864B0E"/>
    <w:rsid w:val="008651B3"/>
    <w:rsid w:val="00865740"/>
    <w:rsid w:val="008730A5"/>
    <w:rsid w:val="0087339F"/>
    <w:rsid w:val="008739B2"/>
    <w:rsid w:val="00874089"/>
    <w:rsid w:val="00874D2A"/>
    <w:rsid w:val="008751B1"/>
    <w:rsid w:val="0087594D"/>
    <w:rsid w:val="008759C2"/>
    <w:rsid w:val="00877DD2"/>
    <w:rsid w:val="008809B8"/>
    <w:rsid w:val="00880B93"/>
    <w:rsid w:val="008817FE"/>
    <w:rsid w:val="00882D16"/>
    <w:rsid w:val="00883B3E"/>
    <w:rsid w:val="008844C3"/>
    <w:rsid w:val="00884E2F"/>
    <w:rsid w:val="0088554B"/>
    <w:rsid w:val="00885CF9"/>
    <w:rsid w:val="00885DD4"/>
    <w:rsid w:val="0088691E"/>
    <w:rsid w:val="00887C9D"/>
    <w:rsid w:val="00892B09"/>
    <w:rsid w:val="00893E59"/>
    <w:rsid w:val="00894C89"/>
    <w:rsid w:val="0089588F"/>
    <w:rsid w:val="00895EC4"/>
    <w:rsid w:val="008961DE"/>
    <w:rsid w:val="00896E79"/>
    <w:rsid w:val="00897F15"/>
    <w:rsid w:val="008A191E"/>
    <w:rsid w:val="008A1B27"/>
    <w:rsid w:val="008A21B7"/>
    <w:rsid w:val="008A4C95"/>
    <w:rsid w:val="008A5289"/>
    <w:rsid w:val="008A5FCC"/>
    <w:rsid w:val="008A60FC"/>
    <w:rsid w:val="008A633B"/>
    <w:rsid w:val="008A6C13"/>
    <w:rsid w:val="008A7DD6"/>
    <w:rsid w:val="008B0FF1"/>
    <w:rsid w:val="008B37DE"/>
    <w:rsid w:val="008B3C43"/>
    <w:rsid w:val="008B401C"/>
    <w:rsid w:val="008B74CF"/>
    <w:rsid w:val="008C08CC"/>
    <w:rsid w:val="008C3AEB"/>
    <w:rsid w:val="008C3FF4"/>
    <w:rsid w:val="008C476B"/>
    <w:rsid w:val="008C48AC"/>
    <w:rsid w:val="008C6B26"/>
    <w:rsid w:val="008D146D"/>
    <w:rsid w:val="008D157D"/>
    <w:rsid w:val="008D4512"/>
    <w:rsid w:val="008D4B28"/>
    <w:rsid w:val="008D5B6B"/>
    <w:rsid w:val="008D6756"/>
    <w:rsid w:val="008D6AE1"/>
    <w:rsid w:val="008D6F33"/>
    <w:rsid w:val="008D7992"/>
    <w:rsid w:val="008D7A44"/>
    <w:rsid w:val="008D7AA1"/>
    <w:rsid w:val="008D7D27"/>
    <w:rsid w:val="008E0254"/>
    <w:rsid w:val="008E38AF"/>
    <w:rsid w:val="008E4004"/>
    <w:rsid w:val="008E73F4"/>
    <w:rsid w:val="008F1036"/>
    <w:rsid w:val="008F126D"/>
    <w:rsid w:val="008F1507"/>
    <w:rsid w:val="008F5603"/>
    <w:rsid w:val="008F75CA"/>
    <w:rsid w:val="00900B8E"/>
    <w:rsid w:val="00901DC3"/>
    <w:rsid w:val="0090221D"/>
    <w:rsid w:val="009023B2"/>
    <w:rsid w:val="00902CF0"/>
    <w:rsid w:val="0090343E"/>
    <w:rsid w:val="0090534B"/>
    <w:rsid w:val="00906132"/>
    <w:rsid w:val="0090625F"/>
    <w:rsid w:val="00906510"/>
    <w:rsid w:val="00906534"/>
    <w:rsid w:val="00911E88"/>
    <w:rsid w:val="009148E7"/>
    <w:rsid w:val="00916C0D"/>
    <w:rsid w:val="0092251F"/>
    <w:rsid w:val="00922E18"/>
    <w:rsid w:val="0092563E"/>
    <w:rsid w:val="0092589E"/>
    <w:rsid w:val="009306EB"/>
    <w:rsid w:val="00930AF8"/>
    <w:rsid w:val="009325E9"/>
    <w:rsid w:val="00932D61"/>
    <w:rsid w:val="00933607"/>
    <w:rsid w:val="00934FCA"/>
    <w:rsid w:val="00935548"/>
    <w:rsid w:val="009362E7"/>
    <w:rsid w:val="0093646A"/>
    <w:rsid w:val="0093754A"/>
    <w:rsid w:val="0094008B"/>
    <w:rsid w:val="009400C9"/>
    <w:rsid w:val="009404CB"/>
    <w:rsid w:val="00940CCB"/>
    <w:rsid w:val="00941F1C"/>
    <w:rsid w:val="00943A47"/>
    <w:rsid w:val="00943DC3"/>
    <w:rsid w:val="00944231"/>
    <w:rsid w:val="009461DF"/>
    <w:rsid w:val="009511C2"/>
    <w:rsid w:val="0095166C"/>
    <w:rsid w:val="00952CAC"/>
    <w:rsid w:val="00953E4A"/>
    <w:rsid w:val="00954E14"/>
    <w:rsid w:val="00960288"/>
    <w:rsid w:val="0096192D"/>
    <w:rsid w:val="00961AEC"/>
    <w:rsid w:val="00961D21"/>
    <w:rsid w:val="0096214E"/>
    <w:rsid w:val="00962186"/>
    <w:rsid w:val="009639AA"/>
    <w:rsid w:val="00965B9F"/>
    <w:rsid w:val="0097187B"/>
    <w:rsid w:val="00971A7B"/>
    <w:rsid w:val="0097337B"/>
    <w:rsid w:val="009743E2"/>
    <w:rsid w:val="00974A6B"/>
    <w:rsid w:val="0097664D"/>
    <w:rsid w:val="00977D4E"/>
    <w:rsid w:val="00981270"/>
    <w:rsid w:val="009828C2"/>
    <w:rsid w:val="00984BAE"/>
    <w:rsid w:val="009855CC"/>
    <w:rsid w:val="00986CCA"/>
    <w:rsid w:val="00987A26"/>
    <w:rsid w:val="009908AD"/>
    <w:rsid w:val="00992169"/>
    <w:rsid w:val="00992348"/>
    <w:rsid w:val="00992ACA"/>
    <w:rsid w:val="00992F47"/>
    <w:rsid w:val="00993001"/>
    <w:rsid w:val="009937EE"/>
    <w:rsid w:val="00997010"/>
    <w:rsid w:val="009971DC"/>
    <w:rsid w:val="0099791E"/>
    <w:rsid w:val="009A0056"/>
    <w:rsid w:val="009A0A7F"/>
    <w:rsid w:val="009A1CBF"/>
    <w:rsid w:val="009A2205"/>
    <w:rsid w:val="009A2C8D"/>
    <w:rsid w:val="009A3F6D"/>
    <w:rsid w:val="009A54ED"/>
    <w:rsid w:val="009A72EC"/>
    <w:rsid w:val="009A7520"/>
    <w:rsid w:val="009A798E"/>
    <w:rsid w:val="009B055B"/>
    <w:rsid w:val="009B25CB"/>
    <w:rsid w:val="009B39C0"/>
    <w:rsid w:val="009B416E"/>
    <w:rsid w:val="009B7452"/>
    <w:rsid w:val="009C0FFD"/>
    <w:rsid w:val="009C1303"/>
    <w:rsid w:val="009C19D6"/>
    <w:rsid w:val="009C2613"/>
    <w:rsid w:val="009C3649"/>
    <w:rsid w:val="009C3C1B"/>
    <w:rsid w:val="009C5261"/>
    <w:rsid w:val="009C5C07"/>
    <w:rsid w:val="009C78FD"/>
    <w:rsid w:val="009C7A48"/>
    <w:rsid w:val="009C7E2E"/>
    <w:rsid w:val="009D460B"/>
    <w:rsid w:val="009D4E7A"/>
    <w:rsid w:val="009D531A"/>
    <w:rsid w:val="009D6460"/>
    <w:rsid w:val="009D7BB1"/>
    <w:rsid w:val="009D7F00"/>
    <w:rsid w:val="009E1C36"/>
    <w:rsid w:val="009E2504"/>
    <w:rsid w:val="009E2877"/>
    <w:rsid w:val="009E2A7B"/>
    <w:rsid w:val="009E47AB"/>
    <w:rsid w:val="009E542C"/>
    <w:rsid w:val="009E648F"/>
    <w:rsid w:val="009E68AA"/>
    <w:rsid w:val="009F1E25"/>
    <w:rsid w:val="009F30DE"/>
    <w:rsid w:val="009F57F5"/>
    <w:rsid w:val="009F5F92"/>
    <w:rsid w:val="009F7D31"/>
    <w:rsid w:val="009F7E85"/>
    <w:rsid w:val="00A0081E"/>
    <w:rsid w:val="00A00AE2"/>
    <w:rsid w:val="00A0293B"/>
    <w:rsid w:val="00A04DF0"/>
    <w:rsid w:val="00A0671D"/>
    <w:rsid w:val="00A06A0A"/>
    <w:rsid w:val="00A071A9"/>
    <w:rsid w:val="00A07496"/>
    <w:rsid w:val="00A10DC8"/>
    <w:rsid w:val="00A14715"/>
    <w:rsid w:val="00A151B8"/>
    <w:rsid w:val="00A16B1C"/>
    <w:rsid w:val="00A17309"/>
    <w:rsid w:val="00A21349"/>
    <w:rsid w:val="00A21EC3"/>
    <w:rsid w:val="00A21EC6"/>
    <w:rsid w:val="00A220D2"/>
    <w:rsid w:val="00A25B6F"/>
    <w:rsid w:val="00A26E22"/>
    <w:rsid w:val="00A2729B"/>
    <w:rsid w:val="00A27D02"/>
    <w:rsid w:val="00A3153C"/>
    <w:rsid w:val="00A31785"/>
    <w:rsid w:val="00A438C5"/>
    <w:rsid w:val="00A4396F"/>
    <w:rsid w:val="00A43A7B"/>
    <w:rsid w:val="00A44241"/>
    <w:rsid w:val="00A44F46"/>
    <w:rsid w:val="00A45294"/>
    <w:rsid w:val="00A505E5"/>
    <w:rsid w:val="00A50A0E"/>
    <w:rsid w:val="00A50B37"/>
    <w:rsid w:val="00A515AD"/>
    <w:rsid w:val="00A5171D"/>
    <w:rsid w:val="00A537CB"/>
    <w:rsid w:val="00A53945"/>
    <w:rsid w:val="00A540B1"/>
    <w:rsid w:val="00A56A5D"/>
    <w:rsid w:val="00A570A5"/>
    <w:rsid w:val="00A60AB2"/>
    <w:rsid w:val="00A60E51"/>
    <w:rsid w:val="00A62723"/>
    <w:rsid w:val="00A636CE"/>
    <w:rsid w:val="00A6500D"/>
    <w:rsid w:val="00A65843"/>
    <w:rsid w:val="00A6734E"/>
    <w:rsid w:val="00A67A6C"/>
    <w:rsid w:val="00A71A89"/>
    <w:rsid w:val="00A72510"/>
    <w:rsid w:val="00A72C1A"/>
    <w:rsid w:val="00A75775"/>
    <w:rsid w:val="00A75DFA"/>
    <w:rsid w:val="00A77A37"/>
    <w:rsid w:val="00A805B0"/>
    <w:rsid w:val="00A81A30"/>
    <w:rsid w:val="00A83021"/>
    <w:rsid w:val="00A83FF9"/>
    <w:rsid w:val="00A84549"/>
    <w:rsid w:val="00A84E19"/>
    <w:rsid w:val="00A8772C"/>
    <w:rsid w:val="00A9157C"/>
    <w:rsid w:val="00A93132"/>
    <w:rsid w:val="00A94709"/>
    <w:rsid w:val="00A94D95"/>
    <w:rsid w:val="00A964C4"/>
    <w:rsid w:val="00A975CE"/>
    <w:rsid w:val="00AA0C9D"/>
    <w:rsid w:val="00AA11E5"/>
    <w:rsid w:val="00AA6234"/>
    <w:rsid w:val="00AB063A"/>
    <w:rsid w:val="00AB19CC"/>
    <w:rsid w:val="00AB1EF3"/>
    <w:rsid w:val="00AB244A"/>
    <w:rsid w:val="00AB2F83"/>
    <w:rsid w:val="00AB366F"/>
    <w:rsid w:val="00AB38A4"/>
    <w:rsid w:val="00AB4D21"/>
    <w:rsid w:val="00AB5413"/>
    <w:rsid w:val="00AB553A"/>
    <w:rsid w:val="00AB5DF5"/>
    <w:rsid w:val="00AB6043"/>
    <w:rsid w:val="00AB6820"/>
    <w:rsid w:val="00AB74CB"/>
    <w:rsid w:val="00AC439C"/>
    <w:rsid w:val="00AD4061"/>
    <w:rsid w:val="00AD5190"/>
    <w:rsid w:val="00AD5233"/>
    <w:rsid w:val="00AE0DCB"/>
    <w:rsid w:val="00AE1EC0"/>
    <w:rsid w:val="00AE33BA"/>
    <w:rsid w:val="00AE33F7"/>
    <w:rsid w:val="00AE44D5"/>
    <w:rsid w:val="00AE5322"/>
    <w:rsid w:val="00AF0862"/>
    <w:rsid w:val="00AF08FC"/>
    <w:rsid w:val="00AF3FE8"/>
    <w:rsid w:val="00AF5320"/>
    <w:rsid w:val="00AF5911"/>
    <w:rsid w:val="00AF65AB"/>
    <w:rsid w:val="00AF78F3"/>
    <w:rsid w:val="00B008F6"/>
    <w:rsid w:val="00B00F79"/>
    <w:rsid w:val="00B010F2"/>
    <w:rsid w:val="00B0627E"/>
    <w:rsid w:val="00B06B41"/>
    <w:rsid w:val="00B103F2"/>
    <w:rsid w:val="00B11837"/>
    <w:rsid w:val="00B124BA"/>
    <w:rsid w:val="00B135BC"/>
    <w:rsid w:val="00B15920"/>
    <w:rsid w:val="00B20E84"/>
    <w:rsid w:val="00B212CD"/>
    <w:rsid w:val="00B217B3"/>
    <w:rsid w:val="00B23D8E"/>
    <w:rsid w:val="00B256FA"/>
    <w:rsid w:val="00B26C3B"/>
    <w:rsid w:val="00B2735C"/>
    <w:rsid w:val="00B31F4B"/>
    <w:rsid w:val="00B3293C"/>
    <w:rsid w:val="00B32F5D"/>
    <w:rsid w:val="00B34FAD"/>
    <w:rsid w:val="00B37BE6"/>
    <w:rsid w:val="00B438EC"/>
    <w:rsid w:val="00B44870"/>
    <w:rsid w:val="00B44F9B"/>
    <w:rsid w:val="00B4674A"/>
    <w:rsid w:val="00B46F88"/>
    <w:rsid w:val="00B4733B"/>
    <w:rsid w:val="00B47902"/>
    <w:rsid w:val="00B5646A"/>
    <w:rsid w:val="00B567B7"/>
    <w:rsid w:val="00B56976"/>
    <w:rsid w:val="00B61D15"/>
    <w:rsid w:val="00B61F6F"/>
    <w:rsid w:val="00B6242A"/>
    <w:rsid w:val="00B624E3"/>
    <w:rsid w:val="00B6415F"/>
    <w:rsid w:val="00B67B7A"/>
    <w:rsid w:val="00B70020"/>
    <w:rsid w:val="00B7259E"/>
    <w:rsid w:val="00B740DB"/>
    <w:rsid w:val="00B74837"/>
    <w:rsid w:val="00B74B78"/>
    <w:rsid w:val="00B75990"/>
    <w:rsid w:val="00B759D8"/>
    <w:rsid w:val="00B76767"/>
    <w:rsid w:val="00B76E74"/>
    <w:rsid w:val="00B806C2"/>
    <w:rsid w:val="00B83A90"/>
    <w:rsid w:val="00B845DA"/>
    <w:rsid w:val="00B8540F"/>
    <w:rsid w:val="00B86A32"/>
    <w:rsid w:val="00B906DD"/>
    <w:rsid w:val="00B92C52"/>
    <w:rsid w:val="00B955D6"/>
    <w:rsid w:val="00B95DD3"/>
    <w:rsid w:val="00B96A67"/>
    <w:rsid w:val="00B9713A"/>
    <w:rsid w:val="00B97216"/>
    <w:rsid w:val="00B9788A"/>
    <w:rsid w:val="00BA1F5A"/>
    <w:rsid w:val="00BA25E5"/>
    <w:rsid w:val="00BA3DA2"/>
    <w:rsid w:val="00BA53AD"/>
    <w:rsid w:val="00BA5725"/>
    <w:rsid w:val="00BB0012"/>
    <w:rsid w:val="00BB0131"/>
    <w:rsid w:val="00BB08FE"/>
    <w:rsid w:val="00BB0A3A"/>
    <w:rsid w:val="00BB1A79"/>
    <w:rsid w:val="00BB25F6"/>
    <w:rsid w:val="00BB28E1"/>
    <w:rsid w:val="00BB2BAD"/>
    <w:rsid w:val="00BB3630"/>
    <w:rsid w:val="00BB39C5"/>
    <w:rsid w:val="00BB5B6F"/>
    <w:rsid w:val="00BB62AB"/>
    <w:rsid w:val="00BB65B2"/>
    <w:rsid w:val="00BC179E"/>
    <w:rsid w:val="00BC1B9E"/>
    <w:rsid w:val="00BC212C"/>
    <w:rsid w:val="00BC22F6"/>
    <w:rsid w:val="00BC3897"/>
    <w:rsid w:val="00BC3BD6"/>
    <w:rsid w:val="00BC5BE4"/>
    <w:rsid w:val="00BD12CD"/>
    <w:rsid w:val="00BD14E1"/>
    <w:rsid w:val="00BD1ED7"/>
    <w:rsid w:val="00BD1FCE"/>
    <w:rsid w:val="00BD25FF"/>
    <w:rsid w:val="00BD278E"/>
    <w:rsid w:val="00BD2992"/>
    <w:rsid w:val="00BD372C"/>
    <w:rsid w:val="00BD4261"/>
    <w:rsid w:val="00BD5357"/>
    <w:rsid w:val="00BD5B12"/>
    <w:rsid w:val="00BD67D3"/>
    <w:rsid w:val="00BD7D94"/>
    <w:rsid w:val="00BE04FD"/>
    <w:rsid w:val="00BE1114"/>
    <w:rsid w:val="00BE3327"/>
    <w:rsid w:val="00BE3648"/>
    <w:rsid w:val="00BE56DC"/>
    <w:rsid w:val="00BE5819"/>
    <w:rsid w:val="00BE7CC9"/>
    <w:rsid w:val="00BF0FDC"/>
    <w:rsid w:val="00BF597A"/>
    <w:rsid w:val="00BF6AC5"/>
    <w:rsid w:val="00BF791D"/>
    <w:rsid w:val="00C00FE3"/>
    <w:rsid w:val="00C013ED"/>
    <w:rsid w:val="00C019E5"/>
    <w:rsid w:val="00C02807"/>
    <w:rsid w:val="00C03851"/>
    <w:rsid w:val="00C03E70"/>
    <w:rsid w:val="00C071D9"/>
    <w:rsid w:val="00C07E60"/>
    <w:rsid w:val="00C108E8"/>
    <w:rsid w:val="00C12336"/>
    <w:rsid w:val="00C15374"/>
    <w:rsid w:val="00C15BD7"/>
    <w:rsid w:val="00C17C43"/>
    <w:rsid w:val="00C218AF"/>
    <w:rsid w:val="00C2257C"/>
    <w:rsid w:val="00C25B71"/>
    <w:rsid w:val="00C31493"/>
    <w:rsid w:val="00C32DDA"/>
    <w:rsid w:val="00C342C9"/>
    <w:rsid w:val="00C34D25"/>
    <w:rsid w:val="00C35345"/>
    <w:rsid w:val="00C37FB9"/>
    <w:rsid w:val="00C40229"/>
    <w:rsid w:val="00C42493"/>
    <w:rsid w:val="00C45D49"/>
    <w:rsid w:val="00C46CE8"/>
    <w:rsid w:val="00C46E1E"/>
    <w:rsid w:val="00C51B81"/>
    <w:rsid w:val="00C53313"/>
    <w:rsid w:val="00C53948"/>
    <w:rsid w:val="00C54388"/>
    <w:rsid w:val="00C553C6"/>
    <w:rsid w:val="00C56083"/>
    <w:rsid w:val="00C560B4"/>
    <w:rsid w:val="00C56992"/>
    <w:rsid w:val="00C57DF2"/>
    <w:rsid w:val="00C603C5"/>
    <w:rsid w:val="00C61D3A"/>
    <w:rsid w:val="00C6343E"/>
    <w:rsid w:val="00C63E81"/>
    <w:rsid w:val="00C66103"/>
    <w:rsid w:val="00C6754B"/>
    <w:rsid w:val="00C702FD"/>
    <w:rsid w:val="00C71395"/>
    <w:rsid w:val="00C71915"/>
    <w:rsid w:val="00C802C3"/>
    <w:rsid w:val="00C82722"/>
    <w:rsid w:val="00C84786"/>
    <w:rsid w:val="00C86852"/>
    <w:rsid w:val="00C8732E"/>
    <w:rsid w:val="00C907B4"/>
    <w:rsid w:val="00C90B3E"/>
    <w:rsid w:val="00C90BC0"/>
    <w:rsid w:val="00C9266C"/>
    <w:rsid w:val="00C96525"/>
    <w:rsid w:val="00C969F8"/>
    <w:rsid w:val="00C97440"/>
    <w:rsid w:val="00C97808"/>
    <w:rsid w:val="00CA10B7"/>
    <w:rsid w:val="00CA299A"/>
    <w:rsid w:val="00CA2B37"/>
    <w:rsid w:val="00CA33CD"/>
    <w:rsid w:val="00CA37F2"/>
    <w:rsid w:val="00CA3BE7"/>
    <w:rsid w:val="00CB119F"/>
    <w:rsid w:val="00CB382F"/>
    <w:rsid w:val="00CB5BFD"/>
    <w:rsid w:val="00CB69EC"/>
    <w:rsid w:val="00CB7577"/>
    <w:rsid w:val="00CC046E"/>
    <w:rsid w:val="00CC155A"/>
    <w:rsid w:val="00CC31AC"/>
    <w:rsid w:val="00CC37EB"/>
    <w:rsid w:val="00CC5C08"/>
    <w:rsid w:val="00CD0341"/>
    <w:rsid w:val="00CD0D82"/>
    <w:rsid w:val="00CD11FB"/>
    <w:rsid w:val="00CD2233"/>
    <w:rsid w:val="00CD42B2"/>
    <w:rsid w:val="00CD7A6E"/>
    <w:rsid w:val="00CE01BA"/>
    <w:rsid w:val="00CE08E7"/>
    <w:rsid w:val="00CE110E"/>
    <w:rsid w:val="00CE357F"/>
    <w:rsid w:val="00CE57B3"/>
    <w:rsid w:val="00CE67EF"/>
    <w:rsid w:val="00CE7635"/>
    <w:rsid w:val="00CE79FA"/>
    <w:rsid w:val="00CF1578"/>
    <w:rsid w:val="00CF3B46"/>
    <w:rsid w:val="00CF3F4C"/>
    <w:rsid w:val="00CF4DFF"/>
    <w:rsid w:val="00CF6051"/>
    <w:rsid w:val="00CF6ECE"/>
    <w:rsid w:val="00CF745F"/>
    <w:rsid w:val="00CF7822"/>
    <w:rsid w:val="00D02924"/>
    <w:rsid w:val="00D03E86"/>
    <w:rsid w:val="00D044D2"/>
    <w:rsid w:val="00D04E01"/>
    <w:rsid w:val="00D06C3B"/>
    <w:rsid w:val="00D11BF0"/>
    <w:rsid w:val="00D149C8"/>
    <w:rsid w:val="00D15201"/>
    <w:rsid w:val="00D165DC"/>
    <w:rsid w:val="00D17CB1"/>
    <w:rsid w:val="00D20D14"/>
    <w:rsid w:val="00D22158"/>
    <w:rsid w:val="00D223AA"/>
    <w:rsid w:val="00D22565"/>
    <w:rsid w:val="00D22CE4"/>
    <w:rsid w:val="00D24784"/>
    <w:rsid w:val="00D25FE4"/>
    <w:rsid w:val="00D26EA6"/>
    <w:rsid w:val="00D26FA2"/>
    <w:rsid w:val="00D27C8C"/>
    <w:rsid w:val="00D321AE"/>
    <w:rsid w:val="00D3581C"/>
    <w:rsid w:val="00D35EF3"/>
    <w:rsid w:val="00D3631C"/>
    <w:rsid w:val="00D375D8"/>
    <w:rsid w:val="00D37D16"/>
    <w:rsid w:val="00D4041F"/>
    <w:rsid w:val="00D41DBF"/>
    <w:rsid w:val="00D421BF"/>
    <w:rsid w:val="00D4224B"/>
    <w:rsid w:val="00D42996"/>
    <w:rsid w:val="00D42F4F"/>
    <w:rsid w:val="00D43041"/>
    <w:rsid w:val="00D469F5"/>
    <w:rsid w:val="00D46EF6"/>
    <w:rsid w:val="00D47A1D"/>
    <w:rsid w:val="00D50A84"/>
    <w:rsid w:val="00D50C19"/>
    <w:rsid w:val="00D5425B"/>
    <w:rsid w:val="00D55317"/>
    <w:rsid w:val="00D5562A"/>
    <w:rsid w:val="00D5565A"/>
    <w:rsid w:val="00D576E4"/>
    <w:rsid w:val="00D57DDB"/>
    <w:rsid w:val="00D57ED0"/>
    <w:rsid w:val="00D57FA4"/>
    <w:rsid w:val="00D61A55"/>
    <w:rsid w:val="00D621D9"/>
    <w:rsid w:val="00D63533"/>
    <w:rsid w:val="00D63720"/>
    <w:rsid w:val="00D63E00"/>
    <w:rsid w:val="00D645F3"/>
    <w:rsid w:val="00D6494B"/>
    <w:rsid w:val="00D6621D"/>
    <w:rsid w:val="00D70444"/>
    <w:rsid w:val="00D71DB3"/>
    <w:rsid w:val="00D721A0"/>
    <w:rsid w:val="00D74035"/>
    <w:rsid w:val="00D74EF2"/>
    <w:rsid w:val="00D7611D"/>
    <w:rsid w:val="00D76EAC"/>
    <w:rsid w:val="00D80B51"/>
    <w:rsid w:val="00D80C7F"/>
    <w:rsid w:val="00D92C67"/>
    <w:rsid w:val="00D92E21"/>
    <w:rsid w:val="00D9407C"/>
    <w:rsid w:val="00D95164"/>
    <w:rsid w:val="00D96706"/>
    <w:rsid w:val="00D9681F"/>
    <w:rsid w:val="00D97648"/>
    <w:rsid w:val="00DA08DA"/>
    <w:rsid w:val="00DA13DD"/>
    <w:rsid w:val="00DA1FD7"/>
    <w:rsid w:val="00DA297F"/>
    <w:rsid w:val="00DA54DB"/>
    <w:rsid w:val="00DA63E3"/>
    <w:rsid w:val="00DB0D09"/>
    <w:rsid w:val="00DB20C2"/>
    <w:rsid w:val="00DB37FF"/>
    <w:rsid w:val="00DB42BC"/>
    <w:rsid w:val="00DB509C"/>
    <w:rsid w:val="00DB61A9"/>
    <w:rsid w:val="00DB75B8"/>
    <w:rsid w:val="00DB7C57"/>
    <w:rsid w:val="00DC04DD"/>
    <w:rsid w:val="00DC1E12"/>
    <w:rsid w:val="00DC26B2"/>
    <w:rsid w:val="00DC28DE"/>
    <w:rsid w:val="00DC3E84"/>
    <w:rsid w:val="00DC6D75"/>
    <w:rsid w:val="00DD2510"/>
    <w:rsid w:val="00DD2A8B"/>
    <w:rsid w:val="00DD37F6"/>
    <w:rsid w:val="00DD42D7"/>
    <w:rsid w:val="00DD4568"/>
    <w:rsid w:val="00DD7357"/>
    <w:rsid w:val="00DD7E65"/>
    <w:rsid w:val="00DE0DC5"/>
    <w:rsid w:val="00DE17EA"/>
    <w:rsid w:val="00DE3689"/>
    <w:rsid w:val="00DE37DB"/>
    <w:rsid w:val="00DE3C87"/>
    <w:rsid w:val="00DE3E22"/>
    <w:rsid w:val="00DE463B"/>
    <w:rsid w:val="00DE55DB"/>
    <w:rsid w:val="00DE677B"/>
    <w:rsid w:val="00DE6C61"/>
    <w:rsid w:val="00DE6D70"/>
    <w:rsid w:val="00DF106C"/>
    <w:rsid w:val="00DF1478"/>
    <w:rsid w:val="00DF2D40"/>
    <w:rsid w:val="00DF5827"/>
    <w:rsid w:val="00DF65F8"/>
    <w:rsid w:val="00E024E1"/>
    <w:rsid w:val="00E03557"/>
    <w:rsid w:val="00E071C5"/>
    <w:rsid w:val="00E1232F"/>
    <w:rsid w:val="00E129E8"/>
    <w:rsid w:val="00E12D6E"/>
    <w:rsid w:val="00E13D16"/>
    <w:rsid w:val="00E152E5"/>
    <w:rsid w:val="00E1602C"/>
    <w:rsid w:val="00E16C7E"/>
    <w:rsid w:val="00E17978"/>
    <w:rsid w:val="00E22F35"/>
    <w:rsid w:val="00E2316F"/>
    <w:rsid w:val="00E24823"/>
    <w:rsid w:val="00E3002E"/>
    <w:rsid w:val="00E303E4"/>
    <w:rsid w:val="00E32AC9"/>
    <w:rsid w:val="00E32D99"/>
    <w:rsid w:val="00E33412"/>
    <w:rsid w:val="00E34251"/>
    <w:rsid w:val="00E34C99"/>
    <w:rsid w:val="00E36DE4"/>
    <w:rsid w:val="00E41133"/>
    <w:rsid w:val="00E43CAD"/>
    <w:rsid w:val="00E442BC"/>
    <w:rsid w:val="00E443FE"/>
    <w:rsid w:val="00E444A7"/>
    <w:rsid w:val="00E46813"/>
    <w:rsid w:val="00E47CE7"/>
    <w:rsid w:val="00E5096F"/>
    <w:rsid w:val="00E5174C"/>
    <w:rsid w:val="00E5474E"/>
    <w:rsid w:val="00E55A07"/>
    <w:rsid w:val="00E55AA7"/>
    <w:rsid w:val="00E62E46"/>
    <w:rsid w:val="00E63CCC"/>
    <w:rsid w:val="00E650D6"/>
    <w:rsid w:val="00E65142"/>
    <w:rsid w:val="00E6658C"/>
    <w:rsid w:val="00E671B2"/>
    <w:rsid w:val="00E67380"/>
    <w:rsid w:val="00E70BBD"/>
    <w:rsid w:val="00E70E7F"/>
    <w:rsid w:val="00E70F3F"/>
    <w:rsid w:val="00E722DF"/>
    <w:rsid w:val="00E74B1E"/>
    <w:rsid w:val="00E75836"/>
    <w:rsid w:val="00E762AC"/>
    <w:rsid w:val="00E76776"/>
    <w:rsid w:val="00E80885"/>
    <w:rsid w:val="00E80BAB"/>
    <w:rsid w:val="00E813C0"/>
    <w:rsid w:val="00E82B20"/>
    <w:rsid w:val="00E83FD2"/>
    <w:rsid w:val="00E84047"/>
    <w:rsid w:val="00E85133"/>
    <w:rsid w:val="00E8628F"/>
    <w:rsid w:val="00E87433"/>
    <w:rsid w:val="00E91A23"/>
    <w:rsid w:val="00E92AD5"/>
    <w:rsid w:val="00E94EEC"/>
    <w:rsid w:val="00E968E8"/>
    <w:rsid w:val="00E96C5F"/>
    <w:rsid w:val="00E971C6"/>
    <w:rsid w:val="00E97A5B"/>
    <w:rsid w:val="00EA0CC9"/>
    <w:rsid w:val="00EA1F36"/>
    <w:rsid w:val="00EA3FAE"/>
    <w:rsid w:val="00EA52FC"/>
    <w:rsid w:val="00EA6443"/>
    <w:rsid w:val="00EB0905"/>
    <w:rsid w:val="00EB1D9C"/>
    <w:rsid w:val="00EB20A3"/>
    <w:rsid w:val="00EB30D3"/>
    <w:rsid w:val="00EB67CA"/>
    <w:rsid w:val="00EB6EE7"/>
    <w:rsid w:val="00EB7BC8"/>
    <w:rsid w:val="00EC0A8E"/>
    <w:rsid w:val="00EC32C6"/>
    <w:rsid w:val="00EC3CFD"/>
    <w:rsid w:val="00EC3FB9"/>
    <w:rsid w:val="00EC4D1E"/>
    <w:rsid w:val="00EC519E"/>
    <w:rsid w:val="00EC5552"/>
    <w:rsid w:val="00EC65DE"/>
    <w:rsid w:val="00ED0820"/>
    <w:rsid w:val="00ED0C2B"/>
    <w:rsid w:val="00ED11A2"/>
    <w:rsid w:val="00ED260D"/>
    <w:rsid w:val="00ED2A8D"/>
    <w:rsid w:val="00ED2E48"/>
    <w:rsid w:val="00ED4E0F"/>
    <w:rsid w:val="00ED5503"/>
    <w:rsid w:val="00ED6F66"/>
    <w:rsid w:val="00ED75F4"/>
    <w:rsid w:val="00EE091B"/>
    <w:rsid w:val="00EE09FD"/>
    <w:rsid w:val="00EE0D67"/>
    <w:rsid w:val="00EE1897"/>
    <w:rsid w:val="00EE37E2"/>
    <w:rsid w:val="00EE4109"/>
    <w:rsid w:val="00EE4917"/>
    <w:rsid w:val="00EE5A0A"/>
    <w:rsid w:val="00EE6FA4"/>
    <w:rsid w:val="00EE78C7"/>
    <w:rsid w:val="00EF089B"/>
    <w:rsid w:val="00EF0D6F"/>
    <w:rsid w:val="00EF1130"/>
    <w:rsid w:val="00EF12CB"/>
    <w:rsid w:val="00EF1F2E"/>
    <w:rsid w:val="00EF428F"/>
    <w:rsid w:val="00EF4CF9"/>
    <w:rsid w:val="00EF4DA1"/>
    <w:rsid w:val="00EF54E2"/>
    <w:rsid w:val="00EF5CBC"/>
    <w:rsid w:val="00EF7427"/>
    <w:rsid w:val="00F024E5"/>
    <w:rsid w:val="00F02E6C"/>
    <w:rsid w:val="00F0489C"/>
    <w:rsid w:val="00F10606"/>
    <w:rsid w:val="00F10B75"/>
    <w:rsid w:val="00F11E04"/>
    <w:rsid w:val="00F13D4D"/>
    <w:rsid w:val="00F1678D"/>
    <w:rsid w:val="00F16EC8"/>
    <w:rsid w:val="00F17032"/>
    <w:rsid w:val="00F243B8"/>
    <w:rsid w:val="00F24E10"/>
    <w:rsid w:val="00F269B9"/>
    <w:rsid w:val="00F3090C"/>
    <w:rsid w:val="00F33AA4"/>
    <w:rsid w:val="00F41055"/>
    <w:rsid w:val="00F41232"/>
    <w:rsid w:val="00F431AA"/>
    <w:rsid w:val="00F43B5B"/>
    <w:rsid w:val="00F4630C"/>
    <w:rsid w:val="00F467E3"/>
    <w:rsid w:val="00F4694D"/>
    <w:rsid w:val="00F475C2"/>
    <w:rsid w:val="00F51C94"/>
    <w:rsid w:val="00F5223D"/>
    <w:rsid w:val="00F53643"/>
    <w:rsid w:val="00F54BE3"/>
    <w:rsid w:val="00F55932"/>
    <w:rsid w:val="00F560E4"/>
    <w:rsid w:val="00F56F50"/>
    <w:rsid w:val="00F57750"/>
    <w:rsid w:val="00F6020B"/>
    <w:rsid w:val="00F62B2B"/>
    <w:rsid w:val="00F62D99"/>
    <w:rsid w:val="00F653CF"/>
    <w:rsid w:val="00F677C2"/>
    <w:rsid w:val="00F67ACE"/>
    <w:rsid w:val="00F707B1"/>
    <w:rsid w:val="00F70BA6"/>
    <w:rsid w:val="00F70CF5"/>
    <w:rsid w:val="00F70F43"/>
    <w:rsid w:val="00F71A87"/>
    <w:rsid w:val="00F73439"/>
    <w:rsid w:val="00F73636"/>
    <w:rsid w:val="00F7376E"/>
    <w:rsid w:val="00F73F7D"/>
    <w:rsid w:val="00F7425C"/>
    <w:rsid w:val="00F74325"/>
    <w:rsid w:val="00F74DE4"/>
    <w:rsid w:val="00F767B1"/>
    <w:rsid w:val="00F76BEA"/>
    <w:rsid w:val="00F80C78"/>
    <w:rsid w:val="00F81624"/>
    <w:rsid w:val="00F818CD"/>
    <w:rsid w:val="00F822F6"/>
    <w:rsid w:val="00F826AE"/>
    <w:rsid w:val="00F851F3"/>
    <w:rsid w:val="00F85632"/>
    <w:rsid w:val="00F856A3"/>
    <w:rsid w:val="00F85971"/>
    <w:rsid w:val="00F87178"/>
    <w:rsid w:val="00F87D66"/>
    <w:rsid w:val="00F93194"/>
    <w:rsid w:val="00F946D8"/>
    <w:rsid w:val="00F953AF"/>
    <w:rsid w:val="00F971DF"/>
    <w:rsid w:val="00FA1C0D"/>
    <w:rsid w:val="00FA24BE"/>
    <w:rsid w:val="00FA3828"/>
    <w:rsid w:val="00FA6457"/>
    <w:rsid w:val="00FA6EA5"/>
    <w:rsid w:val="00FA7330"/>
    <w:rsid w:val="00FA74C2"/>
    <w:rsid w:val="00FA7807"/>
    <w:rsid w:val="00FB01D7"/>
    <w:rsid w:val="00FB12F4"/>
    <w:rsid w:val="00FB1852"/>
    <w:rsid w:val="00FB196C"/>
    <w:rsid w:val="00FB1A5C"/>
    <w:rsid w:val="00FB2811"/>
    <w:rsid w:val="00FB3837"/>
    <w:rsid w:val="00FB491C"/>
    <w:rsid w:val="00FB4D0A"/>
    <w:rsid w:val="00FB6F6F"/>
    <w:rsid w:val="00FC224E"/>
    <w:rsid w:val="00FC25A3"/>
    <w:rsid w:val="00FC26C8"/>
    <w:rsid w:val="00FC3073"/>
    <w:rsid w:val="00FC4E12"/>
    <w:rsid w:val="00FC54E9"/>
    <w:rsid w:val="00FC6EEB"/>
    <w:rsid w:val="00FC78D5"/>
    <w:rsid w:val="00FD08AB"/>
    <w:rsid w:val="00FD0E6C"/>
    <w:rsid w:val="00FD1A6D"/>
    <w:rsid w:val="00FD1B05"/>
    <w:rsid w:val="00FD2E68"/>
    <w:rsid w:val="00FD3C4E"/>
    <w:rsid w:val="00FD5F92"/>
    <w:rsid w:val="00FD7815"/>
    <w:rsid w:val="00FD7D45"/>
    <w:rsid w:val="00FE0111"/>
    <w:rsid w:val="00FE13E5"/>
    <w:rsid w:val="00FE1CBB"/>
    <w:rsid w:val="00FE5070"/>
    <w:rsid w:val="00FE5582"/>
    <w:rsid w:val="00FE5A27"/>
    <w:rsid w:val="00FE71F3"/>
    <w:rsid w:val="00FF0679"/>
    <w:rsid w:val="00FF0D01"/>
    <w:rsid w:val="00FF28DB"/>
    <w:rsid w:val="00FF29B4"/>
    <w:rsid w:val="00FF42D6"/>
    <w:rsid w:val="00FF4BD5"/>
    <w:rsid w:val="00FF4E3D"/>
    <w:rsid w:val="00FF5CBE"/>
    <w:rsid w:val="00FF5D99"/>
    <w:rsid w:val="00FF68F0"/>
    <w:rsid w:val="00FF6EF5"/>
    <w:rsid w:val="00FF7C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02E9A9"/>
  <w15:chartTrackingRefBased/>
  <w15:docId w15:val="{E715F9FD-8CC5-4F74-9C05-653F21090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34415"/>
    <w:rPr>
      <w:sz w:val="24"/>
      <w:szCs w:val="24"/>
    </w:rPr>
  </w:style>
  <w:style w:type="paragraph" w:styleId="Nagwek2">
    <w:name w:val="heading 2"/>
    <w:basedOn w:val="Normalny"/>
    <w:next w:val="Normalny"/>
    <w:link w:val="Nagwek2Znak"/>
    <w:qFormat/>
    <w:rsid w:val="0073047D"/>
    <w:pPr>
      <w:keepNext/>
      <w:outlineLvl w:val="1"/>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rsid w:val="00834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kstpodstawowy">
    <w:name w:val="Body Text"/>
    <w:basedOn w:val="Normalny"/>
    <w:link w:val="TekstpodstawowyZnak"/>
    <w:rsid w:val="009C19D6"/>
    <w:rPr>
      <w:szCs w:val="20"/>
    </w:rPr>
  </w:style>
  <w:style w:type="paragraph" w:styleId="Nagwek">
    <w:name w:val="header"/>
    <w:basedOn w:val="Normalny"/>
    <w:link w:val="NagwekZnak"/>
    <w:uiPriority w:val="99"/>
    <w:rsid w:val="00FD3C4E"/>
    <w:pPr>
      <w:tabs>
        <w:tab w:val="center" w:pos="4536"/>
        <w:tab w:val="right" w:pos="9072"/>
      </w:tabs>
    </w:pPr>
  </w:style>
  <w:style w:type="character" w:customStyle="1" w:styleId="NagwekZnak">
    <w:name w:val="Nagłówek Znak"/>
    <w:link w:val="Nagwek"/>
    <w:uiPriority w:val="99"/>
    <w:rsid w:val="00FD3C4E"/>
    <w:rPr>
      <w:sz w:val="24"/>
      <w:szCs w:val="24"/>
    </w:rPr>
  </w:style>
  <w:style w:type="paragraph" w:styleId="Stopka">
    <w:name w:val="footer"/>
    <w:basedOn w:val="Normalny"/>
    <w:link w:val="StopkaZnak"/>
    <w:uiPriority w:val="99"/>
    <w:rsid w:val="00FD3C4E"/>
    <w:pPr>
      <w:tabs>
        <w:tab w:val="center" w:pos="4536"/>
        <w:tab w:val="right" w:pos="9072"/>
      </w:tabs>
    </w:pPr>
  </w:style>
  <w:style w:type="character" w:customStyle="1" w:styleId="StopkaZnak">
    <w:name w:val="Stopka Znak"/>
    <w:link w:val="Stopka"/>
    <w:uiPriority w:val="99"/>
    <w:rsid w:val="00FD3C4E"/>
    <w:rPr>
      <w:sz w:val="24"/>
      <w:szCs w:val="24"/>
    </w:rPr>
  </w:style>
  <w:style w:type="character" w:styleId="Uwydatnienie">
    <w:name w:val="Emphasis"/>
    <w:uiPriority w:val="20"/>
    <w:qFormat/>
    <w:rsid w:val="00FD3C4E"/>
    <w:rPr>
      <w:i/>
      <w:iCs/>
    </w:rPr>
  </w:style>
  <w:style w:type="paragraph" w:styleId="Tekstdymka">
    <w:name w:val="Balloon Text"/>
    <w:basedOn w:val="Normalny"/>
    <w:link w:val="TekstdymkaZnak"/>
    <w:uiPriority w:val="99"/>
    <w:rsid w:val="007003C7"/>
    <w:rPr>
      <w:rFonts w:ascii="Tahoma" w:hAnsi="Tahoma" w:cs="Tahoma"/>
      <w:sz w:val="16"/>
      <w:szCs w:val="16"/>
    </w:rPr>
  </w:style>
  <w:style w:type="character" w:customStyle="1" w:styleId="TekstdymkaZnak">
    <w:name w:val="Tekst dymka Znak"/>
    <w:link w:val="Tekstdymka"/>
    <w:uiPriority w:val="99"/>
    <w:rsid w:val="007003C7"/>
    <w:rPr>
      <w:rFonts w:ascii="Tahoma" w:hAnsi="Tahoma" w:cs="Tahoma"/>
      <w:sz w:val="16"/>
      <w:szCs w:val="16"/>
    </w:rPr>
  </w:style>
  <w:style w:type="paragraph" w:styleId="Tekstprzypisukocowego">
    <w:name w:val="endnote text"/>
    <w:basedOn w:val="Normalny"/>
    <w:link w:val="TekstprzypisukocowegoZnak"/>
    <w:rsid w:val="002D294C"/>
    <w:rPr>
      <w:sz w:val="20"/>
      <w:szCs w:val="20"/>
    </w:rPr>
  </w:style>
  <w:style w:type="character" w:customStyle="1" w:styleId="TekstprzypisukocowegoZnak">
    <w:name w:val="Tekst przypisu końcowego Znak"/>
    <w:basedOn w:val="Domylnaczcionkaakapitu"/>
    <w:link w:val="Tekstprzypisukocowego"/>
    <w:rsid w:val="002D294C"/>
  </w:style>
  <w:style w:type="character" w:styleId="Odwoanieprzypisukocowego">
    <w:name w:val="endnote reference"/>
    <w:rsid w:val="002D294C"/>
    <w:rPr>
      <w:vertAlign w:val="superscript"/>
    </w:rPr>
  </w:style>
  <w:style w:type="paragraph" w:styleId="Akapitzlist">
    <w:name w:val="List Paragraph"/>
    <w:aliases w:val="CW_Lista"/>
    <w:basedOn w:val="Normalny"/>
    <w:link w:val="AkapitzlistZnak"/>
    <w:uiPriority w:val="34"/>
    <w:qFormat/>
    <w:rsid w:val="000912CE"/>
    <w:pPr>
      <w:ind w:left="708"/>
    </w:pPr>
  </w:style>
  <w:style w:type="character" w:customStyle="1" w:styleId="TekstpodstawowyZnak">
    <w:name w:val="Tekst podstawowy Znak"/>
    <w:link w:val="Tekstpodstawowy"/>
    <w:rsid w:val="007E1BC6"/>
    <w:rPr>
      <w:sz w:val="24"/>
    </w:rPr>
  </w:style>
  <w:style w:type="character" w:styleId="Hipercze">
    <w:name w:val="Hyperlink"/>
    <w:rsid w:val="00715453"/>
    <w:rPr>
      <w:color w:val="0000FF"/>
      <w:u w:val="single"/>
    </w:rPr>
  </w:style>
  <w:style w:type="paragraph" w:styleId="Bezodstpw">
    <w:name w:val="No Spacing"/>
    <w:link w:val="BezodstpwZnak"/>
    <w:uiPriority w:val="1"/>
    <w:qFormat/>
    <w:rsid w:val="00D03E86"/>
    <w:rPr>
      <w:rFonts w:ascii="Calibri" w:eastAsia="Calibri" w:hAnsi="Calibri"/>
      <w:sz w:val="22"/>
      <w:szCs w:val="22"/>
      <w:lang w:eastAsia="en-US"/>
    </w:rPr>
  </w:style>
  <w:style w:type="character" w:customStyle="1" w:styleId="BezodstpwZnak">
    <w:name w:val="Bez odstępów Znak"/>
    <w:link w:val="Bezodstpw"/>
    <w:uiPriority w:val="1"/>
    <w:rsid w:val="00D03E86"/>
    <w:rPr>
      <w:rFonts w:ascii="Calibri" w:eastAsia="Calibri" w:hAnsi="Calibri"/>
      <w:sz w:val="22"/>
      <w:szCs w:val="22"/>
      <w:lang w:val="pl-PL" w:eastAsia="en-US" w:bidi="ar-SA"/>
    </w:rPr>
  </w:style>
  <w:style w:type="table" w:styleId="Tabela-Siatka">
    <w:name w:val="Table Grid"/>
    <w:basedOn w:val="Standardowy"/>
    <w:uiPriority w:val="59"/>
    <w:rsid w:val="00D03E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0F1975"/>
    <w:pPr>
      <w:spacing w:before="100" w:beforeAutospacing="1" w:after="100" w:afterAutospacing="1"/>
    </w:pPr>
  </w:style>
  <w:style w:type="character" w:styleId="Pogrubienie">
    <w:name w:val="Strong"/>
    <w:uiPriority w:val="22"/>
    <w:qFormat/>
    <w:rsid w:val="000F1975"/>
    <w:rPr>
      <w:b/>
      <w:bCs/>
    </w:rPr>
  </w:style>
  <w:style w:type="paragraph" w:customStyle="1" w:styleId="Default">
    <w:name w:val="Default"/>
    <w:rsid w:val="00EF1130"/>
    <w:pPr>
      <w:autoSpaceDE w:val="0"/>
      <w:autoSpaceDN w:val="0"/>
      <w:adjustRightInd w:val="0"/>
    </w:pPr>
    <w:rPr>
      <w:rFonts w:ascii="Arial" w:eastAsia="Calibri" w:hAnsi="Arial" w:cs="Arial"/>
      <w:color w:val="000000"/>
      <w:sz w:val="24"/>
      <w:szCs w:val="24"/>
      <w:lang w:eastAsia="en-US"/>
    </w:rPr>
  </w:style>
  <w:style w:type="character" w:styleId="Odwoaniedokomentarza">
    <w:name w:val="annotation reference"/>
    <w:rsid w:val="00EF1130"/>
    <w:rPr>
      <w:sz w:val="16"/>
      <w:szCs w:val="16"/>
    </w:rPr>
  </w:style>
  <w:style w:type="paragraph" w:styleId="Tekstkomentarza">
    <w:name w:val="annotation text"/>
    <w:basedOn w:val="Normalny"/>
    <w:link w:val="TekstkomentarzaZnak"/>
    <w:rsid w:val="00EF1130"/>
    <w:rPr>
      <w:sz w:val="20"/>
      <w:szCs w:val="20"/>
    </w:rPr>
  </w:style>
  <w:style w:type="character" w:customStyle="1" w:styleId="TekstkomentarzaZnak">
    <w:name w:val="Tekst komentarza Znak"/>
    <w:basedOn w:val="Domylnaczcionkaakapitu"/>
    <w:link w:val="Tekstkomentarza"/>
    <w:rsid w:val="00EF1130"/>
  </w:style>
  <w:style w:type="paragraph" w:styleId="Tematkomentarza">
    <w:name w:val="annotation subject"/>
    <w:basedOn w:val="Tekstkomentarza"/>
    <w:next w:val="Tekstkomentarza"/>
    <w:link w:val="TematkomentarzaZnak"/>
    <w:rsid w:val="00EF1130"/>
    <w:rPr>
      <w:b/>
      <w:bCs/>
    </w:rPr>
  </w:style>
  <w:style w:type="character" w:customStyle="1" w:styleId="TematkomentarzaZnak">
    <w:name w:val="Temat komentarza Znak"/>
    <w:link w:val="Tematkomentarza"/>
    <w:rsid w:val="00EF1130"/>
    <w:rPr>
      <w:b/>
      <w:bCs/>
    </w:rPr>
  </w:style>
  <w:style w:type="character" w:customStyle="1" w:styleId="AkapitzlistZnak">
    <w:name w:val="Akapit z listą Znak"/>
    <w:aliases w:val="CW_Lista Znak"/>
    <w:link w:val="Akapitzlist"/>
    <w:uiPriority w:val="34"/>
    <w:locked/>
    <w:rsid w:val="001A69F5"/>
    <w:rPr>
      <w:sz w:val="24"/>
      <w:szCs w:val="24"/>
    </w:rPr>
  </w:style>
  <w:style w:type="character" w:customStyle="1" w:styleId="Nagwek2Znak">
    <w:name w:val="Nagłówek 2 Znak"/>
    <w:link w:val="Nagwek2"/>
    <w:rsid w:val="0073047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18569">
      <w:bodyDiv w:val="1"/>
      <w:marLeft w:val="0"/>
      <w:marRight w:val="0"/>
      <w:marTop w:val="0"/>
      <w:marBottom w:val="0"/>
      <w:divBdr>
        <w:top w:val="none" w:sz="0" w:space="0" w:color="auto"/>
        <w:left w:val="none" w:sz="0" w:space="0" w:color="auto"/>
        <w:bottom w:val="none" w:sz="0" w:space="0" w:color="auto"/>
        <w:right w:val="none" w:sz="0" w:space="0" w:color="auto"/>
      </w:divBdr>
    </w:div>
    <w:div w:id="249388402">
      <w:bodyDiv w:val="1"/>
      <w:marLeft w:val="0"/>
      <w:marRight w:val="0"/>
      <w:marTop w:val="0"/>
      <w:marBottom w:val="0"/>
      <w:divBdr>
        <w:top w:val="none" w:sz="0" w:space="0" w:color="auto"/>
        <w:left w:val="none" w:sz="0" w:space="0" w:color="auto"/>
        <w:bottom w:val="none" w:sz="0" w:space="0" w:color="auto"/>
        <w:right w:val="none" w:sz="0" w:space="0" w:color="auto"/>
      </w:divBdr>
    </w:div>
    <w:div w:id="310641866">
      <w:bodyDiv w:val="1"/>
      <w:marLeft w:val="0"/>
      <w:marRight w:val="0"/>
      <w:marTop w:val="0"/>
      <w:marBottom w:val="0"/>
      <w:divBdr>
        <w:top w:val="none" w:sz="0" w:space="0" w:color="auto"/>
        <w:left w:val="none" w:sz="0" w:space="0" w:color="auto"/>
        <w:bottom w:val="none" w:sz="0" w:space="0" w:color="auto"/>
        <w:right w:val="none" w:sz="0" w:space="0" w:color="auto"/>
      </w:divBdr>
    </w:div>
    <w:div w:id="427703285">
      <w:bodyDiv w:val="1"/>
      <w:marLeft w:val="0"/>
      <w:marRight w:val="0"/>
      <w:marTop w:val="0"/>
      <w:marBottom w:val="0"/>
      <w:divBdr>
        <w:top w:val="none" w:sz="0" w:space="0" w:color="auto"/>
        <w:left w:val="none" w:sz="0" w:space="0" w:color="auto"/>
        <w:bottom w:val="none" w:sz="0" w:space="0" w:color="auto"/>
        <w:right w:val="none" w:sz="0" w:space="0" w:color="auto"/>
      </w:divBdr>
    </w:div>
    <w:div w:id="480191483">
      <w:bodyDiv w:val="1"/>
      <w:marLeft w:val="0"/>
      <w:marRight w:val="0"/>
      <w:marTop w:val="0"/>
      <w:marBottom w:val="0"/>
      <w:divBdr>
        <w:top w:val="none" w:sz="0" w:space="0" w:color="auto"/>
        <w:left w:val="none" w:sz="0" w:space="0" w:color="auto"/>
        <w:bottom w:val="none" w:sz="0" w:space="0" w:color="auto"/>
        <w:right w:val="none" w:sz="0" w:space="0" w:color="auto"/>
      </w:divBdr>
    </w:div>
    <w:div w:id="558908650">
      <w:bodyDiv w:val="1"/>
      <w:marLeft w:val="0"/>
      <w:marRight w:val="0"/>
      <w:marTop w:val="0"/>
      <w:marBottom w:val="0"/>
      <w:divBdr>
        <w:top w:val="none" w:sz="0" w:space="0" w:color="auto"/>
        <w:left w:val="none" w:sz="0" w:space="0" w:color="auto"/>
        <w:bottom w:val="none" w:sz="0" w:space="0" w:color="auto"/>
        <w:right w:val="none" w:sz="0" w:space="0" w:color="auto"/>
      </w:divBdr>
    </w:div>
    <w:div w:id="966082094">
      <w:bodyDiv w:val="1"/>
      <w:marLeft w:val="0"/>
      <w:marRight w:val="0"/>
      <w:marTop w:val="0"/>
      <w:marBottom w:val="0"/>
      <w:divBdr>
        <w:top w:val="none" w:sz="0" w:space="0" w:color="auto"/>
        <w:left w:val="none" w:sz="0" w:space="0" w:color="auto"/>
        <w:bottom w:val="none" w:sz="0" w:space="0" w:color="auto"/>
        <w:right w:val="none" w:sz="0" w:space="0" w:color="auto"/>
      </w:divBdr>
    </w:div>
    <w:div w:id="1461534493">
      <w:bodyDiv w:val="1"/>
      <w:marLeft w:val="0"/>
      <w:marRight w:val="0"/>
      <w:marTop w:val="0"/>
      <w:marBottom w:val="0"/>
      <w:divBdr>
        <w:top w:val="none" w:sz="0" w:space="0" w:color="auto"/>
        <w:left w:val="none" w:sz="0" w:space="0" w:color="auto"/>
        <w:bottom w:val="none" w:sz="0" w:space="0" w:color="auto"/>
        <w:right w:val="none" w:sz="0" w:space="0" w:color="auto"/>
      </w:divBdr>
    </w:div>
    <w:div w:id="1597136511">
      <w:bodyDiv w:val="1"/>
      <w:marLeft w:val="0"/>
      <w:marRight w:val="0"/>
      <w:marTop w:val="0"/>
      <w:marBottom w:val="0"/>
      <w:divBdr>
        <w:top w:val="none" w:sz="0" w:space="0" w:color="auto"/>
        <w:left w:val="none" w:sz="0" w:space="0" w:color="auto"/>
        <w:bottom w:val="none" w:sz="0" w:space="0" w:color="auto"/>
        <w:right w:val="none" w:sz="0" w:space="0" w:color="auto"/>
      </w:divBdr>
    </w:div>
    <w:div w:id="1643079860">
      <w:bodyDiv w:val="1"/>
      <w:marLeft w:val="0"/>
      <w:marRight w:val="0"/>
      <w:marTop w:val="0"/>
      <w:marBottom w:val="0"/>
      <w:divBdr>
        <w:top w:val="none" w:sz="0" w:space="0" w:color="auto"/>
        <w:left w:val="none" w:sz="0" w:space="0" w:color="auto"/>
        <w:bottom w:val="none" w:sz="0" w:space="0" w:color="auto"/>
        <w:right w:val="none" w:sz="0" w:space="0" w:color="auto"/>
      </w:divBdr>
    </w:div>
    <w:div w:id="1676767436">
      <w:bodyDiv w:val="1"/>
      <w:marLeft w:val="0"/>
      <w:marRight w:val="0"/>
      <w:marTop w:val="0"/>
      <w:marBottom w:val="0"/>
      <w:divBdr>
        <w:top w:val="none" w:sz="0" w:space="0" w:color="auto"/>
        <w:left w:val="none" w:sz="0" w:space="0" w:color="auto"/>
        <w:bottom w:val="none" w:sz="0" w:space="0" w:color="auto"/>
        <w:right w:val="none" w:sz="0" w:space="0" w:color="auto"/>
      </w:divBdr>
    </w:div>
    <w:div w:id="199166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sekretariat@szpital.slupsk.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D16EB-8A35-4053-A6DE-71BBC0C75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1746</Words>
  <Characters>11038</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Wybierz te stronę i jedź dalej z zamówieniem:</vt:lpstr>
    </vt:vector>
  </TitlesOfParts>
  <Company/>
  <LinksUpToDate>false</LinksUpToDate>
  <CharactersWithSpaces>12759</CharactersWithSpaces>
  <SharedDoc>false</SharedDoc>
  <HLinks>
    <vt:vector size="6" baseType="variant">
      <vt:variant>
        <vt:i4>5177377</vt:i4>
      </vt:variant>
      <vt:variant>
        <vt:i4>3</vt:i4>
      </vt:variant>
      <vt:variant>
        <vt:i4>0</vt:i4>
      </vt:variant>
      <vt:variant>
        <vt:i4>5</vt:i4>
      </vt:variant>
      <vt:variant>
        <vt:lpwstr>mailto:sekretariat@szpital.slupsk.pl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Wybierz te stronę i jedź dalej z zamówieniem:</dc:title>
  <dc:subject/>
  <dc:creator>szpitaldz.zamowien</dc:creator>
  <cp:keywords/>
  <dc:description/>
  <cp:lastModifiedBy>Agnieszka Znamirowska</cp:lastModifiedBy>
  <cp:revision>6</cp:revision>
  <cp:lastPrinted>2023-09-05T06:48:00Z</cp:lastPrinted>
  <dcterms:created xsi:type="dcterms:W3CDTF">2023-01-10T11:30:00Z</dcterms:created>
  <dcterms:modified xsi:type="dcterms:W3CDTF">2023-09-05T07:17:00Z</dcterms:modified>
</cp:coreProperties>
</file>