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rPr>
          <w:rFonts w:cs="F"/>
          <w:b/>
          <w:lang w:eastAsia="en-US"/>
        </w:rPr>
      </w:pPr>
    </w:p>
    <w:p w14:paraId="79277467"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pPr>
      <w:r>
        <w:rPr>
          <w:rFonts w:cs="F"/>
          <w:b/>
          <w:lang w:eastAsia="en-US"/>
        </w:rPr>
        <w:t>SPECYFIKACJA WARUNKÓW ZAMÓWIENIA</w:t>
      </w:r>
    </w:p>
    <w:p w14:paraId="79A98BE6" w14:textId="77777777" w:rsidR="00E17C44" w:rsidRDefault="00E17C44"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both"/>
        <w:rPr>
          <w:rFonts w:cs="F"/>
          <w:b/>
          <w:lang w:eastAsia="en-US"/>
        </w:rPr>
      </w:pPr>
    </w:p>
    <w:p w14:paraId="7868F9C0"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spacing w:line="244" w:lineRule="auto"/>
        <w:jc w:val="center"/>
      </w:pPr>
      <w:r>
        <w:rPr>
          <w:rFonts w:cs="F"/>
          <w:b/>
          <w:lang w:eastAsia="en-US"/>
        </w:rPr>
        <w:t>(dalej: SWZ)</w:t>
      </w:r>
    </w:p>
    <w:p w14:paraId="6E423D0C" w14:textId="77777777" w:rsidR="00E17C44" w:rsidRDefault="00CC0D17" w:rsidP="00FC31A1">
      <w:pPr>
        <w:pStyle w:val="Standard"/>
        <w:pBdr>
          <w:top w:val="single" w:sz="4" w:space="0" w:color="00000A"/>
          <w:left w:val="single" w:sz="4" w:space="6" w:color="00000A"/>
          <w:bottom w:val="single" w:sz="4" w:space="1" w:color="00000A"/>
          <w:right w:val="single" w:sz="4" w:space="6" w:color="00000A"/>
        </w:pBdr>
        <w:shd w:val="clear" w:color="auto" w:fill="00B0F0"/>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1E1A0D29" w:rsidR="00E17C44" w:rsidRDefault="00215F6E">
      <w:pPr>
        <w:pStyle w:val="Standard"/>
        <w:pBdr>
          <w:bottom w:val="double" w:sz="12" w:space="1" w:color="943634"/>
        </w:pBdr>
        <w:spacing w:before="400" w:after="200" w:line="244" w:lineRule="auto"/>
        <w:jc w:val="both"/>
        <w:outlineLvl w:val="0"/>
      </w:pPr>
      <w:r>
        <w:rPr>
          <w:rFonts w:cs="F"/>
          <w:caps/>
          <w:spacing w:val="20"/>
          <w:lang w:eastAsia="en-US"/>
        </w:rPr>
        <w:t xml:space="preserve">Znak sprawy: </w:t>
      </w:r>
      <w:r w:rsidR="00C37F18">
        <w:rPr>
          <w:rFonts w:cs="F"/>
          <w:caps/>
          <w:spacing w:val="20"/>
          <w:lang w:eastAsia="en-US"/>
        </w:rPr>
        <w:t>ZP.271.1.202</w:t>
      </w:r>
      <w:r w:rsidR="0099602D">
        <w:rPr>
          <w:rFonts w:cs="F"/>
          <w:caps/>
          <w:spacing w:val="20"/>
          <w:lang w:eastAsia="en-US"/>
        </w:rPr>
        <w:t>4</w:t>
      </w:r>
    </w:p>
    <w:p w14:paraId="0D4511E2" w14:textId="77777777"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77777777" w:rsidR="00E17C44" w:rsidRDefault="00CC0D17">
      <w:pPr>
        <w:pStyle w:val="Standard"/>
      </w:pPr>
      <w:r>
        <w:rPr>
          <w:rFonts w:cs="F"/>
          <w:b/>
          <w:lang w:eastAsia="en-US"/>
        </w:rPr>
        <w:t>Adres strony internetowej prowadzonego postępowania:  https://platformazakupowa.pl/pn/swierzno</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77777777" w:rsidR="00E17C44" w:rsidRDefault="00CC0D17">
      <w:pPr>
        <w:pStyle w:val="Standard"/>
        <w:jc w:val="both"/>
      </w:pPr>
      <w:r>
        <w:rPr>
          <w:rFonts w:cs="F"/>
          <w:b/>
          <w:lang w:eastAsia="en-US"/>
        </w:rPr>
        <w:t>Nazwa zamówienia:</w:t>
      </w:r>
    </w:p>
    <w:p w14:paraId="67A75A55" w14:textId="5A51864D" w:rsidR="00E17C44" w:rsidRDefault="00360FDD">
      <w:pPr>
        <w:pStyle w:val="Standard"/>
        <w:jc w:val="both"/>
        <w:outlineLvl w:val="5"/>
      </w:pPr>
      <w:r>
        <w:rPr>
          <w:rFonts w:cs="F"/>
          <w:caps/>
          <w:spacing w:val="10"/>
          <w:lang w:eastAsia="en-US"/>
        </w:rPr>
        <w:t xml:space="preserve">przebudowa drogi gminnej SUlikowo-Rybice na terenie Gminy Świerzno </w:t>
      </w:r>
    </w:p>
    <w:p w14:paraId="1A41577C" w14:textId="77777777" w:rsidR="00E17C44" w:rsidRDefault="00E17C44">
      <w:pPr>
        <w:pStyle w:val="Standard"/>
        <w:jc w:val="both"/>
        <w:rPr>
          <w:rFonts w:cs="F"/>
          <w:b/>
          <w:color w:val="002060"/>
          <w:lang w:eastAsia="en-US"/>
        </w:rPr>
      </w:pPr>
    </w:p>
    <w:p w14:paraId="57C5DE80" w14:textId="77777777"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poz. 2019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4B620FC1" w14:textId="3C95DD1E" w:rsidR="00E17C44" w:rsidRDefault="0099602D" w:rsidP="00C37F18">
      <w:pPr>
        <w:pStyle w:val="Standard"/>
        <w:spacing w:line="244" w:lineRule="auto"/>
        <w:jc w:val="center"/>
        <w:rPr>
          <w:rFonts w:cs="F"/>
          <w:b/>
          <w:lang w:eastAsia="en-US"/>
        </w:rPr>
      </w:pPr>
      <w:r>
        <w:rPr>
          <w:rFonts w:cs="F"/>
          <w:lang w:eastAsia="en-US"/>
        </w:rPr>
        <w:t>Styczeń</w:t>
      </w:r>
      <w:r w:rsidR="00C37F18">
        <w:rPr>
          <w:rFonts w:cs="F"/>
          <w:lang w:eastAsia="en-US"/>
        </w:rPr>
        <w:t>, 202</w:t>
      </w:r>
      <w:r>
        <w:rPr>
          <w:rFonts w:cs="F"/>
          <w:lang w:eastAsia="en-US"/>
        </w:rPr>
        <w:t>4</w:t>
      </w:r>
    </w:p>
    <w:p w14:paraId="0C033090" w14:textId="77777777" w:rsidR="00E17C44" w:rsidRDefault="00CC0D17">
      <w:pPr>
        <w:pStyle w:val="Standard"/>
        <w:spacing w:line="244" w:lineRule="auto"/>
        <w:jc w:val="center"/>
      </w:pPr>
      <w:r>
        <w:rPr>
          <w:rFonts w:cs="F"/>
          <w:i/>
          <w:lang w:eastAsia="en-US"/>
        </w:rPr>
        <w:t>(Miesiąc, rok)</w:t>
      </w:r>
    </w:p>
    <w:p w14:paraId="716AC8CB" w14:textId="77777777" w:rsidR="00E17C44" w:rsidRDefault="00E17C44">
      <w:pPr>
        <w:pStyle w:val="Standard"/>
        <w:spacing w:line="244" w:lineRule="auto"/>
        <w:jc w:val="both"/>
        <w:rPr>
          <w:rFonts w:cs="F"/>
          <w:i/>
          <w:lang w:eastAsia="en-US"/>
        </w:rPr>
      </w:pPr>
    </w:p>
    <w:p w14:paraId="28A614B3" w14:textId="77777777" w:rsidR="00E17C44" w:rsidRDefault="00E17C44">
      <w:pPr>
        <w:pStyle w:val="Standard"/>
        <w:spacing w:line="244" w:lineRule="auto"/>
        <w:jc w:val="both"/>
        <w:rPr>
          <w:rFonts w:cs="F"/>
          <w:i/>
          <w:lang w:eastAsia="en-US"/>
        </w:rPr>
      </w:pPr>
    </w:p>
    <w:p w14:paraId="0674E1BC" w14:textId="77777777" w:rsidR="00E17C44" w:rsidRDefault="00E17C44">
      <w:pPr>
        <w:pStyle w:val="Standard"/>
        <w:spacing w:after="200" w:line="244" w:lineRule="auto"/>
        <w:jc w:val="both"/>
        <w:rPr>
          <w:rFonts w:cs="F"/>
          <w:b/>
          <w:lang w:eastAsia="en-US"/>
        </w:rPr>
      </w:pPr>
    </w:p>
    <w:p w14:paraId="4D04A072" w14:textId="77777777" w:rsidR="00E17C44" w:rsidRDefault="00E17C44">
      <w:pPr>
        <w:pStyle w:val="Standard"/>
        <w:spacing w:after="200" w:line="244" w:lineRule="auto"/>
        <w:jc w:val="both"/>
        <w:rPr>
          <w:rFonts w:cs="F"/>
          <w:b/>
          <w:lang w:eastAsia="en-US"/>
        </w:rPr>
      </w:pPr>
    </w:p>
    <w:p w14:paraId="715C13D9" w14:textId="77777777" w:rsidR="00C37F18" w:rsidRDefault="00C37F18">
      <w:pPr>
        <w:pStyle w:val="Standard"/>
        <w:spacing w:after="200" w:line="244" w:lineRule="auto"/>
        <w:jc w:val="both"/>
        <w:rPr>
          <w:rFonts w:cs="F"/>
          <w:b/>
          <w:lang w:eastAsia="en-US"/>
        </w:rPr>
      </w:pPr>
    </w:p>
    <w:p w14:paraId="6456EAA3" w14:textId="77777777" w:rsidR="00C37F18" w:rsidRDefault="00C37F18">
      <w:pPr>
        <w:pStyle w:val="Standard"/>
        <w:spacing w:after="200" w:line="244" w:lineRule="auto"/>
        <w:jc w:val="both"/>
        <w:rPr>
          <w:rFonts w:cs="F"/>
          <w:b/>
          <w:lang w:eastAsia="en-US"/>
        </w:rPr>
      </w:pPr>
    </w:p>
    <w:p w14:paraId="276616FB" w14:textId="747269EF"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303236"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6E93D896" w14:textId="7204FEAE" w:rsidR="00303236" w:rsidRPr="00623302" w:rsidRDefault="00303236" w:rsidP="00623302">
      <w:pPr>
        <w:pStyle w:val="Standard"/>
        <w:numPr>
          <w:ilvl w:val="0"/>
          <w:numId w:val="26"/>
        </w:numPr>
        <w:shd w:val="clear" w:color="auto" w:fill="FBD4B4"/>
        <w:spacing w:line="244" w:lineRule="auto"/>
        <w:jc w:val="both"/>
      </w:pPr>
      <w:r>
        <w:rPr>
          <w:b/>
          <w:lang w:eastAsia="en-US"/>
        </w:rPr>
        <w:lastRenderedPageBreak/>
        <w:t xml:space="preserve">Unieważnienie postępowania. </w:t>
      </w:r>
    </w:p>
    <w:p w14:paraId="003710CF" w14:textId="77777777" w:rsidR="00623302" w:rsidRDefault="00623302" w:rsidP="00623302">
      <w:pPr>
        <w:pStyle w:val="Standard"/>
        <w:shd w:val="clear" w:color="auto" w:fill="FBD4B4"/>
        <w:spacing w:line="244" w:lineRule="auto"/>
        <w:jc w:val="both"/>
      </w:pP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 xml:space="preserve">Tryb podstawowy bez negocjacji, o którym mowa w art. 275 pkt 1 ustawy z 11 września 2019 r. – Prawo zamówień publicznych (Dz.U. poz. 2019 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pPr>
        <w:pStyle w:val="Standard"/>
        <w:numPr>
          <w:ilvl w:val="0"/>
          <w:numId w:val="66"/>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617FCA">
      <w:pPr>
        <w:pStyle w:val="Standard"/>
        <w:numPr>
          <w:ilvl w:val="0"/>
          <w:numId w:val="67"/>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w:t>
      </w:r>
      <w:r>
        <w:rPr>
          <w:lang w:eastAsia="en-US"/>
        </w:rPr>
        <w:lastRenderedPageBreak/>
        <w:t xml:space="preserve">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ust 1 ustawy z dnia 13 kwietnia 2022 r. o szczególnych rozwiązaniach w zakresie 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3D9B1874" w14:textId="77777777" w:rsidR="00E17C44" w:rsidRDefault="00CC0D17">
      <w:pPr>
        <w:pStyle w:val="Standard"/>
        <w:spacing w:after="200" w:line="244" w:lineRule="auto"/>
        <w:jc w:val="both"/>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w:t>
      </w:r>
      <w:proofErr w:type="spellStart"/>
      <w:r>
        <w:rPr>
          <w:lang w:eastAsia="en-US"/>
        </w:rPr>
        <w:t>Pzp</w:t>
      </w:r>
      <w:proofErr w:type="spellEnd"/>
      <w:r>
        <w:rPr>
          <w:lang w:eastAsia="en-US"/>
        </w:rPr>
        <w:t>.</w:t>
      </w:r>
    </w:p>
    <w:p w14:paraId="0206012C" w14:textId="77777777" w:rsidR="00E17C44" w:rsidRDefault="00E17C44">
      <w:pPr>
        <w:pStyle w:val="Standard"/>
        <w:spacing w:after="200" w:line="244" w:lineRule="auto"/>
        <w:jc w:val="both"/>
        <w:rPr>
          <w:lang w:eastAsia="en-US"/>
        </w:rPr>
      </w:pP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273F5232" w14:textId="77777777" w:rsidR="00E17C44" w:rsidRDefault="00CC0D17" w:rsidP="00617FC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5067F0CC" w14:textId="77777777" w:rsidR="00617FCA" w:rsidRDefault="00617FCA" w:rsidP="004E66DA">
      <w:pPr>
        <w:pStyle w:val="Standard"/>
        <w:spacing w:after="200" w:line="244" w:lineRule="auto"/>
        <w:jc w:val="both"/>
        <w:rPr>
          <w:b/>
          <w:bCs/>
          <w:color w:val="000000"/>
          <w:lang w:eastAsia="en-US"/>
        </w:rPr>
      </w:pP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0CD31532" w14:textId="2C01FCD8" w:rsidR="00E17C44" w:rsidRDefault="00CC0D17" w:rsidP="00617FCA">
      <w:pPr>
        <w:pStyle w:val="Standard"/>
        <w:spacing w:after="200" w:line="244" w:lineRule="auto"/>
        <w:jc w:val="both"/>
        <w:rPr>
          <w:lang w:eastAsia="en-US"/>
        </w:rPr>
      </w:pPr>
      <w:r>
        <w:rPr>
          <w:lang w:eastAsia="en-US"/>
        </w:rPr>
        <w:t>Zamawiający</w:t>
      </w:r>
      <w:r w:rsidR="00C37F18">
        <w:rPr>
          <w:lang w:eastAsia="en-US"/>
        </w:rPr>
        <w:t xml:space="preserve"> nie </w:t>
      </w:r>
      <w:r>
        <w:rPr>
          <w:b/>
          <w:lang w:eastAsia="en-US"/>
        </w:rPr>
        <w:t xml:space="preserve">wymaga </w:t>
      </w:r>
      <w:r>
        <w:rPr>
          <w:lang w:eastAsia="en-US"/>
        </w:rPr>
        <w:t>odbycia przez wykonawcę wizji lokalnej.</w:t>
      </w:r>
    </w:p>
    <w:p w14:paraId="18E0CEBF" w14:textId="77777777" w:rsidR="00E17C44" w:rsidRDefault="00E17C44" w:rsidP="004E66DA">
      <w:pPr>
        <w:pStyle w:val="Standard"/>
        <w:spacing w:after="200" w:line="244" w:lineRule="auto"/>
        <w:jc w:val="both"/>
      </w:pP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18CD2E43" w14:textId="0D6295F6" w:rsidR="00E17C44" w:rsidRPr="004E66DA" w:rsidRDefault="00CC0D17">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12748367" w14:textId="77777777" w:rsidR="00E17C44" w:rsidRDefault="00CC0D17">
      <w:pPr>
        <w:pStyle w:val="Standard"/>
        <w:spacing w:after="200" w:line="244" w:lineRule="auto"/>
        <w:jc w:val="both"/>
      </w:pPr>
      <w:r>
        <w:rPr>
          <w:b/>
          <w:lang w:eastAsia="en-US"/>
        </w:rPr>
        <w:t>Powody niedokonania podziału:</w:t>
      </w:r>
    </w:p>
    <w:p w14:paraId="63E9D23A" w14:textId="67C62DFB" w:rsidR="00E17C44" w:rsidRDefault="00C37F18" w:rsidP="004E66DA">
      <w:pPr>
        <w:pStyle w:val="Standard"/>
        <w:numPr>
          <w:ilvl w:val="0"/>
          <w:numId w:val="69"/>
        </w:numPr>
        <w:spacing w:after="200" w:line="244" w:lineRule="auto"/>
        <w:jc w:val="both"/>
      </w:pPr>
      <w:r w:rsidRPr="00904223">
        <w:rPr>
          <w:rFonts w:eastAsiaTheme="majorEastAsia"/>
          <w:lang w:eastAsia="en-US"/>
        </w:rPr>
        <w:lastRenderedPageBreak/>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Pr>
          <w:lang w:eastAsia="en-US"/>
        </w:rPr>
        <w:t xml:space="preserve"> </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57945FB4" w14:textId="77777777" w:rsidR="00C37F18" w:rsidRPr="004E66DA" w:rsidRDefault="00C37F18" w:rsidP="004E66DA">
      <w:pPr>
        <w:pStyle w:val="Standard"/>
        <w:spacing w:line="244" w:lineRule="auto"/>
        <w:jc w:val="both"/>
        <w:rPr>
          <w:color w:val="000000"/>
          <w:lang w:eastAsia="en-US"/>
        </w:rPr>
      </w:pP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rPr>
          <w:lang w:eastAsia="en-US"/>
        </w:rPr>
      </w:pPr>
      <w:r>
        <w:rPr>
          <w:lang w:eastAsia="en-US"/>
        </w:rPr>
        <w:t>Nie dotyczy.</w:t>
      </w:r>
    </w:p>
    <w:p w14:paraId="11C5B87F" w14:textId="77777777" w:rsidR="00C37F18" w:rsidRDefault="00C37F18" w:rsidP="004E66DA">
      <w:pPr>
        <w:pStyle w:val="Standard"/>
        <w:spacing w:line="244" w:lineRule="auto"/>
        <w:jc w:val="both"/>
      </w:pP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pPr>
        <w:pStyle w:val="Akapitzlist"/>
        <w:numPr>
          <w:ilvl w:val="0"/>
          <w:numId w:val="70"/>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lastRenderedPageBreak/>
        <w:t>Odwołanie przysługuje na:</w:t>
      </w:r>
    </w:p>
    <w:p w14:paraId="51E5C227" w14:textId="77777777" w:rsidR="00E17C44" w:rsidRDefault="00CC0D17">
      <w:pPr>
        <w:pStyle w:val="Standard"/>
        <w:numPr>
          <w:ilvl w:val="0"/>
          <w:numId w:val="71"/>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pPr>
        <w:pStyle w:val="Standard"/>
        <w:numPr>
          <w:ilvl w:val="0"/>
          <w:numId w:val="72"/>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73AC1435" w14:textId="3AD43105" w:rsidR="00E17C44" w:rsidRDefault="00CC0D17" w:rsidP="00623302">
      <w:pPr>
        <w:pStyle w:val="Standard"/>
        <w:numPr>
          <w:ilvl w:val="0"/>
          <w:numId w:val="21"/>
        </w:numPr>
        <w:spacing w:after="200" w:line="244" w:lineRule="auto"/>
        <w:jc w:val="both"/>
      </w:pPr>
      <w:r>
        <w:rPr>
          <w:color w:val="000000"/>
          <w:lang w:eastAsia="en-US"/>
        </w:rPr>
        <w:lastRenderedPageBreak/>
        <w:t xml:space="preserve">Dane osobowe wykonawcy będą przetwarzane na podstawie art. 6 ust. 1 lit. c RODO </w:t>
      </w:r>
      <w:r>
        <w:rPr>
          <w:color w:val="000000"/>
          <w:lang w:eastAsia="en-US"/>
        </w:rPr>
        <w:br/>
        <w:t xml:space="preserve">w celu związanym z przedmiotowym postępowaniem o udzielenie zamówienia publicznego pn. </w:t>
      </w:r>
      <w:r w:rsidR="00360FDD">
        <w:rPr>
          <w:b/>
          <w:bCs/>
          <w:color w:val="000000"/>
          <w:lang w:eastAsia="en-US"/>
        </w:rPr>
        <w:t xml:space="preserve">Przebudowa drogi gminnej Sulikowo-Rybice na terenie Gminy Świerzno </w:t>
      </w:r>
    </w:p>
    <w:p w14:paraId="2B901949" w14:textId="77777777" w:rsidR="00E17C44" w:rsidRDefault="00CC0D17">
      <w:pPr>
        <w:pStyle w:val="Standard"/>
        <w:numPr>
          <w:ilvl w:val="0"/>
          <w:numId w:val="21"/>
        </w:numPr>
        <w:spacing w:after="200" w:line="244" w:lineRule="auto"/>
        <w:jc w:val="both"/>
      </w:pPr>
      <w:r>
        <w:rPr>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color w:val="000000"/>
          <w:lang w:eastAsia="en-US"/>
        </w:rPr>
        <w:t>Pzp</w:t>
      </w:r>
      <w:proofErr w:type="spellEnd"/>
      <w:r>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pPr>
        <w:pStyle w:val="Standard"/>
        <w:numPr>
          <w:ilvl w:val="0"/>
          <w:numId w:val="73"/>
        </w:numPr>
        <w:ind w:left="714" w:hanging="357"/>
        <w:jc w:val="both"/>
      </w:pPr>
      <w:r>
        <w:rPr>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Pr>
          <w:color w:val="000000"/>
          <w:lang w:eastAsia="en-US"/>
        </w:rPr>
        <w:lastRenderedPageBreak/>
        <w:t>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pPr>
        <w:pStyle w:val="Standard"/>
        <w:numPr>
          <w:ilvl w:val="0"/>
          <w:numId w:val="74"/>
        </w:numPr>
        <w:shd w:val="clear" w:color="auto" w:fill="B2A1C7"/>
        <w:spacing w:after="200" w:line="244" w:lineRule="auto"/>
        <w:jc w:val="both"/>
      </w:pPr>
      <w:r>
        <w:rPr>
          <w:b/>
          <w:lang w:eastAsia="en-US"/>
        </w:rPr>
        <w:t>Przedmiot zamówienia</w:t>
      </w:r>
    </w:p>
    <w:p w14:paraId="2FBE6139" w14:textId="5396DDE4" w:rsidR="00E17C44" w:rsidRDefault="00CC0D17" w:rsidP="00215F6E">
      <w:pPr>
        <w:pStyle w:val="Standard"/>
        <w:numPr>
          <w:ilvl w:val="0"/>
          <w:numId w:val="75"/>
        </w:numPr>
        <w:spacing w:after="200" w:line="244" w:lineRule="auto"/>
        <w:jc w:val="both"/>
      </w:pPr>
      <w:r>
        <w:rPr>
          <w:b/>
          <w:color w:val="000000"/>
          <w:lang w:eastAsia="en-US"/>
        </w:rPr>
        <w:t>Przedmiot zamówienia stanowi:</w:t>
      </w:r>
      <w:r>
        <w:rPr>
          <w:color w:val="000000"/>
          <w:lang w:eastAsia="en-US"/>
        </w:rPr>
        <w:t xml:space="preserve"> </w:t>
      </w:r>
      <w:r w:rsidR="00360FDD">
        <w:rPr>
          <w:color w:val="000000"/>
          <w:lang w:eastAsia="en-US"/>
        </w:rPr>
        <w:t>Przebudowa drogi gminnej Sulikowo-Rybice na terenie Gminy Świerzno</w:t>
      </w:r>
      <w:r w:rsidR="00215F6E" w:rsidRPr="00215F6E">
        <w:rPr>
          <w:color w:val="000000"/>
          <w:lang w:eastAsia="en-US"/>
        </w:rPr>
        <w:t>.</w:t>
      </w:r>
    </w:p>
    <w:p w14:paraId="35A49842" w14:textId="77777777" w:rsidR="00E17C44" w:rsidRDefault="00CC0D17">
      <w:pPr>
        <w:pStyle w:val="Standard"/>
        <w:widowControl w:val="0"/>
        <w:numPr>
          <w:ilvl w:val="0"/>
          <w:numId w:val="10"/>
        </w:numPr>
        <w:spacing w:after="200" w:line="244" w:lineRule="auto"/>
        <w:jc w:val="both"/>
      </w:pPr>
      <w:r>
        <w:rPr>
          <w:b/>
          <w:color w:val="000000"/>
          <w:lang w:eastAsia="en-US"/>
        </w:rPr>
        <w:t xml:space="preserve">Wspólny Słownik Zamówień: kod CPV: </w:t>
      </w:r>
      <w:r>
        <w:rPr>
          <w:b/>
          <w:lang w:eastAsia="en-US"/>
        </w:rPr>
        <w:t>45233120-6</w:t>
      </w:r>
    </w:p>
    <w:p w14:paraId="0671D992" w14:textId="02048367" w:rsidR="00E17C44" w:rsidRDefault="00CC0D17">
      <w:pPr>
        <w:pStyle w:val="Standard"/>
        <w:widowControl w:val="0"/>
        <w:jc w:val="both"/>
        <w:rPr>
          <w:color w:val="000000"/>
          <w:lang w:eastAsia="en-US"/>
        </w:rPr>
      </w:pPr>
      <w:r>
        <w:rPr>
          <w:b/>
          <w:color w:val="000000"/>
          <w:lang w:eastAsia="en-US"/>
        </w:rPr>
        <w:t xml:space="preserve">Zakres przedmiotu zamówienia obejmuje: </w:t>
      </w:r>
      <w:r w:rsidR="00C37F18">
        <w:rPr>
          <w:color w:val="000000"/>
          <w:lang w:eastAsia="en-US"/>
        </w:rPr>
        <w:t xml:space="preserve">Przedmiotem zamówienia jest </w:t>
      </w:r>
      <w:r w:rsidR="00360FDD">
        <w:rPr>
          <w:color w:val="000000"/>
          <w:lang w:eastAsia="en-US"/>
        </w:rPr>
        <w:t>przebudowa</w:t>
      </w:r>
      <w:r w:rsidR="00C37F18">
        <w:rPr>
          <w:color w:val="000000"/>
          <w:lang w:eastAsia="en-US"/>
        </w:rPr>
        <w:t xml:space="preserve"> drogi gminnej na odcinku drogi Sulikowo – Rybice, całkowita długość remontowanego odcinka wynosi 1390 </w:t>
      </w:r>
      <w:proofErr w:type="spellStart"/>
      <w:r w:rsidR="00C37F18">
        <w:rPr>
          <w:color w:val="000000"/>
          <w:lang w:eastAsia="en-US"/>
        </w:rPr>
        <w:t>mb</w:t>
      </w:r>
      <w:proofErr w:type="spellEnd"/>
      <w:r w:rsidR="00C37F18">
        <w:rPr>
          <w:color w:val="000000"/>
          <w:lang w:eastAsia="en-US"/>
        </w:rPr>
        <w:t>., cała powierzchnia remontowana wynosi 4500 m</w:t>
      </w:r>
      <w:r w:rsidR="00C37F18">
        <w:rPr>
          <w:color w:val="000000"/>
          <w:vertAlign w:val="superscript"/>
          <w:lang w:eastAsia="en-US"/>
        </w:rPr>
        <w:t xml:space="preserve">2 </w:t>
      </w:r>
      <w:r w:rsidR="00C37F18">
        <w:rPr>
          <w:color w:val="000000"/>
          <w:lang w:eastAsia="en-US"/>
        </w:rPr>
        <w:t>. istniejąca droga jest z nawierzchni kruszywa łamanego, która prowadzi do zabudowań gospodarskich i gruntów rolnyc</w:t>
      </w:r>
      <w:r w:rsidR="00994D70">
        <w:rPr>
          <w:color w:val="000000"/>
          <w:lang w:eastAsia="en-US"/>
        </w:rPr>
        <w:t xml:space="preserve">h. Zaplanowany odcinek ma zostać wykonany z powierzchniowego utrwalenia emulsją i grysami(wraz z zaprojektowanymi mijankami). Pobocze ma zostać utwardzone Kruszewem łamanym gr. warstwy utwardzonej średnio 10 cm. </w:t>
      </w:r>
    </w:p>
    <w:p w14:paraId="743794C0" w14:textId="0B2B93D7" w:rsidR="00994D70" w:rsidRDefault="00994D70">
      <w:pPr>
        <w:pStyle w:val="Standard"/>
        <w:widowControl w:val="0"/>
        <w:jc w:val="both"/>
        <w:rPr>
          <w:color w:val="000000"/>
          <w:lang w:eastAsia="en-US"/>
        </w:rPr>
      </w:pPr>
      <w:r>
        <w:rPr>
          <w:color w:val="000000"/>
          <w:lang w:eastAsia="en-US"/>
        </w:rPr>
        <w:t>Remont polegać będzie na:</w:t>
      </w:r>
    </w:p>
    <w:p w14:paraId="6E195F31" w14:textId="77777777" w:rsidR="00994D70" w:rsidRDefault="00994D70" w:rsidP="00994D70">
      <w:pPr>
        <w:pStyle w:val="Standard"/>
        <w:jc w:val="both"/>
      </w:pPr>
      <w:r>
        <w:t xml:space="preserve">- wykonaniu wyrównania nawierzchni jezdni o szerokości od 3,0 do 5,20m z kruszywa  </w:t>
      </w:r>
    </w:p>
    <w:p w14:paraId="7DE7473C" w14:textId="3C477D5C" w:rsidR="00994D70" w:rsidRDefault="00994D70" w:rsidP="00994D70">
      <w:pPr>
        <w:pStyle w:val="Standard"/>
        <w:jc w:val="both"/>
      </w:pPr>
      <w:r>
        <w:t xml:space="preserve">  łamanego 0/31,5 mm stabilizowanego mechanicznie grubości śr. 8 cm po zagęszczeniu</w:t>
      </w:r>
    </w:p>
    <w:p w14:paraId="2CA4CDDF" w14:textId="77777777" w:rsidR="00994D70" w:rsidRDefault="00994D70" w:rsidP="00994D70">
      <w:pPr>
        <w:pStyle w:val="Standard"/>
        <w:jc w:val="both"/>
      </w:pPr>
      <w:r>
        <w:t>- wykonaniu warstwy lepiszcza (Emulsja Asfaltowa) – ilość 0,5 kg/m2</w:t>
      </w:r>
    </w:p>
    <w:p w14:paraId="497AAE44" w14:textId="77777777" w:rsidR="00994D70" w:rsidRDefault="00994D70" w:rsidP="00994D70">
      <w:pPr>
        <w:pStyle w:val="Standard"/>
        <w:jc w:val="both"/>
      </w:pPr>
      <w:r>
        <w:t xml:space="preserve">- nałożeniu mieszanki </w:t>
      </w:r>
      <w:proofErr w:type="spellStart"/>
      <w:r>
        <w:t>mineralno</w:t>
      </w:r>
      <w:proofErr w:type="spellEnd"/>
      <w:r>
        <w:t xml:space="preserve"> – emulsyjnej na zimno 0/16mm – gr. 6 cm.</w:t>
      </w:r>
    </w:p>
    <w:p w14:paraId="027C40C5" w14:textId="77777777" w:rsidR="00994D70" w:rsidRDefault="00994D70" w:rsidP="00994D70">
      <w:pPr>
        <w:pStyle w:val="Standard"/>
        <w:jc w:val="both"/>
      </w:pPr>
      <w:r>
        <w:lastRenderedPageBreak/>
        <w:t>- wykonaniu warstwy lepiszcza (Emulsja Asfaltowa) – ilość 1,5 kg/ m2</w:t>
      </w:r>
    </w:p>
    <w:p w14:paraId="73CD85C7" w14:textId="77777777" w:rsidR="00994D70" w:rsidRDefault="00994D70" w:rsidP="00994D70">
      <w:pPr>
        <w:pStyle w:val="Standard"/>
        <w:jc w:val="both"/>
      </w:pPr>
      <w:r>
        <w:t>- ułożeniu dolnej warstwy kruszywa (GRYSU) o uziarnieniu 5-8mm - ilość 15 kg/m2</w:t>
      </w:r>
    </w:p>
    <w:p w14:paraId="2E9216B0" w14:textId="77777777" w:rsidR="00994D70" w:rsidRDefault="00994D70" w:rsidP="00994D70">
      <w:pPr>
        <w:pStyle w:val="Standard"/>
        <w:jc w:val="both"/>
      </w:pPr>
      <w:r>
        <w:t>- wykonaniu warstwy lepiszcza (Emulsja Asfaltowa) – ilość 1,1 kg/m2</w:t>
      </w:r>
    </w:p>
    <w:p w14:paraId="357D1E01" w14:textId="77777777" w:rsidR="00994D70" w:rsidRDefault="00994D70" w:rsidP="00994D70">
      <w:pPr>
        <w:pStyle w:val="Standard"/>
        <w:jc w:val="both"/>
      </w:pPr>
      <w:r>
        <w:t>- ułożeniu górnej warstwy kruszywa (GRYSU) o uziarnieniu 2-5mm – ilość 10 kg/m2</w:t>
      </w:r>
    </w:p>
    <w:p w14:paraId="1BF4CB75" w14:textId="77777777" w:rsidR="00994D70" w:rsidRDefault="00994D70" w:rsidP="00994D70">
      <w:pPr>
        <w:pStyle w:val="Standard"/>
        <w:jc w:val="both"/>
      </w:pPr>
      <w:r>
        <w:t>- wyprofilowaniu i wykonaniem utwardzonych obustronnych poboczy z kruszywa łamanego</w:t>
      </w:r>
    </w:p>
    <w:p w14:paraId="45BD3CA7" w14:textId="669F7D55" w:rsidR="00994D70" w:rsidRDefault="00994D70" w:rsidP="00994D70">
      <w:pPr>
        <w:pStyle w:val="Standard"/>
        <w:widowControl w:val="0"/>
        <w:jc w:val="both"/>
      </w:pPr>
      <w:r>
        <w:t xml:space="preserve">   stabilizowanego mechanicznie 0/31,5mm szer. 0,5m, gr. 10 cm.</w:t>
      </w:r>
    </w:p>
    <w:p w14:paraId="58B4755A" w14:textId="77777777" w:rsidR="00E17C44" w:rsidRDefault="00E17C44">
      <w:pPr>
        <w:pStyle w:val="Standard"/>
        <w:widowControl w:val="0"/>
        <w:jc w:val="both"/>
        <w:rPr>
          <w:color w:val="000000"/>
          <w:lang w:eastAsia="en-US"/>
        </w:rPr>
      </w:pPr>
    </w:p>
    <w:p w14:paraId="1E06EA32" w14:textId="77777777" w:rsidR="00E17C44" w:rsidRDefault="00CC0D17">
      <w:pPr>
        <w:pStyle w:val="Standard"/>
        <w:widowControl w:val="0"/>
        <w:jc w:val="both"/>
      </w:pPr>
      <w:r>
        <w:rPr>
          <w:b/>
          <w:lang w:eastAsia="en-US"/>
        </w:rPr>
        <w:t>Szczegółowy opis przedmiotu zamówienia, opis wymagań zamawiającego w zakresie realizacji i odbioru określają:</w:t>
      </w:r>
    </w:p>
    <w:p w14:paraId="0A53343E" w14:textId="77777777" w:rsidR="00E17C44" w:rsidRDefault="00CC0D17">
      <w:pPr>
        <w:pStyle w:val="Standard"/>
        <w:numPr>
          <w:ilvl w:val="0"/>
          <w:numId w:val="76"/>
        </w:numPr>
        <w:spacing w:after="200" w:line="244" w:lineRule="auto"/>
        <w:jc w:val="both"/>
      </w:pPr>
      <w:r>
        <w:rPr>
          <w:lang w:eastAsia="en-US"/>
        </w:rPr>
        <w:t xml:space="preserve">opis przedmiotu zamówienia znajduje się w projekcie wykonawczym </w:t>
      </w:r>
      <w:r>
        <w:rPr>
          <w:bCs/>
          <w:lang w:eastAsia="en-US"/>
        </w:rPr>
        <w:t xml:space="preserve"> </w:t>
      </w:r>
      <w:r>
        <w:rPr>
          <w:lang w:eastAsia="en-US"/>
        </w:rPr>
        <w:t xml:space="preserve">– </w:t>
      </w:r>
      <w:r>
        <w:rPr>
          <w:b/>
          <w:lang w:eastAsia="en-US"/>
        </w:rPr>
        <w:t>załącznik nr 9 do SWZ,</w:t>
      </w:r>
    </w:p>
    <w:p w14:paraId="3507EB37" w14:textId="77777777" w:rsidR="00E17C44" w:rsidRDefault="00CC0D17">
      <w:pPr>
        <w:pStyle w:val="Standard"/>
        <w:numPr>
          <w:ilvl w:val="0"/>
          <w:numId w:val="4"/>
        </w:numPr>
        <w:spacing w:after="200" w:line="244" w:lineRule="auto"/>
        <w:jc w:val="both"/>
      </w:pPr>
      <w:r>
        <w:rPr>
          <w:bCs/>
          <w:lang w:eastAsia="en-US"/>
        </w:rPr>
        <w:t xml:space="preserve">specyfikacja techniczna – </w:t>
      </w:r>
      <w:r>
        <w:rPr>
          <w:b/>
          <w:bCs/>
          <w:lang w:eastAsia="en-US"/>
        </w:rPr>
        <w:t>załącznik nr 8 do SWZ</w:t>
      </w:r>
    </w:p>
    <w:p w14:paraId="0BD77BC5" w14:textId="77777777" w:rsidR="00E17C44" w:rsidRDefault="00CC0D17">
      <w:pPr>
        <w:pStyle w:val="Standard"/>
        <w:numPr>
          <w:ilvl w:val="0"/>
          <w:numId w:val="4"/>
        </w:numPr>
        <w:spacing w:after="200" w:line="244" w:lineRule="auto"/>
        <w:jc w:val="both"/>
      </w:pPr>
      <w:r>
        <w:rPr>
          <w:bCs/>
          <w:lang w:eastAsia="en-US"/>
        </w:rPr>
        <w:t xml:space="preserve">przedmiar robót - </w:t>
      </w:r>
      <w:r>
        <w:rPr>
          <w:b/>
          <w:bCs/>
          <w:lang w:eastAsia="en-US"/>
        </w:rPr>
        <w:t>załącznik nr 7 do SWZ</w:t>
      </w:r>
    </w:p>
    <w:p w14:paraId="64B3DF6C" w14:textId="77777777"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77777777" w:rsidR="00E17C44" w:rsidRDefault="00CC0D17">
      <w:pPr>
        <w:pStyle w:val="Standard"/>
        <w:numPr>
          <w:ilvl w:val="0"/>
          <w:numId w:val="10"/>
        </w:numPr>
        <w:spacing w:after="200" w:line="244" w:lineRule="auto"/>
        <w:jc w:val="both"/>
      </w:pPr>
      <w:r>
        <w:rPr>
          <w:b/>
          <w:color w:val="000000"/>
          <w:lang w:eastAsia="en-US"/>
        </w:rPr>
        <w:t>Gwarancja i rękojmia</w:t>
      </w:r>
    </w:p>
    <w:p w14:paraId="32DBCCF3" w14:textId="77777777" w:rsidR="00E17C44" w:rsidRDefault="00CC0D17">
      <w:pPr>
        <w:pStyle w:val="Standard"/>
        <w:numPr>
          <w:ilvl w:val="0"/>
          <w:numId w:val="4"/>
        </w:numPr>
        <w:spacing w:after="200" w:line="244" w:lineRule="auto"/>
        <w:jc w:val="both"/>
      </w:pPr>
      <w:r>
        <w:rPr>
          <w:color w:val="000000"/>
          <w:lang w:eastAsia="en-US"/>
        </w:rPr>
        <w:t>Wymagany okres gwarancji na wykonany przedmiot umowy – min. 36 m-c  do max. 60 –m-c.</w:t>
      </w:r>
    </w:p>
    <w:p w14:paraId="31C2ED27" w14:textId="5DCF83E0" w:rsidR="00E17C44" w:rsidRPr="004E66DA" w:rsidRDefault="00CC0D17" w:rsidP="004E66DA">
      <w:pPr>
        <w:pStyle w:val="Standard"/>
        <w:numPr>
          <w:ilvl w:val="0"/>
          <w:numId w:val="4"/>
        </w:numPr>
        <w:spacing w:after="200" w:line="244" w:lineRule="auto"/>
        <w:jc w:val="both"/>
      </w:pPr>
      <w:r>
        <w:rPr>
          <w:color w:val="000000"/>
          <w:lang w:eastAsia="en-US"/>
        </w:rPr>
        <w:t>Wymagany okres rękojmi na wykonany przedmiot umowy –  min. 36 m-c  do max. 60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lastRenderedPageBreak/>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lastRenderedPageBreak/>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7751FB64"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755D96">
        <w:rPr>
          <w:b/>
          <w:lang w:eastAsia="en-US"/>
        </w:rPr>
        <w:t xml:space="preserve">do </w:t>
      </w:r>
      <w:r w:rsidR="009C1129">
        <w:rPr>
          <w:b/>
          <w:lang w:eastAsia="en-US"/>
        </w:rPr>
        <w:t xml:space="preserve">90 </w:t>
      </w:r>
      <w:r>
        <w:rPr>
          <w:b/>
          <w:color w:val="000000"/>
          <w:lang w:eastAsia="en-US"/>
        </w:rPr>
        <w:t xml:space="preserve">dni od dnia </w:t>
      </w:r>
      <w:r w:rsidR="009C1129">
        <w:rPr>
          <w:b/>
          <w:color w:val="000000"/>
          <w:lang w:eastAsia="en-US"/>
        </w:rPr>
        <w:t xml:space="preserve">rozpoczęcia </w:t>
      </w:r>
      <w:r w:rsidR="00CB1AB5">
        <w:rPr>
          <w:b/>
          <w:color w:val="000000"/>
          <w:lang w:eastAsia="en-US"/>
        </w:rPr>
        <w:t>zadania</w:t>
      </w:r>
      <w:r w:rsidR="009C1129">
        <w:rPr>
          <w:b/>
          <w:color w:val="000000"/>
          <w:lang w:eastAsia="en-US"/>
        </w:rPr>
        <w:t xml:space="preserve"> </w:t>
      </w:r>
      <w:r w:rsidR="0099602D">
        <w:rPr>
          <w:b/>
          <w:color w:val="000000"/>
          <w:lang w:eastAsia="en-US"/>
        </w:rPr>
        <w:t>(</w:t>
      </w:r>
      <w:r w:rsidR="009C1129">
        <w:rPr>
          <w:b/>
          <w:color w:val="000000"/>
          <w:lang w:eastAsia="en-US"/>
        </w:rPr>
        <w:t>t</w:t>
      </w:r>
      <w:r w:rsidR="0099602D">
        <w:rPr>
          <w:b/>
          <w:color w:val="000000"/>
          <w:lang w:eastAsia="en-US"/>
        </w:rPr>
        <w:t>ermin rozpoczęcia zadania</w:t>
      </w:r>
      <w:r w:rsidR="009C1129">
        <w:rPr>
          <w:b/>
          <w:color w:val="000000"/>
          <w:lang w:eastAsia="en-US"/>
        </w:rPr>
        <w:t xml:space="preserve"> 21.03.202</w:t>
      </w:r>
      <w:r w:rsidR="00CB1AB5">
        <w:rPr>
          <w:b/>
          <w:color w:val="000000"/>
          <w:lang w:eastAsia="en-US"/>
        </w:rPr>
        <w:t>4</w:t>
      </w:r>
      <w:r w:rsidR="009C1129">
        <w:rPr>
          <w:b/>
          <w:color w:val="000000"/>
          <w:lang w:eastAsia="en-US"/>
        </w:rPr>
        <w:t xml:space="preserve"> r.</w:t>
      </w:r>
      <w:r w:rsidR="0099602D">
        <w:rPr>
          <w:b/>
          <w:color w:val="000000"/>
          <w:lang w:eastAsia="en-US"/>
        </w:rPr>
        <w:t>)</w:t>
      </w:r>
      <w:r w:rsidR="009C1129">
        <w:rPr>
          <w:b/>
          <w:color w:val="000000"/>
          <w:lang w:eastAsia="en-US"/>
        </w:rPr>
        <w:t xml:space="preserve"> </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pPr>
        <w:pStyle w:val="Standard"/>
        <w:numPr>
          <w:ilvl w:val="0"/>
          <w:numId w:val="77"/>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5A9DC970" w:rsidR="00E17C44" w:rsidRDefault="00CC0D17">
      <w:pPr>
        <w:pStyle w:val="Standard"/>
        <w:ind w:left="218"/>
        <w:jc w:val="both"/>
      </w:pPr>
      <w:r>
        <w:rPr>
          <w:color w:val="000000"/>
          <w:lang w:eastAsia="en-US"/>
        </w:rPr>
        <w:t xml:space="preserve">1. Warunki dotyczące zdolności zawodowej: Doświadczenie zawodowe: wykonanie należycie, zgodnie z zasadami sztuki budowlanej i prawidłowe ukończenie co najmniej 1 zamówienia obejmującego budowę, rozbudowę lub przebudowę drogi/ulicy w technologii porównywalnej tj. wykonanie nawierzchni jezdni z </w:t>
      </w:r>
      <w:r w:rsidR="000F7511">
        <w:rPr>
          <w:color w:val="000000"/>
          <w:lang w:eastAsia="en-US"/>
        </w:rPr>
        <w:t xml:space="preserve">mieszanki mineralno-emulsyjnej </w:t>
      </w:r>
      <w:proofErr w:type="spellStart"/>
      <w:r w:rsidR="000F7511">
        <w:rPr>
          <w:color w:val="000000"/>
          <w:lang w:eastAsia="en-US"/>
        </w:rPr>
        <w:t>slurry</w:t>
      </w:r>
      <w:proofErr w:type="spellEnd"/>
      <w:r w:rsidR="000F7511">
        <w:rPr>
          <w:color w:val="000000"/>
          <w:lang w:eastAsia="en-US"/>
        </w:rPr>
        <w:t xml:space="preserve"> </w:t>
      </w:r>
      <w:proofErr w:type="spellStart"/>
      <w:r w:rsidR="000F7511">
        <w:rPr>
          <w:color w:val="000000"/>
          <w:lang w:eastAsia="en-US"/>
        </w:rPr>
        <w:t>seal</w:t>
      </w:r>
      <w:proofErr w:type="spellEnd"/>
      <w:r w:rsidR="000F7511">
        <w:rPr>
          <w:color w:val="000000"/>
          <w:lang w:eastAsia="en-US"/>
        </w:rPr>
        <w:t xml:space="preserve"> </w:t>
      </w:r>
      <w:r>
        <w:rPr>
          <w:color w:val="000000"/>
          <w:lang w:eastAsia="en-US"/>
        </w:rPr>
        <w:t>o wartości każdego z</w:t>
      </w:r>
      <w:r w:rsidR="000F7511">
        <w:rPr>
          <w:color w:val="000000"/>
          <w:lang w:eastAsia="en-US"/>
        </w:rPr>
        <w:t xml:space="preserve">amówienia nie mniejszej niż: </w:t>
      </w:r>
      <w:r w:rsidR="00994D70">
        <w:rPr>
          <w:color w:val="000000"/>
          <w:lang w:eastAsia="en-US"/>
        </w:rPr>
        <w:t>6</w:t>
      </w:r>
      <w:r w:rsidR="000F7511">
        <w:rPr>
          <w:color w:val="000000"/>
          <w:lang w:eastAsia="en-US"/>
        </w:rPr>
        <w:t>50</w:t>
      </w:r>
      <w:r>
        <w:rPr>
          <w:color w:val="000000"/>
          <w:lang w:eastAsia="en-US"/>
        </w:rPr>
        <w:t> 000,00 PLN brutto, w okresie ostatnich 5 lat przed upływem terminu składania ofert, a jeżeli okres prowadzenia działalności jest krótszy - w tym okresie z podaniem rodzaju, wartości, daty, miejsca wykonania i podmiotów, na rzecz których roboty budowlane zostały wykonane</w:t>
      </w:r>
      <w:r>
        <w:rPr>
          <w:b/>
          <w:color w:val="000000"/>
          <w:lang w:eastAsia="en-US"/>
        </w:rPr>
        <w:t>.</w:t>
      </w: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177FA">
      <w:pPr>
        <w:widowControl/>
        <w:numPr>
          <w:ilvl w:val="0"/>
          <w:numId w:val="108"/>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177FA">
      <w:pPr>
        <w:widowControl/>
        <w:numPr>
          <w:ilvl w:val="0"/>
          <w:numId w:val="109"/>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lastRenderedPageBreak/>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o skutkach powierzania wykonywania 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177FA">
      <w:pPr>
        <w:widowControl/>
        <w:numPr>
          <w:ilvl w:val="0"/>
          <w:numId w:val="109"/>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177FA">
      <w:pPr>
        <w:widowControl/>
        <w:numPr>
          <w:ilvl w:val="0"/>
          <w:numId w:val="107"/>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 xml:space="preserve">konkurencji i konsumentów, złożyli odrębne </w:t>
      </w:r>
      <w:r w:rsidRPr="007177FA">
        <w:rPr>
          <w:sz w:val="24"/>
          <w:szCs w:val="24"/>
        </w:rPr>
        <w:lastRenderedPageBreak/>
        <w:t>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D30A54">
      <w:pPr>
        <w:widowControl/>
        <w:numPr>
          <w:ilvl w:val="0"/>
          <w:numId w:val="108"/>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D30A54">
      <w:pPr>
        <w:widowControl/>
        <w:numPr>
          <w:ilvl w:val="0"/>
          <w:numId w:val="78"/>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177FA">
      <w:pPr>
        <w:widowControl/>
        <w:numPr>
          <w:ilvl w:val="0"/>
          <w:numId w:val="79"/>
        </w:numPr>
        <w:jc w:val="both"/>
        <w:rPr>
          <w:sz w:val="24"/>
          <w:szCs w:val="24"/>
        </w:rPr>
      </w:pPr>
      <w:r w:rsidRPr="007177FA">
        <w:rPr>
          <w:color w:val="000000"/>
          <w:sz w:val="24"/>
          <w:szCs w:val="24"/>
        </w:rPr>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7777777" w:rsidR="007177FA" w:rsidRPr="007177FA" w:rsidRDefault="007177FA" w:rsidP="00D30A54">
      <w:pPr>
        <w:widowControl/>
        <w:numPr>
          <w:ilvl w:val="0"/>
          <w:numId w:val="80"/>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6334B17A"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78D3949C"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35458D62"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lastRenderedPageBreak/>
        <w:t>wymienionego w wykazach określonych w rozporządzeniu 765/2006 i rozporządzeniu 269/2014 albo wpisanego w listę na podstawię decyzji w sprawie wpisu na listę rozstrzygającej o zastosowaniu środka w postaci wykluczenia z postępowania;</w:t>
      </w:r>
    </w:p>
    <w:p w14:paraId="7D030B6D"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20BA644E" w14:textId="77777777" w:rsid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2798591E" w14:textId="77777777" w:rsidR="00994D70" w:rsidRDefault="00994D70" w:rsidP="00994D70">
      <w:pPr>
        <w:pStyle w:val="Akapitzlist"/>
        <w:rPr>
          <w:rFonts w:eastAsia="Calibri"/>
          <w:bCs/>
          <w:kern w:val="0"/>
          <w:lang w:eastAsia="en-US"/>
        </w:rPr>
      </w:pPr>
    </w:p>
    <w:p w14:paraId="6CFC56BC" w14:textId="77777777" w:rsidR="00994D70" w:rsidRDefault="00994D70" w:rsidP="00994D70">
      <w:pPr>
        <w:widowControl/>
        <w:suppressAutoHyphens w:val="0"/>
        <w:autoSpaceDE w:val="0"/>
        <w:jc w:val="both"/>
        <w:textAlignment w:val="auto"/>
        <w:rPr>
          <w:rFonts w:eastAsia="Calibri"/>
          <w:bCs/>
          <w:kern w:val="0"/>
          <w:sz w:val="24"/>
          <w:szCs w:val="24"/>
          <w:lang w:eastAsia="en-US"/>
        </w:rPr>
      </w:pPr>
    </w:p>
    <w:p w14:paraId="158F50E7" w14:textId="4567231A" w:rsidR="00994D70" w:rsidRPr="00994D70" w:rsidRDefault="007177FA" w:rsidP="00994D70">
      <w:pPr>
        <w:widowControl/>
        <w:numPr>
          <w:ilvl w:val="0"/>
          <w:numId w:val="81"/>
        </w:numPr>
        <w:suppressAutoHyphens w:val="0"/>
        <w:autoSpaceDE w:val="0"/>
        <w:ind w:left="1134"/>
        <w:jc w:val="both"/>
        <w:textAlignment w:val="auto"/>
        <w:rPr>
          <w:rFonts w:eastAsia="Calibri"/>
          <w:bCs/>
          <w:kern w:val="0"/>
          <w:sz w:val="24"/>
          <w:szCs w:val="24"/>
          <w:lang w:eastAsia="en-US"/>
        </w:rPr>
      </w:pPr>
      <w:r w:rsidRPr="00994D70">
        <w:rPr>
          <w:rFonts w:eastAsia="Calibri"/>
          <w:bCs/>
          <w:kern w:val="0"/>
          <w:sz w:val="24"/>
          <w:szCs w:val="24"/>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7C9FAA14" w14:textId="0F323E5E" w:rsidR="007177FA" w:rsidRPr="00994D70" w:rsidRDefault="007177FA" w:rsidP="00994D70">
      <w:pPr>
        <w:widowControl/>
        <w:suppressAutoHyphens w:val="0"/>
        <w:autoSpaceDE w:val="0"/>
        <w:jc w:val="both"/>
        <w:textAlignment w:val="auto"/>
        <w:rPr>
          <w:color w:val="000000"/>
          <w:sz w:val="24"/>
          <w:szCs w:val="24"/>
        </w:rPr>
      </w:pPr>
      <w:r w:rsidRPr="00994D70">
        <w:rPr>
          <w:rFonts w:eastAsia="Calibri"/>
          <w:bCs/>
          <w:kern w:val="0"/>
          <w:sz w:val="24"/>
          <w:szCs w:val="24"/>
          <w:lang w:eastAsia="en-US"/>
        </w:rPr>
        <w:t xml:space="preserve">    </w:t>
      </w:r>
    </w:p>
    <w:p w14:paraId="742A94AA" w14:textId="77777777" w:rsidR="00994D70" w:rsidRPr="00994D70" w:rsidRDefault="00994D70" w:rsidP="00994D70">
      <w:pPr>
        <w:widowControl/>
        <w:suppressAutoHyphens w:val="0"/>
        <w:autoSpaceDE w:val="0"/>
        <w:ind w:left="1440"/>
        <w:jc w:val="both"/>
        <w:textAlignment w:val="auto"/>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D30A54">
      <w:pPr>
        <w:widowControl/>
        <w:numPr>
          <w:ilvl w:val="0"/>
          <w:numId w:val="83"/>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6327328D" w14:textId="49875577" w:rsidR="00E17C44" w:rsidRPr="004E66DA" w:rsidRDefault="007177FA" w:rsidP="004E66DA">
      <w:pPr>
        <w:widowControl/>
        <w:spacing w:after="120"/>
        <w:ind w:right="20"/>
        <w:jc w:val="both"/>
        <w:rPr>
          <w:sz w:val="24"/>
          <w:szCs w:val="24"/>
          <w:lang w:eastAsia="ar-SA"/>
        </w:rPr>
      </w:pPr>
      <w:r w:rsidRPr="007177FA">
        <w:rPr>
          <w:b/>
          <w:color w:val="000000"/>
          <w:sz w:val="24"/>
          <w:szCs w:val="24"/>
          <w:lang w:eastAsia="ar-SA"/>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12D0189C" w14:textId="77777777" w:rsidR="004E66DA" w:rsidRDefault="004E66DA">
      <w:pPr>
        <w:pStyle w:val="Standard"/>
        <w:spacing w:before="120" w:after="120"/>
        <w:jc w:val="both"/>
        <w:rPr>
          <w:b/>
          <w:i/>
          <w:color w:val="002060"/>
          <w:lang w:eastAsia="en-US"/>
        </w:rPr>
      </w:pP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pPr>
        <w:pStyle w:val="Standard"/>
        <w:numPr>
          <w:ilvl w:val="0"/>
          <w:numId w:val="84"/>
        </w:numPr>
        <w:shd w:val="clear" w:color="auto" w:fill="DAEEF3"/>
        <w:spacing w:before="240"/>
        <w:jc w:val="both"/>
      </w:pPr>
      <w:r>
        <w:rPr>
          <w:b/>
        </w:rPr>
        <w:t>DOKUMENTY SKŁADANE RAZEM Z OFERTĄ</w:t>
      </w:r>
    </w:p>
    <w:p w14:paraId="220A559D" w14:textId="77777777" w:rsidR="00E17C44" w:rsidRDefault="00CC0D17">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pPr>
        <w:pStyle w:val="Standard"/>
        <w:numPr>
          <w:ilvl w:val="0"/>
          <w:numId w:val="86"/>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pPr>
        <w:pStyle w:val="Textbody"/>
        <w:numPr>
          <w:ilvl w:val="0"/>
          <w:numId w:val="87"/>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pPr>
        <w:pStyle w:val="Textbody"/>
        <w:numPr>
          <w:ilvl w:val="0"/>
          <w:numId w:val="87"/>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pPr>
        <w:pStyle w:val="Textbody"/>
        <w:numPr>
          <w:ilvl w:val="0"/>
          <w:numId w:val="87"/>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pPr>
        <w:pStyle w:val="Standard"/>
        <w:numPr>
          <w:ilvl w:val="0"/>
          <w:numId w:val="88"/>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Pr="0099602D"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15060E10" w14:textId="77777777" w:rsidR="0099602D" w:rsidRDefault="0099602D" w:rsidP="0099602D">
      <w:pPr>
        <w:pStyle w:val="Standard"/>
        <w:spacing w:after="200" w:line="244" w:lineRule="auto"/>
        <w:ind w:left="644"/>
        <w:jc w:val="both"/>
      </w:pPr>
    </w:p>
    <w:p w14:paraId="46713DA3" w14:textId="77777777" w:rsidR="00E17C44" w:rsidRDefault="00CC0D17">
      <w:pPr>
        <w:pStyle w:val="Textbody"/>
        <w:spacing w:after="0"/>
        <w:ind w:right="20"/>
      </w:pPr>
      <w:r>
        <w:rPr>
          <w:b/>
          <w:color w:val="000000"/>
        </w:rPr>
        <w:lastRenderedPageBreak/>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2002E4E5" w14:textId="77777777" w:rsidR="00E17C44" w:rsidRDefault="00E17C44">
      <w:pPr>
        <w:pStyle w:val="Textbody"/>
        <w:spacing w:after="0"/>
        <w:ind w:right="20"/>
        <w:rPr>
          <w:color w:val="000000"/>
        </w:rPr>
      </w:pPr>
    </w:p>
    <w:p w14:paraId="2A13E40F" w14:textId="77777777" w:rsidR="00E17C44" w:rsidRDefault="00E17C44">
      <w:pPr>
        <w:pStyle w:val="Standard"/>
        <w:spacing w:after="200" w:line="244" w:lineRule="auto"/>
        <w:ind w:left="360"/>
        <w:jc w:val="both"/>
        <w:rPr>
          <w:b/>
          <w:color w:val="000000"/>
          <w:shd w:val="clear" w:color="auto" w:fill="FFFF00"/>
        </w:rPr>
      </w:pPr>
    </w:p>
    <w:p w14:paraId="5820D622" w14:textId="77777777" w:rsidR="00E17C44" w:rsidRDefault="00CC0D17">
      <w:pPr>
        <w:pStyle w:val="Standard"/>
        <w:numPr>
          <w:ilvl w:val="0"/>
          <w:numId w:val="30"/>
        </w:numPr>
        <w:spacing w:before="240"/>
        <w:ind w:left="0" w:right="-108" w:firstLine="0"/>
        <w:jc w:val="both"/>
      </w:pPr>
      <w:r>
        <w:rPr>
          <w:b/>
          <w:color w:val="000000"/>
        </w:rPr>
        <w:t>Oświadczenie wykonawców wspólnie ubiegających się o udzielenie zamówienia</w:t>
      </w:r>
    </w:p>
    <w:p w14:paraId="7EC3C983" w14:textId="77777777" w:rsidR="00E17C44" w:rsidRDefault="00CC0D17">
      <w:pPr>
        <w:pStyle w:val="Textbody"/>
        <w:numPr>
          <w:ilvl w:val="0"/>
          <w:numId w:val="89"/>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pPr>
        <w:pStyle w:val="Textbody"/>
        <w:numPr>
          <w:ilvl w:val="0"/>
          <w:numId w:val="89"/>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pPr>
        <w:pStyle w:val="Textbody"/>
        <w:numPr>
          <w:ilvl w:val="0"/>
          <w:numId w:val="90"/>
        </w:numPr>
        <w:ind w:right="20"/>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pPr>
        <w:pStyle w:val="Textbody"/>
        <w:numPr>
          <w:ilvl w:val="0"/>
          <w:numId w:val="91"/>
        </w:numPr>
        <w:ind w:right="20"/>
      </w:pPr>
      <w:r>
        <w:lastRenderedPageBreak/>
        <w:t>zakres dostępnych wykonawcy zasobów podmiotu udostępniającego zasoby;</w:t>
      </w:r>
    </w:p>
    <w:p w14:paraId="534EE0EE" w14:textId="77777777" w:rsidR="00E17C44" w:rsidRDefault="00CC0D17">
      <w:pPr>
        <w:pStyle w:val="Textbody"/>
        <w:numPr>
          <w:ilvl w:val="0"/>
          <w:numId w:val="91"/>
        </w:numPr>
        <w:ind w:right="20"/>
      </w:pPr>
      <w:r>
        <w:t>sposób i okres udostępnienia wykonawcy i wykorzystania przez niego zasobów podmiotu udostępniającego te zasoby przy wykonywaniu zamówienia;</w:t>
      </w:r>
    </w:p>
    <w:p w14:paraId="1417F28A" w14:textId="77777777" w:rsidR="00E17C44" w:rsidRDefault="00CC0D17">
      <w:pPr>
        <w:pStyle w:val="Textbody"/>
        <w:numPr>
          <w:ilvl w:val="0"/>
          <w:numId w:val="91"/>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77777777" w:rsidR="00E17C44" w:rsidRDefault="00CC0D17">
      <w:pPr>
        <w:pStyle w:val="Textbody"/>
        <w:spacing w:after="0"/>
        <w:ind w:right="20"/>
      </w:pPr>
      <w:r>
        <w:rPr>
          <w:color w:val="000000"/>
        </w:rPr>
        <w:t xml:space="preserve">Dokument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14:paraId="1BB1087F" w14:textId="77777777" w:rsidR="00E17C44" w:rsidRDefault="00E17C44">
      <w:pPr>
        <w:pStyle w:val="Textbody"/>
        <w:spacing w:after="0"/>
        <w:ind w:right="20"/>
      </w:pPr>
    </w:p>
    <w:p w14:paraId="719FBC56" w14:textId="26DE71E8" w:rsidR="00E17C44" w:rsidRPr="0099602D" w:rsidRDefault="00CC0D17">
      <w:pPr>
        <w:pStyle w:val="Textbody"/>
        <w:numPr>
          <w:ilvl w:val="0"/>
          <w:numId w:val="30"/>
        </w:numPr>
        <w:spacing w:after="0"/>
        <w:ind w:left="0" w:right="20" w:firstLine="0"/>
        <w:rPr>
          <w:b/>
          <w:bCs/>
          <w:u w:val="single"/>
        </w:rPr>
      </w:pPr>
      <w:r>
        <w:rPr>
          <w:b/>
          <w:u w:val="thick"/>
        </w:rPr>
        <w:t>Wszyscy Wykonawcy</w:t>
      </w:r>
      <w:r>
        <w:rPr>
          <w:b/>
        </w:rPr>
        <w:t xml:space="preserve"> </w:t>
      </w:r>
      <w:r w:rsidR="00942D49" w:rsidRPr="00942D49">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w:t>
      </w:r>
      <w:r w:rsidR="00942D49" w:rsidRPr="0099602D">
        <w:t xml:space="preserve">. </w:t>
      </w:r>
      <w:r w:rsidR="0099602D">
        <w:t xml:space="preserve">                     </w:t>
      </w:r>
      <w:r w:rsidR="00942D49" w:rsidRPr="0099602D">
        <w:rPr>
          <w:b/>
          <w:bCs/>
          <w:u w:val="single"/>
        </w:rPr>
        <w:t>Niezałączenie kosztorysu ofertowego będzie skutkować odrzuceniem oferty zgodnie z art. 226ust 1 pkt 5) ustawy PZP</w:t>
      </w:r>
    </w:p>
    <w:p w14:paraId="18092508" w14:textId="77777777" w:rsidR="00E17C44" w:rsidRDefault="00E17C44">
      <w:pPr>
        <w:pStyle w:val="Textbody"/>
        <w:spacing w:after="0"/>
        <w:ind w:right="20"/>
      </w:pPr>
    </w:p>
    <w:p w14:paraId="31DE6C10" w14:textId="77777777" w:rsidR="00E17C44" w:rsidRDefault="00CC0D17">
      <w:pPr>
        <w:pStyle w:val="Textbody"/>
        <w:spacing w:after="0"/>
        <w:ind w:right="20"/>
        <w:rPr>
          <w:b/>
        </w:rPr>
      </w:pPr>
      <w:r>
        <w:rPr>
          <w:b/>
        </w:rPr>
        <w:t>Wymagana forma:</w:t>
      </w:r>
    </w:p>
    <w:p w14:paraId="3CE47894" w14:textId="77777777" w:rsidR="00E17C44" w:rsidRDefault="00CC0D17">
      <w:pPr>
        <w:pStyle w:val="Textbody"/>
        <w:spacing w:after="0"/>
        <w:ind w:right="20"/>
      </w:pPr>
      <w:r>
        <w:rPr>
          <w:color w:val="000000"/>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E0B0538" w14:textId="77777777" w:rsidR="00E17C44" w:rsidRDefault="00E17C44">
      <w:pPr>
        <w:pStyle w:val="Textbody"/>
        <w:spacing w:after="0"/>
        <w:ind w:right="20"/>
      </w:pPr>
    </w:p>
    <w:p w14:paraId="67D42941" w14:textId="77777777" w:rsidR="00E17C44" w:rsidRDefault="00CC0D17">
      <w:pPr>
        <w:pStyle w:val="Textbody"/>
        <w:numPr>
          <w:ilvl w:val="0"/>
          <w:numId w:val="92"/>
        </w:numPr>
        <w:spacing w:after="0"/>
        <w:ind w:left="0" w:right="20" w:firstLine="0"/>
      </w:pPr>
      <w:r>
        <w:t>w zakresie podstaw wykluczenia:</w:t>
      </w:r>
    </w:p>
    <w:p w14:paraId="07927BFC" w14:textId="77777777" w:rsidR="00942D49" w:rsidRPr="00942D49" w:rsidRDefault="00942D49" w:rsidP="00E825D7">
      <w:pPr>
        <w:pStyle w:val="Akapitzlist"/>
        <w:numPr>
          <w:ilvl w:val="1"/>
          <w:numId w:val="92"/>
        </w:numPr>
        <w:ind w:left="1134" w:right="20" w:hanging="425"/>
        <w:jc w:val="both"/>
        <w:rPr>
          <w:vanish/>
          <w:lang w:eastAsia="ar-SA"/>
        </w:rPr>
      </w:pPr>
      <w:r w:rsidRPr="00942D49">
        <w:rPr>
          <w:lang w:eastAsia="ar-SA"/>
        </w:rPr>
        <w:t xml:space="preserve">art. 108 ust. 1 pkt 1, pkt 2, pkt 3, pkt 4, pkt 5, pkt 6 oraz art. 109 ust. 1 pkt 5, pkt 7, pkt 8 i pkt 10 </w:t>
      </w:r>
      <w:proofErr w:type="spellStart"/>
      <w:r w:rsidRPr="00942D49">
        <w:rPr>
          <w:lang w:eastAsia="ar-SA"/>
        </w:rPr>
        <w:t>P.z.p</w:t>
      </w:r>
      <w:proofErr w:type="spellEnd"/>
      <w:r w:rsidRPr="00942D49">
        <w:rPr>
          <w:lang w:eastAsia="ar-SA"/>
        </w:rPr>
        <w:t>. - oświadczenie wykonawcy o aktualności informacji zawartych w oświadczeniu, o którym mowa w art. 125 ust. 1 ustawy stanowiącym załącznik nr 10 do SWZ;</w:t>
      </w:r>
    </w:p>
    <w:p w14:paraId="787CAA47" w14:textId="77777777" w:rsidR="00942D49" w:rsidRDefault="00942D49" w:rsidP="00942D49">
      <w:pPr>
        <w:pStyle w:val="Textbody"/>
        <w:spacing w:after="0"/>
        <w:ind w:right="20"/>
      </w:pPr>
    </w:p>
    <w:p w14:paraId="76D3FE80" w14:textId="34D12F0A" w:rsidR="00E17C44" w:rsidRDefault="00942D49" w:rsidP="00942D49">
      <w:pPr>
        <w:pStyle w:val="Textbody"/>
        <w:numPr>
          <w:ilvl w:val="0"/>
          <w:numId w:val="92"/>
        </w:numPr>
        <w:spacing w:after="0"/>
        <w:ind w:left="0" w:right="20" w:firstLine="0"/>
      </w:pPr>
      <w:r>
        <w:t xml:space="preserve"> </w:t>
      </w:r>
      <w:r w:rsidR="00CC0D17">
        <w:t>w zakresie spełniania warunków udziału w postępowaniu:</w:t>
      </w:r>
    </w:p>
    <w:p w14:paraId="3DD75AA1" w14:textId="77777777" w:rsidR="00E17C44" w:rsidRDefault="00E17C44">
      <w:pPr>
        <w:pStyle w:val="Textbody"/>
        <w:spacing w:after="0"/>
        <w:ind w:left="1515" w:right="20"/>
        <w:rPr>
          <w:color w:val="000000"/>
        </w:rPr>
      </w:pPr>
    </w:p>
    <w:p w14:paraId="09BC9C25" w14:textId="57DB469F" w:rsidR="00E17C44" w:rsidRDefault="00CC0D17" w:rsidP="00FC31A1">
      <w:pPr>
        <w:pStyle w:val="Akapitzlist"/>
        <w:numPr>
          <w:ilvl w:val="1"/>
          <w:numId w:val="92"/>
        </w:numPr>
        <w:ind w:left="1134"/>
        <w:jc w:val="both"/>
      </w:pPr>
      <w:r w:rsidRPr="00FC31A1">
        <w:rPr>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6 do SWZ</w:t>
      </w:r>
    </w:p>
    <w:p w14:paraId="23BF0020" w14:textId="77777777" w:rsidR="00E17C44" w:rsidRDefault="00E17C44">
      <w:pPr>
        <w:pStyle w:val="Akapitzlist"/>
        <w:ind w:left="1080"/>
        <w:jc w:val="both"/>
        <w:rPr>
          <w:color w:val="000000"/>
        </w:rPr>
      </w:pPr>
    </w:p>
    <w:p w14:paraId="71748671" w14:textId="77777777" w:rsidR="00E17C44" w:rsidRDefault="00CC0D17">
      <w:pPr>
        <w:pStyle w:val="Textbody"/>
        <w:spacing w:after="0"/>
        <w:ind w:right="20"/>
      </w:pPr>
      <w:r>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8D4EAF8" w14:textId="77777777" w:rsidR="0099602D" w:rsidRDefault="0099602D">
      <w:pPr>
        <w:pStyle w:val="Textbody"/>
        <w:spacing w:after="0"/>
        <w:ind w:right="20"/>
      </w:pPr>
    </w:p>
    <w:p w14:paraId="1295674A" w14:textId="77777777" w:rsidR="0099602D" w:rsidRDefault="0099602D">
      <w:pPr>
        <w:pStyle w:val="Textbody"/>
        <w:spacing w:after="0"/>
        <w:ind w:right="20"/>
      </w:pP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t>Wymagania dotyczące wadium</w:t>
      </w:r>
    </w:p>
    <w:p w14:paraId="4E64BAFB" w14:textId="0B44497E" w:rsidR="00E17C44" w:rsidRDefault="00CC0D17">
      <w:pPr>
        <w:pStyle w:val="Standard"/>
        <w:numPr>
          <w:ilvl w:val="0"/>
          <w:numId w:val="94"/>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942D49">
        <w:rPr>
          <w:b/>
          <w:color w:val="000000"/>
        </w:rPr>
        <w:t>6</w:t>
      </w:r>
      <w:r>
        <w:rPr>
          <w:b/>
          <w:color w:val="000000"/>
        </w:rPr>
        <w:t>.000,00</w:t>
      </w:r>
      <w:r>
        <w:rPr>
          <w:bCs/>
          <w:color w:val="000000"/>
        </w:rPr>
        <w:t xml:space="preserve">. (słownie: </w:t>
      </w:r>
      <w:r w:rsidR="00942D49">
        <w:rPr>
          <w:bCs/>
          <w:color w:val="000000"/>
        </w:rPr>
        <w:t>sześć</w:t>
      </w:r>
      <w:r>
        <w:rPr>
          <w:bCs/>
          <w:color w:val="000000"/>
        </w:rPr>
        <w:t xml:space="preserve"> </w:t>
      </w:r>
      <w:proofErr w:type="spellStart"/>
      <w:r>
        <w:rPr>
          <w:bCs/>
          <w:color w:val="000000"/>
        </w:rPr>
        <w:t>tysiąc</w:t>
      </w:r>
      <w:r w:rsidR="00942D49">
        <w:rPr>
          <w:bCs/>
          <w:color w:val="000000"/>
        </w:rPr>
        <w:t>y</w:t>
      </w:r>
      <w:proofErr w:type="spellEnd"/>
      <w:r>
        <w:rPr>
          <w:bCs/>
          <w:color w:val="000000"/>
        </w:rPr>
        <w:t xml:space="preserve"> zł.  00/00).</w:t>
      </w:r>
    </w:p>
    <w:p w14:paraId="0965FB3D" w14:textId="48457BD1" w:rsidR="00E17C44" w:rsidRPr="00360FDD" w:rsidRDefault="00CC0D17">
      <w:pPr>
        <w:pStyle w:val="Standard"/>
        <w:numPr>
          <w:ilvl w:val="0"/>
          <w:numId w:val="13"/>
        </w:numPr>
        <w:spacing w:before="120" w:after="120"/>
        <w:jc w:val="both"/>
      </w:pPr>
      <w:r>
        <w:rPr>
          <w:color w:val="000000"/>
        </w:rPr>
        <w:t xml:space="preserve">Wadium musi obejmować pełen okres związania ofertą tj. do </w:t>
      </w:r>
      <w:r w:rsidRPr="00360FDD">
        <w:t xml:space="preserve">dnia  </w:t>
      </w:r>
      <w:r w:rsidR="0099602D">
        <w:rPr>
          <w:b/>
        </w:rPr>
        <w:t>28</w:t>
      </w:r>
      <w:r w:rsidR="00360FDD" w:rsidRPr="00360FDD">
        <w:rPr>
          <w:b/>
        </w:rPr>
        <w:t>.0</w:t>
      </w:r>
      <w:r w:rsidR="0099602D">
        <w:rPr>
          <w:b/>
        </w:rPr>
        <w:t>2</w:t>
      </w:r>
      <w:r w:rsidR="00360FDD" w:rsidRPr="00360FDD">
        <w:rPr>
          <w:b/>
        </w:rPr>
        <w:t xml:space="preserve">.2024 </w:t>
      </w:r>
      <w:r w:rsidRPr="00360FDD">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399C4FBE" w:rsidR="00E17C44" w:rsidRDefault="00CC0D17">
      <w:pPr>
        <w:pStyle w:val="Standard"/>
        <w:numPr>
          <w:ilvl w:val="0"/>
          <w:numId w:val="95"/>
        </w:numPr>
        <w:jc w:val="both"/>
      </w:pPr>
      <w:r>
        <w:rPr>
          <w:color w:val="000000"/>
        </w:rPr>
        <w:t xml:space="preserve">nazwę dającego zlecenie (wykonawcy), beneficjenta gwarancji (zamawiającego), gwaranta/poręczyciela oraz wskazanie ich siedzib. Beneficjentem wskazanym w gwarancji lub poręczeniu musi być ważne do </w:t>
      </w:r>
      <w:r w:rsidR="0099602D">
        <w:rPr>
          <w:color w:val="000000"/>
        </w:rPr>
        <w:t>28</w:t>
      </w:r>
      <w:r w:rsidR="00360FDD" w:rsidRPr="00360FDD">
        <w:t>.0</w:t>
      </w:r>
      <w:r w:rsidR="0099602D">
        <w:t>2</w:t>
      </w:r>
      <w:r w:rsidR="00360FDD" w:rsidRPr="00360FDD">
        <w:t>.2024 r.</w:t>
      </w:r>
      <w:r w:rsidRPr="00360FDD">
        <w:t xml:space="preserve">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0"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1" w:name="_Toc42045496"/>
      <w:bookmarkEnd w:id="0"/>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1"/>
    </w:p>
    <w:p w14:paraId="7840C0D6" w14:textId="77777777" w:rsidR="00E17C44" w:rsidRDefault="00CC0D17">
      <w:pPr>
        <w:pStyle w:val="Standard"/>
        <w:numPr>
          <w:ilvl w:val="0"/>
          <w:numId w:val="13"/>
        </w:numPr>
        <w:spacing w:before="120" w:after="120"/>
        <w:jc w:val="both"/>
      </w:pPr>
      <w:r>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pPr>
        <w:pStyle w:val="Standard"/>
        <w:numPr>
          <w:ilvl w:val="0"/>
          <w:numId w:val="96"/>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2" w:name="_21eeoojwb3nb"/>
      <w:bookmarkEnd w:id="2"/>
      <w: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7"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8" w:history="1">
        <w:r>
          <w:rPr>
            <w:b/>
            <w:u w:val="single"/>
          </w:rPr>
          <w:t>kwalifikowanym podpisem elektronicznym</w:t>
        </w:r>
      </w:hyperlink>
      <w:r>
        <w:t xml:space="preserve"> lub </w:t>
      </w:r>
      <w:hyperlink r:id="rId9" w:history="1">
        <w:r>
          <w:rPr>
            <w:b/>
            <w:u w:val="single"/>
          </w:rPr>
          <w:t>podpisem zaufanym</w:t>
        </w:r>
      </w:hyperlink>
      <w:r>
        <w:t xml:space="preserve"> lub </w:t>
      </w:r>
      <w:hyperlink r:id="rId10"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1"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2"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lastRenderedPageBreak/>
        <w:t>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pPr>
        <w:pStyle w:val="Standard"/>
        <w:numPr>
          <w:ilvl w:val="0"/>
          <w:numId w:val="97"/>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pPr>
        <w:pStyle w:val="Standard"/>
        <w:numPr>
          <w:ilvl w:val="0"/>
          <w:numId w:val="98"/>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pPr>
        <w:pStyle w:val="Standard"/>
        <w:numPr>
          <w:ilvl w:val="0"/>
          <w:numId w:val="98"/>
        </w:numPr>
        <w:spacing w:after="200" w:line="244" w:lineRule="auto"/>
        <w:jc w:val="both"/>
      </w:pPr>
      <w:r>
        <w:rPr>
          <w:color w:val="000000"/>
          <w:lang w:eastAsia="en-US"/>
        </w:rPr>
        <w:t>Wykonawca wskazuje formularzu cenowym</w:t>
      </w:r>
    </w:p>
    <w:p w14:paraId="2D7CFD6A" w14:textId="77777777" w:rsidR="00E17C44" w:rsidRDefault="00CC0D17">
      <w:pPr>
        <w:pStyle w:val="Standard"/>
        <w:spacing w:after="200" w:line="244" w:lineRule="auto"/>
        <w:ind w:left="1134"/>
        <w:jc w:val="both"/>
      </w:pPr>
      <w:r>
        <w:rPr>
          <w:color w:val="000000"/>
          <w:lang w:eastAsia="en-US"/>
        </w:rPr>
        <w:t>a) cenę jednostkową BRUTTO za całość zadania.</w:t>
      </w:r>
    </w:p>
    <w:p w14:paraId="2F129863" w14:textId="77777777" w:rsidR="00E17C44" w:rsidRDefault="00E17C44">
      <w:pPr>
        <w:pStyle w:val="Standard"/>
        <w:spacing w:after="200" w:line="244" w:lineRule="auto"/>
        <w:jc w:val="both"/>
        <w:rPr>
          <w:color w:val="000000"/>
          <w:lang w:eastAsia="en-US"/>
        </w:rPr>
      </w:pPr>
    </w:p>
    <w:p w14:paraId="776CCF60" w14:textId="77777777" w:rsidR="00E17C44" w:rsidRDefault="00CC0D17">
      <w:pPr>
        <w:pStyle w:val="Standard"/>
        <w:shd w:val="clear" w:color="auto" w:fill="FFFFFF"/>
        <w:spacing w:before="28" w:after="100"/>
        <w:jc w:val="both"/>
      </w:pPr>
      <w:r>
        <w:rPr>
          <w:lang w:eastAsia="zh-CN"/>
        </w:rPr>
        <w:t xml:space="preserve">Wykonawca określi cenę na podstawie Opisu Przedmiotu Zamówienia zawartego w SWZ i wszelkich innych postanowień́ SWZ i jej załącznikach, w szczególności dokumentacji projektowej i </w:t>
      </w:r>
      <w:proofErr w:type="spellStart"/>
      <w:r>
        <w:rPr>
          <w:lang w:eastAsia="zh-CN"/>
        </w:rPr>
        <w:t>STWiORB</w:t>
      </w:r>
      <w:proofErr w:type="spellEnd"/>
      <w:r>
        <w:rPr>
          <w:lang w:eastAsia="zh-CN"/>
        </w:rPr>
        <w:t xml:space="preserve">. Cena oferty, ze względu na ryczałtowy charakter, powinna uwzględniać́ wszelkie koszty wykonania Przedmiotu Umowy, w tym wszelkie prace niezbędne do wykonania przedmiotu zamówienia. </w:t>
      </w:r>
      <w:r>
        <w:rPr>
          <w:b/>
          <w:bCs/>
          <w:lang w:eastAsia="zh-CN"/>
        </w:rPr>
        <w:t>Załączony do SWZ przedmiar robot ma jedynie charakter informacyjny i pomocniczy.</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4E66DA">
      <w:pPr>
        <w:pStyle w:val="Standard"/>
        <w:numPr>
          <w:ilvl w:val="0"/>
          <w:numId w:val="99"/>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77777777"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 xml:space="preserve">Cena ofertowa muszą obejmować wszystkie koszty związane z realizacją przedmiotu zamówienia, wszystkie inne koszty oraz ewentualne upusty i rabaty a także wszystkie </w:t>
      </w:r>
      <w:r>
        <w:rPr>
          <w:color w:val="000000"/>
          <w:lang w:eastAsia="en-US"/>
        </w:rPr>
        <w:lastRenderedPageBreak/>
        <w:t>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77777777" w:rsidR="00E17C44" w:rsidRDefault="00CC0D17">
      <w:pPr>
        <w:pStyle w:val="Standard"/>
        <w:numPr>
          <w:ilvl w:val="3"/>
          <w:numId w:val="31"/>
        </w:numPr>
        <w:spacing w:after="200" w:line="244" w:lineRule="auto"/>
        <w:ind w:left="284" w:firstLine="0"/>
        <w:jc w:val="both"/>
      </w:pPr>
      <w:r>
        <w:rPr>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3"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3"/>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pPr>
        <w:pStyle w:val="Standard"/>
        <w:numPr>
          <w:ilvl w:val="0"/>
          <w:numId w:val="100"/>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pPr>
        <w:pStyle w:val="Standard"/>
        <w:numPr>
          <w:ilvl w:val="0"/>
          <w:numId w:val="101"/>
        </w:numPr>
        <w:jc w:val="both"/>
      </w:pPr>
      <w:r>
        <w:t xml:space="preserve">Postępowanie prowadzone jest w języku polskim w formie elektronicznej za pośrednictwem </w:t>
      </w:r>
      <w:hyperlink r:id="rId13"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4"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5"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6" w:history="1">
        <w:r>
          <w:rPr>
            <w:u w:val="single"/>
          </w:rPr>
          <w:t>platformazakupowa.pl</w:t>
        </w:r>
      </w:hyperlink>
      <w:r>
        <w:t xml:space="preserve">. Informacje dotyczące odpowiedzi na pytania, zmiany </w:t>
      </w:r>
      <w: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19" w:history="1">
        <w:r>
          <w:rPr>
            <w:u w:val="single"/>
          </w:rPr>
          <w:t>platformazakupowa.pl</w:t>
        </w:r>
      </w:hyperlink>
      <w:r>
        <w:t xml:space="preserve"> określone w Regulaminie zamieszczonym na stronie internetowej </w:t>
      </w:r>
      <w:hyperlink r:id="rId20"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1"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2"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3"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history="1">
        <w:r>
          <w:rPr>
            <w:u w:val="single"/>
          </w:rPr>
          <w:t>platformazakupowa.pl</w:t>
        </w:r>
      </w:hyperlink>
      <w:r>
        <w:t xml:space="preserve"> znajdują się w zakładce „Instrukcje dla Wykonawców" na stronie internetowej pod adresem: </w:t>
      </w:r>
      <w:hyperlink r:id="rId25"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pPr>
        <w:pStyle w:val="Textbody"/>
        <w:numPr>
          <w:ilvl w:val="0"/>
          <w:numId w:val="102"/>
        </w:numPr>
        <w:tabs>
          <w:tab w:val="left" w:pos="762"/>
        </w:tabs>
        <w:spacing w:before="120" w:after="0"/>
        <w:ind w:left="0" w:right="20" w:firstLine="0"/>
      </w:pPr>
      <w:r>
        <w:rPr>
          <w:b/>
        </w:rPr>
        <w:t>w zakresie dotyczącym przedmiotu zamówienia:</w:t>
      </w:r>
    </w:p>
    <w:p w14:paraId="7ED6F68B" w14:textId="77777777" w:rsidR="00E17C44" w:rsidRDefault="00CC0D17">
      <w:pPr>
        <w:pStyle w:val="Textbody"/>
        <w:tabs>
          <w:tab w:val="left" w:pos="1548"/>
        </w:tabs>
        <w:spacing w:before="120" w:after="0"/>
        <w:ind w:left="786" w:right="20"/>
      </w:pPr>
      <w:r>
        <w:rPr>
          <w:color w:val="000000"/>
        </w:rPr>
        <w:lastRenderedPageBreak/>
        <w:t>Czesław Kędziera</w:t>
      </w:r>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18A6FA45" w:rsidR="00E17C44" w:rsidRDefault="00CC0D17" w:rsidP="00942D49">
      <w:pPr>
        <w:pStyle w:val="Standard"/>
        <w:numPr>
          <w:ilvl w:val="1"/>
          <w:numId w:val="17"/>
        </w:numPr>
        <w:ind w:left="426" w:right="-108" w:firstLine="0"/>
        <w:jc w:val="both"/>
      </w:pPr>
      <w:r>
        <w:t xml:space="preserve">Ofertę należy złożyć w terminie do dnia  </w:t>
      </w:r>
      <w:r w:rsidR="0099602D">
        <w:rPr>
          <w:b/>
        </w:rPr>
        <w:t>29</w:t>
      </w:r>
      <w:r w:rsidR="00360FDD" w:rsidRPr="00371A49">
        <w:rPr>
          <w:b/>
        </w:rPr>
        <w:t>.</w:t>
      </w:r>
      <w:r w:rsidR="0099602D">
        <w:rPr>
          <w:b/>
        </w:rPr>
        <w:t>01</w:t>
      </w:r>
      <w:r w:rsidR="00360FDD" w:rsidRPr="00371A49">
        <w:rPr>
          <w:b/>
        </w:rPr>
        <w:t>.202</w:t>
      </w:r>
      <w:r w:rsidR="0099602D">
        <w:rPr>
          <w:b/>
        </w:rPr>
        <w:t>4</w:t>
      </w:r>
      <w:r w:rsidR="00360FDD" w:rsidRPr="00371A49">
        <w:rPr>
          <w:b/>
        </w:rPr>
        <w:t xml:space="preserve"> r</w:t>
      </w:r>
      <w:r w:rsidR="0099602D">
        <w:rPr>
          <w:b/>
        </w:rPr>
        <w:t>.</w:t>
      </w:r>
      <w:r w:rsidRPr="00371A49">
        <w:t xml:space="preserve"> </w:t>
      </w:r>
      <w:r>
        <w:t xml:space="preserve">do godz. </w:t>
      </w:r>
      <w:r w:rsidR="004E66DA">
        <w:rPr>
          <w:b/>
        </w:rPr>
        <w:t>1</w:t>
      </w:r>
      <w:r w:rsidR="00371A49">
        <w:rPr>
          <w:b/>
        </w:rPr>
        <w:t>2</w:t>
      </w:r>
      <w:r>
        <w:rPr>
          <w:b/>
        </w:rPr>
        <w:t>:</w:t>
      </w:r>
      <w:r w:rsidR="00371A49">
        <w:rPr>
          <w:b/>
        </w:rPr>
        <w:t>1</w:t>
      </w:r>
      <w:r>
        <w:rPr>
          <w:b/>
        </w:rPr>
        <w:t>0</w:t>
      </w:r>
    </w:p>
    <w:p w14:paraId="43CB91E4" w14:textId="77777777" w:rsidR="00E17C44" w:rsidRPr="00360FDD" w:rsidRDefault="00CC0D17" w:rsidP="00942D49">
      <w:pPr>
        <w:pStyle w:val="Akapitzlist"/>
        <w:numPr>
          <w:ilvl w:val="1"/>
          <w:numId w:val="17"/>
        </w:numPr>
        <w:ind w:left="426" w:right="-108" w:firstLine="0"/>
        <w:jc w:val="both"/>
      </w:pPr>
      <w:r>
        <w:t xml:space="preserve">Sposób składania ofert: za </w:t>
      </w:r>
      <w:r w:rsidRPr="00360FDD">
        <w:t>pośrednictwem Platformy</w:t>
      </w:r>
    </w:p>
    <w:p w14:paraId="73A8AA06" w14:textId="710D8CE9" w:rsidR="00E17C44" w:rsidRPr="00360FDD" w:rsidRDefault="00CC0D17" w:rsidP="00942D49">
      <w:pPr>
        <w:pStyle w:val="Akapitzlist"/>
        <w:numPr>
          <w:ilvl w:val="1"/>
          <w:numId w:val="17"/>
        </w:numPr>
        <w:ind w:left="426" w:firstLine="0"/>
        <w:jc w:val="both"/>
      </w:pPr>
      <w:r w:rsidRPr="00360FDD">
        <w:t xml:space="preserve">Otwarcie ofert nastąpi w dniu </w:t>
      </w:r>
      <w:r w:rsidR="0099602D">
        <w:rPr>
          <w:b/>
        </w:rPr>
        <w:t>29</w:t>
      </w:r>
      <w:r w:rsidR="00942D49" w:rsidRPr="00360FDD">
        <w:rPr>
          <w:b/>
        </w:rPr>
        <w:t>.</w:t>
      </w:r>
      <w:r w:rsidR="0099602D">
        <w:rPr>
          <w:b/>
        </w:rPr>
        <w:t>01</w:t>
      </w:r>
      <w:r w:rsidR="00360FDD" w:rsidRPr="00360FDD">
        <w:rPr>
          <w:b/>
        </w:rPr>
        <w:t>.202</w:t>
      </w:r>
      <w:r w:rsidR="0099602D">
        <w:rPr>
          <w:b/>
        </w:rPr>
        <w:t>4</w:t>
      </w:r>
      <w:r w:rsidR="00360FDD" w:rsidRPr="00360FDD">
        <w:rPr>
          <w:b/>
        </w:rPr>
        <w:t xml:space="preserve"> r</w:t>
      </w:r>
      <w:r w:rsidRPr="00360FDD">
        <w:t xml:space="preserve"> o godz. </w:t>
      </w:r>
      <w:r w:rsidRPr="00360FDD">
        <w:rPr>
          <w:b/>
        </w:rPr>
        <w:t>1</w:t>
      </w:r>
      <w:r w:rsidR="00371A49">
        <w:rPr>
          <w:b/>
        </w:rPr>
        <w:t>2</w:t>
      </w:r>
      <w:r w:rsidRPr="00360FDD">
        <w:rPr>
          <w:b/>
        </w:rPr>
        <w:t>:</w:t>
      </w:r>
      <w:r w:rsidR="00371A49">
        <w:rPr>
          <w:b/>
        </w:rPr>
        <w:t>1</w:t>
      </w:r>
      <w:r w:rsidR="004E66DA" w:rsidRPr="00360FDD">
        <w:rPr>
          <w:b/>
        </w:rPr>
        <w:t>5</w:t>
      </w:r>
      <w:r w:rsidRPr="00360FDD">
        <w:t xml:space="preserve"> poprzez odszyfrowanie wczytanych na Platformie ofert.</w:t>
      </w:r>
    </w:p>
    <w:p w14:paraId="288F8BFC" w14:textId="77777777" w:rsidR="00E17C44" w:rsidRPr="00360FDD" w:rsidRDefault="00CC0D17" w:rsidP="00942D49">
      <w:pPr>
        <w:pStyle w:val="Standard"/>
        <w:numPr>
          <w:ilvl w:val="1"/>
          <w:numId w:val="17"/>
        </w:numPr>
        <w:ind w:left="426" w:right="-108" w:firstLine="0"/>
        <w:jc w:val="both"/>
      </w:pPr>
      <w:r w:rsidRPr="00360FDD">
        <w:t>Zamawiający, najpóźniej przed otwarciem ofert, udostępni na stronie internetowej prowadzonego postępowania informację o kwocie, jaką zamierza przeznaczyć na sfinansowanie zamówienia.</w:t>
      </w:r>
    </w:p>
    <w:p w14:paraId="25FA1A4A" w14:textId="77777777" w:rsidR="00E17C44" w:rsidRPr="00360FDD" w:rsidRDefault="00CC0D17" w:rsidP="00942D49">
      <w:pPr>
        <w:pStyle w:val="Standard"/>
        <w:numPr>
          <w:ilvl w:val="1"/>
          <w:numId w:val="17"/>
        </w:numPr>
        <w:ind w:left="426" w:right="-108" w:firstLine="0"/>
        <w:jc w:val="both"/>
      </w:pPr>
      <w:r w:rsidRPr="00360FDD">
        <w:t>Zamawiający, niezwłocznie po otwarciu ofert, udostępnia na stronie internetowej prowadzonego postępowania informacje o:</w:t>
      </w:r>
    </w:p>
    <w:p w14:paraId="06CF5743" w14:textId="77777777" w:rsidR="00E17C44" w:rsidRPr="00360FDD" w:rsidRDefault="00CC0D17" w:rsidP="00942D49">
      <w:pPr>
        <w:pStyle w:val="Standard"/>
        <w:ind w:left="1134" w:right="-108"/>
        <w:jc w:val="both"/>
      </w:pPr>
      <w:r w:rsidRPr="00360FDD">
        <w:t>1)</w:t>
      </w:r>
      <w:r w:rsidRPr="00360FDD">
        <w:tab/>
        <w:t>nazwach albo imionach i nazwiskach oraz siedzibach lub miejscach prowadzonej działalności gospodarczej bądź miejscach zamieszkania wykonawców, których oferty zostały otwarte;</w:t>
      </w:r>
    </w:p>
    <w:p w14:paraId="5B5358AA" w14:textId="77777777" w:rsidR="00E17C44" w:rsidRPr="00360FDD" w:rsidRDefault="00CC0D17" w:rsidP="00942D49">
      <w:pPr>
        <w:pStyle w:val="Standard"/>
        <w:ind w:left="1134" w:right="-108"/>
        <w:jc w:val="both"/>
      </w:pPr>
      <w:r w:rsidRPr="00360FDD">
        <w:rPr>
          <w:iCs/>
        </w:rPr>
        <w:t>2)</w:t>
      </w:r>
      <w:r w:rsidRPr="00360FDD">
        <w:rPr>
          <w:iCs/>
        </w:rPr>
        <w:tab/>
        <w:t>cenach lub kosztach zawartych w ofertach.</w:t>
      </w:r>
    </w:p>
    <w:p w14:paraId="277D5BDC" w14:textId="77777777" w:rsidR="00E17C44" w:rsidRPr="00360FDD" w:rsidRDefault="00E17C44">
      <w:pPr>
        <w:pStyle w:val="Standard"/>
        <w:ind w:right="-108"/>
        <w:jc w:val="both"/>
      </w:pPr>
    </w:p>
    <w:p w14:paraId="0F39C232" w14:textId="77777777" w:rsidR="00E17C44" w:rsidRPr="00360FDD" w:rsidRDefault="00CC0D17">
      <w:pPr>
        <w:pStyle w:val="Standard"/>
        <w:numPr>
          <w:ilvl w:val="0"/>
          <w:numId w:val="28"/>
        </w:numPr>
        <w:shd w:val="clear" w:color="auto" w:fill="FBD4B4"/>
        <w:spacing w:after="200" w:line="244" w:lineRule="auto"/>
        <w:jc w:val="both"/>
      </w:pPr>
      <w:r w:rsidRPr="00360FDD">
        <w:rPr>
          <w:b/>
          <w:lang w:eastAsia="en-US"/>
        </w:rPr>
        <w:t>Termin związania ofertą</w:t>
      </w:r>
    </w:p>
    <w:p w14:paraId="35DB9F47" w14:textId="6D4AE2BA" w:rsidR="00E17C44" w:rsidRPr="00360FDD" w:rsidRDefault="00CC0D17">
      <w:pPr>
        <w:pStyle w:val="Standard"/>
        <w:ind w:right="-108"/>
        <w:jc w:val="both"/>
      </w:pPr>
      <w:r w:rsidRPr="00360FDD">
        <w:t xml:space="preserve">Wykonawca pozostaje związany ofertą </w:t>
      </w:r>
      <w:r w:rsidR="004E66DA" w:rsidRPr="00360FDD">
        <w:rPr>
          <w:b/>
          <w:bCs/>
        </w:rPr>
        <w:t xml:space="preserve">do dnia </w:t>
      </w:r>
      <w:r w:rsidR="0099602D">
        <w:rPr>
          <w:b/>
          <w:bCs/>
        </w:rPr>
        <w:t>28</w:t>
      </w:r>
      <w:r w:rsidR="00360FDD" w:rsidRPr="00360FDD">
        <w:rPr>
          <w:b/>
          <w:bCs/>
        </w:rPr>
        <w:t>.0</w:t>
      </w:r>
      <w:r w:rsidR="0099602D">
        <w:rPr>
          <w:b/>
          <w:bCs/>
        </w:rPr>
        <w:t>2</w:t>
      </w:r>
      <w:r w:rsidR="00360FDD" w:rsidRPr="00360FDD">
        <w:rPr>
          <w:b/>
          <w:bCs/>
        </w:rPr>
        <w:t xml:space="preserve">.2024 </w:t>
      </w:r>
      <w:r w:rsidRPr="00360FDD">
        <w:rPr>
          <w:b/>
          <w:bCs/>
        </w:rPr>
        <w:t xml:space="preserve">roku </w:t>
      </w:r>
    </w:p>
    <w:p w14:paraId="457A3997" w14:textId="77777777" w:rsidR="00E17C44" w:rsidRDefault="00CC0D17">
      <w:pPr>
        <w:pStyle w:val="Standard"/>
        <w:ind w:right="-108"/>
        <w:jc w:val="both"/>
      </w:pPr>
      <w:r w:rsidRPr="00360FDD">
        <w:rPr>
          <w:bCs/>
        </w:rPr>
        <w:t xml:space="preserve">Bieg terminu związania ofertą rozpoczyna się wraz z upływem terminu składania </w:t>
      </w:r>
      <w:r>
        <w:rPr>
          <w:bCs/>
        </w:rPr>
        <w:t>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846"/>
        <w:gridCol w:w="4252"/>
        <w:gridCol w:w="1701"/>
        <w:gridCol w:w="2378"/>
      </w:tblGrid>
      <w:tr w:rsidR="00E17C44" w14:paraId="0C2D2CDF" w14:textId="77777777" w:rsidTr="0099602D">
        <w:trPr>
          <w:trHeight w:val="510"/>
          <w:jc w:val="center"/>
        </w:trPr>
        <w:tc>
          <w:tcPr>
            <w:tcW w:w="8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99602D">
        <w:trPr>
          <w:trHeight w:val="510"/>
          <w:jc w:val="center"/>
        </w:trPr>
        <w:tc>
          <w:tcPr>
            <w:tcW w:w="8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99602D">
        <w:trPr>
          <w:trHeight w:val="510"/>
          <w:jc w:val="center"/>
        </w:trPr>
        <w:tc>
          <w:tcPr>
            <w:tcW w:w="8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40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 xml:space="preserve">W odniesieniu do wykonawców, których oferty nie podlegają odrzuceniu dokonana </w:t>
      </w:r>
      <w:r>
        <w:lastRenderedPageBreak/>
        <w:t>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Default="00E17C44">
      <w:pPr>
        <w:pStyle w:val="Textbody"/>
        <w:spacing w:before="8"/>
      </w:pPr>
    </w:p>
    <w:p w14:paraId="05FF9C42" w14:textId="77777777" w:rsidR="00E17C44" w:rsidRDefault="00CC0D17">
      <w:pPr>
        <w:pStyle w:val="Nagwek1"/>
        <w:spacing w:before="1"/>
        <w:ind w:left="356" w:right="271"/>
        <w:jc w:val="both"/>
      </w:pPr>
      <w:r>
        <w:rPr>
          <w:rFonts w:ascii="Times New Roman" w:hAnsi="Times New Roman" w:cs="Times New Roman"/>
          <w:color w:val="00000A"/>
          <w:sz w:val="24"/>
          <w:szCs w:val="24"/>
          <w:u w:val="thick"/>
        </w:rPr>
        <w:t>Sposób obliczenia punktów dla kryterium wydłużenie okresu gwarancji i rękojmi</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u w:val="thick"/>
        </w:rPr>
        <w:t>(G) – waga kryterium 40%:</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77777777"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 xml:space="preserve">otrzyma Wykonawca, który zaoferuje wydłużenie podstawowego okresu gwarancji i rękojmi (36 miesięcy), o </w:t>
      </w:r>
      <w:r>
        <w:rPr>
          <w:u w:val="single"/>
        </w:rPr>
        <w:t>24 miesiące ,</w:t>
      </w:r>
    </w:p>
    <w:p w14:paraId="0C64DF8A" w14:textId="77777777" w:rsidR="00E17C44" w:rsidRDefault="00E17C44">
      <w:pPr>
        <w:pStyle w:val="Textbody"/>
        <w:spacing w:before="5"/>
      </w:pPr>
    </w:p>
    <w:p w14:paraId="14E05A6C" w14:textId="77777777"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 xml:space="preserve">otrzyma Wykonawca, który zaoferuje wydłużenie podstawowego okresu gwarancji i rękojmi (36 miesięcy), </w:t>
      </w:r>
      <w:r>
        <w:rPr>
          <w:u w:val="single"/>
        </w:rPr>
        <w:t>o 12 miesięcy i mniej niż 24</w:t>
      </w:r>
      <w:r>
        <w:rPr>
          <w:spacing w:val="-27"/>
          <w:u w:val="single"/>
        </w:rPr>
        <w:t xml:space="preserve"> </w:t>
      </w:r>
      <w:r>
        <w:rPr>
          <w:u w:val="single"/>
        </w:rPr>
        <w:t>miesiące,</w:t>
      </w:r>
    </w:p>
    <w:p w14:paraId="7DF997EE" w14:textId="77777777" w:rsidR="00E17C44" w:rsidRDefault="00E17C44">
      <w:pPr>
        <w:pStyle w:val="Textbody"/>
        <w:spacing w:before="8"/>
      </w:pPr>
    </w:p>
    <w:p w14:paraId="6B46763A" w14:textId="77777777"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36  </w:t>
      </w:r>
      <w:r>
        <w:rPr>
          <w:spacing w:val="-4"/>
        </w:rPr>
        <w:t xml:space="preserve">miesięcy, </w:t>
      </w:r>
      <w:r>
        <w:t>a także Wykonawca,  który  zaoferuje  wydłużenie  podstawowego  okresu  gwarancji i rękojmi o mniej niż 12</w:t>
      </w:r>
      <w:r>
        <w:rPr>
          <w:spacing w:val="-4"/>
        </w:rPr>
        <w:t xml:space="preserve"> 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77777777" w:rsidR="00E17C44" w:rsidRDefault="00CC0D17">
      <w:pPr>
        <w:pStyle w:val="Standard"/>
        <w:spacing w:before="61" w:line="275" w:lineRule="exact"/>
        <w:ind w:left="4253" w:right="1473"/>
        <w:jc w:val="both"/>
      </w:pPr>
      <w:proofErr w:type="spellStart"/>
      <w:r>
        <w:lastRenderedPageBreak/>
        <w:t>G</w:t>
      </w:r>
      <w:r>
        <w:rPr>
          <w:vertAlign w:val="subscript"/>
        </w:rPr>
        <w:t>ppkt</w:t>
      </w:r>
      <w:proofErr w:type="spellEnd"/>
    </w:p>
    <w:p w14:paraId="1FF9902D" w14:textId="77777777"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77777777"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77777777"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77777777"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77777777" w:rsidR="00E17C44" w:rsidRDefault="00CC0D17">
      <w:pPr>
        <w:pStyle w:val="Textbody"/>
        <w:spacing w:before="3"/>
        <w:ind w:left="356" w:right="236"/>
      </w:pPr>
      <w:r>
        <w:t>Max(G) - maksymalna ilość punktów, jakie może otrzymać oferta za kryterium wydłużenie okresu gwarancji i rękojmi (tj. 40 pkt)</w:t>
      </w: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pPr>
        <w:pStyle w:val="Akapitzlist"/>
        <w:widowControl w:val="0"/>
        <w:numPr>
          <w:ilvl w:val="0"/>
          <w:numId w:val="103"/>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77777777"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z zaoferowaniem przez Wykonawcę minimalnego okresu gwarancji na roboty budowlane tj. 36 miesięcy. W takiej sytuacji Wykonawca w przedmiotowym kryterium otrzyma 0</w:t>
      </w:r>
      <w:r>
        <w:rPr>
          <w:spacing w:val="-11"/>
        </w:rPr>
        <w:t xml:space="preserve"> </w:t>
      </w:r>
      <w:r>
        <w:t>punktów.</w:t>
      </w:r>
    </w:p>
    <w:p w14:paraId="3D78DF2B" w14:textId="77777777"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36 miesięcy, jego oferta zostanie odrzucona na podstawie art. 226 ust. 1 pkt 5 </w:t>
      </w:r>
      <w:proofErr w:type="spellStart"/>
      <w:r>
        <w:t>Pzp</w:t>
      </w:r>
      <w:proofErr w:type="spellEnd"/>
      <w:r>
        <w:t xml:space="preserve"> - jako oferta niezgodna </w:t>
      </w:r>
      <w:r>
        <w:br/>
        <w:t>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5FCAEB27" w14:textId="25AA5A56" w:rsidR="00E17C44" w:rsidRDefault="00CC0D17">
      <w:pPr>
        <w:pStyle w:val="Standard"/>
        <w:numPr>
          <w:ilvl w:val="0"/>
          <w:numId w:val="104"/>
        </w:numPr>
        <w:ind w:left="0" w:right="-108" w:firstLine="0"/>
        <w:jc w:val="both"/>
      </w:pPr>
      <w:r>
        <w:rPr>
          <w:color w:val="000000"/>
        </w:rPr>
        <w:t xml:space="preserve">Od Wykonawcy, którego oferta zostanie wybrana jako najkorzystniejsza, wymagane będzie wniesienie, przed zawarciem umowy, zabezpieczenia należytego wykonania umowy </w:t>
      </w:r>
      <w:r>
        <w:rPr>
          <w:b/>
          <w:color w:val="000000"/>
        </w:rPr>
        <w:t xml:space="preserve">w wysokości </w:t>
      </w:r>
      <w:r w:rsidR="0099602D">
        <w:rPr>
          <w:b/>
          <w:color w:val="000000"/>
        </w:rPr>
        <w:t>2</w:t>
      </w:r>
      <w:r>
        <w:rPr>
          <w:b/>
          <w:color w:val="000000"/>
        </w:rPr>
        <w:t xml:space="preserve">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6AC2850" w14:textId="77777777" w:rsidR="00E17C44" w:rsidRDefault="00CC0D17">
      <w:pPr>
        <w:pStyle w:val="Standard"/>
        <w:numPr>
          <w:ilvl w:val="0"/>
          <w:numId w:val="20"/>
        </w:numPr>
        <w:ind w:left="0" w:right="-108" w:firstLine="0"/>
        <w:jc w:val="both"/>
      </w:pPr>
      <w:r>
        <w:rPr>
          <w:color w:val="000000"/>
        </w:rPr>
        <w:t xml:space="preserve">Zabezpieczenie należytego wykonania umowy może być wnoszone według wyboru 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pPr>
        <w:pStyle w:val="Standard"/>
        <w:ind w:right="-108" w:firstLine="360"/>
        <w:jc w:val="both"/>
      </w:pPr>
      <w:r>
        <w:rPr>
          <w:color w:val="000000"/>
        </w:rPr>
        <w:t>- pieniądzu;</w:t>
      </w:r>
    </w:p>
    <w:p w14:paraId="4D850571" w14:textId="77777777" w:rsidR="00E17C44" w:rsidRDefault="00CC0D17">
      <w:pPr>
        <w:pStyle w:val="Standard"/>
        <w:ind w:right="-108" w:firstLine="360"/>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pPr>
        <w:pStyle w:val="Standard"/>
        <w:ind w:left="360" w:right="-108"/>
        <w:jc w:val="both"/>
      </w:pPr>
      <w:r>
        <w:rPr>
          <w:color w:val="000000"/>
        </w:rPr>
        <w:t>- gwarancjach bankowych;</w:t>
      </w:r>
    </w:p>
    <w:p w14:paraId="2C4BA317" w14:textId="77777777" w:rsidR="00E17C44" w:rsidRDefault="00CC0D17">
      <w:pPr>
        <w:pStyle w:val="Standard"/>
        <w:ind w:left="360" w:right="-108"/>
        <w:jc w:val="both"/>
      </w:pPr>
      <w:r>
        <w:rPr>
          <w:color w:val="000000"/>
        </w:rPr>
        <w:t>- gwarancjach ubezpieczeniowych;</w:t>
      </w:r>
    </w:p>
    <w:p w14:paraId="6CBC73C2" w14:textId="77777777" w:rsidR="00E17C44" w:rsidRDefault="00CC0D17">
      <w:pPr>
        <w:pStyle w:val="Standard"/>
        <w:ind w:left="360" w:right="-108"/>
        <w:jc w:val="both"/>
      </w:pPr>
      <w:r>
        <w:rPr>
          <w:color w:val="000000"/>
        </w:rPr>
        <w:lastRenderedPageBreak/>
        <w:t>- poręczeniach udzielanych przez podmioty, o których mowa w art. 6b ust. 5 pkt 2 ustawy z 9 listopada 2000 r. o utworzeniu Polskiej Agencji Rozwoju Przedsiębiorczości.</w:t>
      </w:r>
    </w:p>
    <w:p w14:paraId="14B1D87C"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wniesienie zabezpieczenia w formach wskazanych w art. 450 ust. 2 ustawy </w:t>
      </w:r>
      <w:proofErr w:type="spellStart"/>
      <w:r>
        <w:rPr>
          <w:color w:val="000000"/>
        </w:rPr>
        <w:t>Pzp</w:t>
      </w:r>
      <w:proofErr w:type="spellEnd"/>
      <w:r>
        <w:rPr>
          <w:color w:val="000000"/>
        </w:rPr>
        <w:t>.</w:t>
      </w:r>
    </w:p>
    <w:p w14:paraId="05CABC08" w14:textId="77777777" w:rsidR="00E17C44" w:rsidRDefault="00CC0D17">
      <w:pPr>
        <w:pStyle w:val="Standard"/>
        <w:numPr>
          <w:ilvl w:val="0"/>
          <w:numId w:val="20"/>
        </w:numPr>
        <w:ind w:left="0" w:right="-108" w:firstLine="0"/>
        <w:jc w:val="both"/>
      </w:pPr>
      <w:r>
        <w:rPr>
          <w:color w:val="000000"/>
        </w:rPr>
        <w:t xml:space="preserve">Zamawiający </w:t>
      </w:r>
      <w:r>
        <w:rPr>
          <w:color w:val="000000"/>
          <w:u w:val="single"/>
        </w:rPr>
        <w:t>nie wyraża zgody</w:t>
      </w:r>
      <w:r>
        <w:rPr>
          <w:color w:val="000000"/>
        </w:rPr>
        <w:t xml:space="preserve"> na tworzenie zabezpieczenia przez potrącenia z należności za częściowo wykonane świadczenia.</w:t>
      </w:r>
    </w:p>
    <w:p w14:paraId="4D9C2E1C" w14:textId="77777777" w:rsidR="00E17C44" w:rsidRDefault="00CC0D17">
      <w:pPr>
        <w:pStyle w:val="Standard"/>
        <w:numPr>
          <w:ilvl w:val="0"/>
          <w:numId w:val="20"/>
        </w:numPr>
        <w:ind w:left="0" w:right="-108" w:firstLine="0"/>
        <w:jc w:val="both"/>
      </w:pPr>
      <w:r>
        <w:rPr>
          <w:color w:val="000000"/>
        </w:rPr>
        <w:t xml:space="preserve">Do zmiany formy zabezpieczenia w trakcie realizacji umowy stosuje się art. 451 ustawy </w:t>
      </w:r>
      <w:proofErr w:type="spellStart"/>
      <w:r>
        <w:rPr>
          <w:color w:val="000000"/>
        </w:rPr>
        <w:t>Pzp</w:t>
      </w:r>
      <w:proofErr w:type="spellEnd"/>
      <w:r>
        <w:rPr>
          <w:color w:val="000000"/>
        </w:rPr>
        <w:t>.</w:t>
      </w:r>
    </w:p>
    <w:p w14:paraId="7BA1D2A4" w14:textId="77777777" w:rsidR="00E17C44" w:rsidRDefault="00CC0D17">
      <w:pPr>
        <w:pStyle w:val="Standard"/>
        <w:numPr>
          <w:ilvl w:val="0"/>
          <w:numId w:val="20"/>
        </w:numPr>
        <w:ind w:left="0" w:right="-108" w:firstLine="0"/>
        <w:jc w:val="both"/>
      </w:pPr>
      <w:r>
        <w:rPr>
          <w:color w:val="000000"/>
        </w:rPr>
        <w:t>Zamawiający zwróci zabezpieczenie w następujących terminach:</w:t>
      </w:r>
    </w:p>
    <w:p w14:paraId="0A1AE20E" w14:textId="77777777" w:rsidR="00E17C44" w:rsidRDefault="00CC0D17">
      <w:pPr>
        <w:pStyle w:val="Standard"/>
        <w:numPr>
          <w:ilvl w:val="1"/>
          <w:numId w:val="18"/>
        </w:numPr>
        <w:ind w:left="0" w:right="-108" w:firstLine="0"/>
        <w:jc w:val="both"/>
      </w:pPr>
      <w:r>
        <w:rPr>
          <w:color w:val="000000"/>
        </w:rPr>
        <w:t>70% wysokości zabezpieczenia w terminie 30 dni od dnia podpisania protokołu odbioru końcowego przedmiotu zamówienia, tj. od dnia wykonania zamówienia i uznania przez zamawiającego za należycie wykonane;</w:t>
      </w:r>
    </w:p>
    <w:p w14:paraId="445EEBF5" w14:textId="77777777" w:rsidR="00E17C44" w:rsidRDefault="00CC0D17">
      <w:pPr>
        <w:pStyle w:val="Standard"/>
        <w:numPr>
          <w:ilvl w:val="1"/>
          <w:numId w:val="18"/>
        </w:numPr>
        <w:ind w:left="0" w:right="-108" w:firstLine="0"/>
        <w:jc w:val="both"/>
      </w:pPr>
      <w:r>
        <w:rPr>
          <w:color w:val="000000"/>
        </w:rPr>
        <w:t xml:space="preserve">30% wysokości zabezpieczenia w terminie 15 dni od dnia, w którym upływa okres gwarancji/rękojmi </w:t>
      </w:r>
      <w:r>
        <w:rPr>
          <w:i/>
          <w:iCs/>
          <w:color w:val="000000"/>
        </w:rPr>
        <w:t>(decyduje dłuższy okres)</w:t>
      </w:r>
      <w:r>
        <w:rPr>
          <w:color w:val="000000"/>
        </w:rPr>
        <w:t>, liczony zgodnie z postanowieniami zawartej umowy.</w:t>
      </w:r>
    </w:p>
    <w:p w14:paraId="088EEAAD" w14:textId="42E1DADE" w:rsidR="00E17C44" w:rsidRDefault="00CC0D17">
      <w:pPr>
        <w:pStyle w:val="Standard"/>
        <w:numPr>
          <w:ilvl w:val="0"/>
          <w:numId w:val="20"/>
        </w:numPr>
        <w:ind w:left="0" w:right="-108" w:firstLine="0"/>
        <w:jc w:val="both"/>
      </w:pPr>
      <w:r>
        <w:rPr>
          <w:color w:val="000000"/>
        </w:rPr>
        <w:t xml:space="preserve">Zabezpieczenie wnoszone w pieniądzu powinno zostać wpłacone przed zawarciem umowy, przelewem na rachunek bankowy zamawiającego w banku BS Wolin numer rachunku </w:t>
      </w:r>
      <w:r>
        <w:rPr>
          <w:b/>
          <w:color w:val="000000"/>
        </w:rPr>
        <w:t>04 9393 0000 0008 6075 2000 0040</w:t>
      </w:r>
      <w:r>
        <w:rPr>
          <w:color w:val="000000"/>
        </w:rPr>
        <w:t xml:space="preserve">: tytuł przelewu „ Zabezpieczenie należytego wykonania zadania nr </w:t>
      </w:r>
      <w:r w:rsidR="00C37F18">
        <w:rPr>
          <w:color w:val="000000"/>
        </w:rPr>
        <w:t>ZP.271.</w:t>
      </w:r>
      <w:r w:rsidR="0099602D">
        <w:rPr>
          <w:color w:val="000000"/>
        </w:rPr>
        <w:t>1</w:t>
      </w:r>
      <w:r w:rsidR="00C37F18">
        <w:rPr>
          <w:color w:val="000000"/>
        </w:rPr>
        <w:t>.202</w:t>
      </w:r>
      <w:r w:rsidR="0099602D">
        <w:rPr>
          <w:color w:val="000000"/>
        </w:rPr>
        <w:t>4</w:t>
      </w:r>
      <w:r>
        <w:rPr>
          <w:color w:val="000000"/>
        </w:rPr>
        <w:t>”</w:t>
      </w:r>
    </w:p>
    <w:p w14:paraId="6DCDAC10" w14:textId="77777777" w:rsidR="00E17C44" w:rsidRDefault="00CC0D17">
      <w:pPr>
        <w:pStyle w:val="Standard"/>
        <w:numPr>
          <w:ilvl w:val="0"/>
          <w:numId w:val="20"/>
        </w:numPr>
        <w:ind w:left="0" w:right="-108" w:firstLine="0"/>
        <w:jc w:val="both"/>
      </w:pPr>
      <w:r>
        <w:rPr>
          <w:color w:val="000000"/>
        </w:rPr>
        <w:t>Zabezpieczenie wnoszone w formie innej niż w pieniądzu powinno być dostarczone w formie oryginału, przez wykonawcę do siedziby zamawiającego, najpóźniej w dniu podpisania umowy – do chwili jej podpisania.</w:t>
      </w:r>
    </w:p>
    <w:p w14:paraId="064ECB04" w14:textId="77777777" w:rsidR="00E17C44" w:rsidRDefault="00CC0D17">
      <w:pPr>
        <w:pStyle w:val="Standard"/>
        <w:numPr>
          <w:ilvl w:val="0"/>
          <w:numId w:val="20"/>
        </w:numPr>
        <w:ind w:left="0" w:right="-108" w:firstLine="0"/>
        <w:jc w:val="both"/>
      </w:pPr>
      <w:r>
        <w:rPr>
          <w:color w:val="000000"/>
        </w:rPr>
        <w:t>Treść oświadczenia zawartego w gwarancji lub w poręczeniu musi zostać zaakceptowana przez zamawiającego przed podpisaniem umowy.</w:t>
      </w:r>
    </w:p>
    <w:p w14:paraId="17CF0CD5" w14:textId="77777777" w:rsidR="00E17C44" w:rsidRDefault="00CC0D17">
      <w:pPr>
        <w:pStyle w:val="Standard"/>
        <w:numPr>
          <w:ilvl w:val="0"/>
          <w:numId w:val="20"/>
        </w:numPr>
        <w:ind w:left="0" w:right="-108" w:firstLine="0"/>
        <w:jc w:val="both"/>
      </w:pPr>
      <w:r>
        <w:rPr>
          <w:color w:val="000000"/>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2BF994" w14:textId="77777777" w:rsidR="00E17C44" w:rsidRDefault="00CC0D17">
      <w:pPr>
        <w:pStyle w:val="Standard"/>
        <w:numPr>
          <w:ilvl w:val="0"/>
          <w:numId w:val="20"/>
        </w:numPr>
        <w:ind w:left="0" w:right="-108" w:firstLine="0"/>
        <w:jc w:val="both"/>
      </w:pPr>
      <w:r>
        <w:rPr>
          <w:color w:val="000000"/>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B12976E" w14:textId="77777777" w:rsidR="00E17C44" w:rsidRDefault="00CC0D17">
      <w:pPr>
        <w:pStyle w:val="Standard"/>
        <w:numPr>
          <w:ilvl w:val="0"/>
          <w:numId w:val="20"/>
        </w:numPr>
        <w:ind w:left="0" w:right="-108" w:firstLine="0"/>
        <w:jc w:val="both"/>
      </w:pPr>
      <w:r>
        <w:rPr>
          <w:color w:val="000000"/>
        </w:rPr>
        <w:t xml:space="preserve"> Wypłata, o której mowa w pkt 11, następuje nie później niż w ostatnim dniu ważności dotychczasowego zabezpieczenia.  </w:t>
      </w:r>
    </w:p>
    <w:p w14:paraId="334829C2" w14:textId="77777777" w:rsidR="00E17C44" w:rsidRDefault="00CC0D17">
      <w:pPr>
        <w:pStyle w:val="Standard"/>
        <w:numPr>
          <w:ilvl w:val="0"/>
          <w:numId w:val="20"/>
        </w:numPr>
        <w:ind w:left="0" w:right="-108" w:firstLine="0"/>
        <w:jc w:val="both"/>
      </w:pPr>
      <w:r>
        <w:rPr>
          <w:color w:val="000000"/>
        </w:rPr>
        <w:t xml:space="preserve"> Z treści gwarancji lub poręczenia musi jednocześnie wynikać:</w:t>
      </w:r>
    </w:p>
    <w:p w14:paraId="7276C64C" w14:textId="77777777" w:rsidR="00E17C44" w:rsidRDefault="00CC0D17">
      <w:pPr>
        <w:pStyle w:val="Standard"/>
        <w:numPr>
          <w:ilvl w:val="1"/>
          <w:numId w:val="18"/>
        </w:numPr>
        <w:ind w:left="0" w:right="-108" w:firstLine="0"/>
        <w:jc w:val="both"/>
      </w:pPr>
      <w:r>
        <w:rPr>
          <w:color w:val="000000"/>
        </w:rPr>
        <w:t>nazwa zleceniodawcy (wykonawcy), beneficjenta gwarancji lub poręczenia (zamawiającego), gwaranta lub poręczyciela (podmiotu udzielającego gwarancji lub poręczenia) oraz adresy ich siedzib,</w:t>
      </w:r>
    </w:p>
    <w:p w14:paraId="51A2551C" w14:textId="77777777" w:rsidR="00E17C44" w:rsidRDefault="00CC0D17">
      <w:pPr>
        <w:pStyle w:val="Standard"/>
        <w:numPr>
          <w:ilvl w:val="1"/>
          <w:numId w:val="18"/>
        </w:numPr>
        <w:ind w:left="0" w:right="-108" w:firstLine="0"/>
        <w:jc w:val="both"/>
      </w:pPr>
      <w:r>
        <w:rPr>
          <w:color w:val="000000"/>
        </w:rPr>
        <w:t>określenie wierzytelności, która ma być zabezpieczona gwarancją lub poręczeniem,</w:t>
      </w:r>
    </w:p>
    <w:p w14:paraId="5BA7E49E" w14:textId="77777777" w:rsidR="00E17C44" w:rsidRDefault="00CC0D17">
      <w:pPr>
        <w:pStyle w:val="Standard"/>
        <w:numPr>
          <w:ilvl w:val="1"/>
          <w:numId w:val="18"/>
        </w:numPr>
        <w:ind w:left="0" w:right="-108" w:firstLine="0"/>
        <w:jc w:val="both"/>
      </w:pPr>
      <w:r>
        <w:rPr>
          <w:color w:val="000000"/>
        </w:rPr>
        <w:t>kwota gwarancji lub poręczenia,</w:t>
      </w:r>
    </w:p>
    <w:p w14:paraId="52FA6C3F" w14:textId="77777777" w:rsidR="00E17C44" w:rsidRDefault="00CC0D17">
      <w:pPr>
        <w:pStyle w:val="Standard"/>
        <w:numPr>
          <w:ilvl w:val="1"/>
          <w:numId w:val="18"/>
        </w:numPr>
        <w:ind w:left="0" w:right="-108" w:firstLine="0"/>
        <w:jc w:val="both"/>
      </w:pPr>
      <w:r>
        <w:rPr>
          <w:color w:val="000000"/>
        </w:rPr>
        <w:t>termin ważności gwarancji lub poręczenia, obejmujący cały okres wykonania zamówienia, począwszy co najmniej od dnia wyznaczonego na dzień zawarcia umowy, z zastrzeżeniem pkt 10 powyżej,</w:t>
      </w:r>
    </w:p>
    <w:p w14:paraId="6C178779" w14:textId="77777777" w:rsidR="00E17C44" w:rsidRDefault="00CC0D17">
      <w:pPr>
        <w:pStyle w:val="Standard"/>
        <w:numPr>
          <w:ilvl w:val="1"/>
          <w:numId w:val="18"/>
        </w:numPr>
        <w:ind w:left="0" w:right="-108" w:firstLine="0"/>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5DB51DF3" w14:textId="77777777" w:rsidR="00E17C44" w:rsidRDefault="00CC0D17">
      <w:pPr>
        <w:pStyle w:val="Standard"/>
        <w:numPr>
          <w:ilvl w:val="1"/>
          <w:numId w:val="18"/>
        </w:numPr>
        <w:ind w:left="0" w:right="-108" w:firstLine="0"/>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084AC9D3" w14:textId="77777777" w:rsidR="00E17C44" w:rsidRDefault="00CC0D17">
      <w:pPr>
        <w:pStyle w:val="Standard"/>
        <w:numPr>
          <w:ilvl w:val="1"/>
          <w:numId w:val="18"/>
        </w:numPr>
        <w:ind w:left="0" w:right="-108" w:firstLine="0"/>
        <w:jc w:val="both"/>
      </w:pPr>
      <w:r>
        <w:rPr>
          <w:color w:val="000000"/>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77777777" w:rsidR="00E17C44" w:rsidRDefault="00CC0D17">
      <w:pPr>
        <w:pStyle w:val="Standard"/>
        <w:numPr>
          <w:ilvl w:val="1"/>
          <w:numId w:val="18"/>
        </w:numPr>
        <w:ind w:left="0" w:right="-108" w:firstLine="0"/>
        <w:jc w:val="both"/>
      </w:pPr>
      <w:r>
        <w:rPr>
          <w:color w:val="000000"/>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pPr>
        <w:pStyle w:val="Standard"/>
        <w:ind w:right="-108"/>
        <w:jc w:val="both"/>
        <w:rPr>
          <w:color w:val="000000"/>
        </w:rPr>
      </w:pPr>
    </w:p>
    <w:p w14:paraId="567EE443" w14:textId="77777777" w:rsidR="00E17C44" w:rsidRDefault="00CC0D17">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t>Informacje o formalnościach, jakie muszą zostać dopełnione po wyborze oferty w celu zawarcia umowy w sprawie zamówienia publicznego</w:t>
      </w:r>
    </w:p>
    <w:p w14:paraId="13AD8A41" w14:textId="77777777" w:rsidR="00E17C44" w:rsidRDefault="00CC0D17">
      <w:pPr>
        <w:pStyle w:val="Standard"/>
        <w:numPr>
          <w:ilvl w:val="0"/>
          <w:numId w:val="105"/>
        </w:numPr>
        <w:ind w:left="0" w:right="-108" w:firstLine="0"/>
        <w:jc w:val="both"/>
      </w:pPr>
      <w:r>
        <w:t>Zamawiający poinformuje wykonawcę, któremu zostanie udzielone zamówienie, o miejscu i terminie zawarcia umowy.</w:t>
      </w:r>
      <w:bookmarkStart w:id="4" w:name="_Toc42045493"/>
    </w:p>
    <w:p w14:paraId="039D9531" w14:textId="77777777" w:rsidR="00E17C44" w:rsidRDefault="00CC0D17">
      <w:pPr>
        <w:pStyle w:val="Standard"/>
        <w:numPr>
          <w:ilvl w:val="0"/>
          <w:numId w:val="19"/>
        </w:numPr>
        <w:ind w:left="0" w:right="-108" w:firstLine="0"/>
        <w:jc w:val="both"/>
      </w:pPr>
      <w:r>
        <w:t>Wykonawca przed zawarciem umowy:</w:t>
      </w:r>
    </w:p>
    <w:p w14:paraId="4F712768" w14:textId="77777777" w:rsidR="00E17C44" w:rsidRDefault="00CC0D17">
      <w:pPr>
        <w:pStyle w:val="Standard"/>
        <w:numPr>
          <w:ilvl w:val="1"/>
          <w:numId w:val="18"/>
        </w:numPr>
        <w:ind w:left="0" w:right="-108" w:firstLine="0"/>
        <w:jc w:val="both"/>
      </w:pPr>
      <w:r>
        <w:t>poda wszelkie informacje niezbędne do wypełnienia treści umowy na wezwanie zamawiającego,</w:t>
      </w:r>
    </w:p>
    <w:p w14:paraId="430199DF" w14:textId="77777777" w:rsidR="00E17C44" w:rsidRDefault="00CC0D17">
      <w:pPr>
        <w:pStyle w:val="Standard"/>
        <w:numPr>
          <w:ilvl w:val="1"/>
          <w:numId w:val="18"/>
        </w:numPr>
        <w:ind w:left="0" w:right="-108" w:firstLine="0"/>
        <w:jc w:val="both"/>
      </w:pPr>
      <w:r>
        <w:t>wniesie zabezpieczenie należytego wykonania umowy.</w:t>
      </w:r>
    </w:p>
    <w:p w14:paraId="2F78D8BA" w14:textId="77777777" w:rsidR="00E17C44" w:rsidRDefault="00CC0D17">
      <w:pPr>
        <w:pStyle w:val="Standard"/>
        <w:ind w:right="-108"/>
        <w:jc w:val="both"/>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4A1F33CF" w14:textId="77777777" w:rsidR="00E17C44" w:rsidRDefault="00E17C44">
      <w:pPr>
        <w:pStyle w:val="Standard"/>
        <w:ind w:right="-108"/>
        <w:jc w:val="both"/>
        <w:rPr>
          <w:b/>
        </w:rPr>
      </w:pPr>
    </w:p>
    <w:p w14:paraId="2A1356AE" w14:textId="77777777" w:rsidR="00E17C44" w:rsidRDefault="00CC0D17">
      <w:pPr>
        <w:pStyle w:val="Standard"/>
        <w:ind w:right="-108"/>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42F119D1" w14:textId="77777777" w:rsidR="00E17C44" w:rsidRDefault="00E17C44">
      <w:pPr>
        <w:pStyle w:val="Standard"/>
        <w:ind w:right="-108"/>
        <w:jc w:val="both"/>
        <w:rPr>
          <w:b/>
        </w:rPr>
      </w:pPr>
    </w:p>
    <w:p w14:paraId="207AD1D3" w14:textId="160AC369" w:rsidR="004E66DA" w:rsidRDefault="00303236" w:rsidP="00303236">
      <w:pPr>
        <w:pStyle w:val="Standard"/>
        <w:numPr>
          <w:ilvl w:val="0"/>
          <w:numId w:val="28"/>
        </w:numPr>
        <w:shd w:val="clear" w:color="auto" w:fill="F7CAAC" w:themeFill="accent2" w:themeFillTint="66"/>
        <w:ind w:right="-108"/>
        <w:jc w:val="both"/>
        <w:rPr>
          <w:b/>
        </w:rPr>
      </w:pPr>
      <w:r>
        <w:rPr>
          <w:b/>
        </w:rPr>
        <w:t xml:space="preserve">Unieważnienie postepowania </w:t>
      </w:r>
    </w:p>
    <w:p w14:paraId="22D04606" w14:textId="77777777" w:rsidR="004E66DA" w:rsidRPr="00303236" w:rsidRDefault="004E66DA">
      <w:pPr>
        <w:pStyle w:val="Standard"/>
        <w:ind w:right="-108"/>
        <w:jc w:val="both"/>
        <w:rPr>
          <w:b/>
          <w:sz w:val="32"/>
          <w:szCs w:val="32"/>
        </w:rPr>
      </w:pPr>
    </w:p>
    <w:p w14:paraId="52470047" w14:textId="77777777" w:rsidR="00303236" w:rsidRPr="00303236" w:rsidRDefault="00303236" w:rsidP="00303236">
      <w:pPr>
        <w:jc w:val="both"/>
        <w:rPr>
          <w:sz w:val="24"/>
          <w:szCs w:val="24"/>
        </w:rPr>
      </w:pPr>
      <w:r w:rsidRPr="00303236">
        <w:rPr>
          <w:sz w:val="24"/>
          <w:szCs w:val="24"/>
        </w:rPr>
        <w:t xml:space="preserve">Zamawiający oświadcza, że na realizację niniejszej inwestycji ubiega się o uzyskanie dofinansowania z Programu Rządowy Fundusz Polski Ład: Program Inwestycji Strategicznych. Wobec powyższego, na podstawie art. 257 </w:t>
      </w:r>
      <w:proofErr w:type="spellStart"/>
      <w:r w:rsidRPr="00303236">
        <w:rPr>
          <w:sz w:val="24"/>
          <w:szCs w:val="24"/>
        </w:rPr>
        <w:t>P.z.p</w:t>
      </w:r>
      <w:proofErr w:type="spellEnd"/>
      <w:r w:rsidRPr="00303236">
        <w:rPr>
          <w:sz w:val="24"/>
          <w:szCs w:val="24"/>
        </w:rPr>
        <w:t xml:space="preserve">. Zamawiający informuje o możliwości unieważnienia przedmiotowego postępowania, jeżeli </w:t>
      </w:r>
      <w:r w:rsidRPr="00303236">
        <w:rPr>
          <w:sz w:val="24"/>
          <w:szCs w:val="24"/>
          <w:shd w:val="clear" w:color="auto" w:fill="FFFFFF"/>
        </w:rPr>
        <w:t>środki publiczne, które zamawiający zamierzał przeznaczyć na sfinansowanie całości lub części zamówienia, nie zostaną mu przyznane.</w:t>
      </w:r>
    </w:p>
    <w:p w14:paraId="2B1B1AC4" w14:textId="77777777" w:rsidR="004E66DA" w:rsidRDefault="004E66DA">
      <w:pPr>
        <w:pStyle w:val="Standard"/>
        <w:ind w:right="-108"/>
        <w:jc w:val="both"/>
        <w:rPr>
          <w:b/>
        </w:rPr>
      </w:pPr>
    </w:p>
    <w:p w14:paraId="4C74CD67" w14:textId="77777777" w:rsidR="00303236" w:rsidRDefault="00303236">
      <w:pPr>
        <w:pStyle w:val="Standard"/>
        <w:ind w:right="-108"/>
        <w:jc w:val="both"/>
        <w:rPr>
          <w:b/>
        </w:rPr>
      </w:pPr>
    </w:p>
    <w:p w14:paraId="5B754457" w14:textId="77777777" w:rsidR="00303236" w:rsidRDefault="00303236">
      <w:pPr>
        <w:pStyle w:val="Standard"/>
        <w:ind w:right="-108"/>
        <w:jc w:val="both"/>
        <w:rPr>
          <w:b/>
        </w:rPr>
      </w:pPr>
    </w:p>
    <w:p w14:paraId="6A807672" w14:textId="77777777" w:rsidR="00303236" w:rsidRDefault="00303236">
      <w:pPr>
        <w:pStyle w:val="Standard"/>
        <w:ind w:right="-108"/>
        <w:jc w:val="both"/>
        <w:rPr>
          <w:b/>
        </w:rPr>
      </w:pPr>
    </w:p>
    <w:p w14:paraId="68427313" w14:textId="77777777" w:rsidR="00303236" w:rsidRDefault="00303236">
      <w:pPr>
        <w:pStyle w:val="Standard"/>
        <w:ind w:right="-108"/>
        <w:jc w:val="both"/>
        <w:rPr>
          <w:b/>
        </w:rPr>
      </w:pPr>
    </w:p>
    <w:p w14:paraId="7E7E671F" w14:textId="77777777" w:rsidR="00303236" w:rsidRDefault="00303236">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7777777" w:rsidR="00E17C44" w:rsidRDefault="00CC0D17">
      <w:pPr>
        <w:pStyle w:val="Standard"/>
        <w:widowControl w:val="0"/>
        <w:jc w:val="both"/>
      </w:pPr>
      <w:r>
        <w:rPr>
          <w:b/>
        </w:rPr>
        <w:t>- załącznik nr 7 do SWZ – przedmiar robót</w:t>
      </w:r>
    </w:p>
    <w:p w14:paraId="4E8BC6B8" w14:textId="77777777" w:rsidR="00E17C44" w:rsidRDefault="00CC0D17">
      <w:pPr>
        <w:pStyle w:val="Standard"/>
        <w:widowControl w:val="0"/>
        <w:jc w:val="both"/>
      </w:pPr>
      <w:r>
        <w:rPr>
          <w:b/>
        </w:rPr>
        <w:t>- załącznik nr 8 do SWZ – Specyfikacja Techniczna Wykonania i Odbioru Robót</w:t>
      </w:r>
    </w:p>
    <w:p w14:paraId="10FE4F69" w14:textId="59B390DE" w:rsidR="00E17C44" w:rsidRDefault="00CC0D17">
      <w:pPr>
        <w:pStyle w:val="Standard"/>
        <w:widowControl w:val="0"/>
        <w:jc w:val="both"/>
      </w:pPr>
      <w:r>
        <w:rPr>
          <w:b/>
        </w:rPr>
        <w:t>- załącznik nr 9 do SWZ – projekt wykonawczy</w:t>
      </w:r>
    </w:p>
    <w:p w14:paraId="07393595" w14:textId="434FDB31" w:rsidR="00E17C44" w:rsidRDefault="007177FA">
      <w:pPr>
        <w:pStyle w:val="Standard"/>
        <w:widowControl w:val="0"/>
        <w:jc w:val="both"/>
      </w:pPr>
      <w:r>
        <w:rPr>
          <w:b/>
        </w:rPr>
        <w:t>- załącznik nr 10</w:t>
      </w:r>
      <w:r w:rsidR="00CC0D17">
        <w:rPr>
          <w:b/>
        </w:rPr>
        <w:t xml:space="preserve"> do SWZ  – oświadczenie o aktualności danych zawartych w załączniku     </w:t>
      </w:r>
    </w:p>
    <w:p w14:paraId="38C93EB7" w14:textId="77777777" w:rsidR="00E17C44" w:rsidRDefault="00CC0D17">
      <w:pPr>
        <w:pStyle w:val="Standard"/>
        <w:widowControl w:val="0"/>
        <w:jc w:val="both"/>
      </w:pPr>
      <w:r>
        <w:rPr>
          <w:b/>
        </w:rPr>
        <w:t xml:space="preserve">  nr 5 do SWZ  </w:t>
      </w:r>
    </w:p>
    <w:p w14:paraId="11BCB6B7" w14:textId="77777777" w:rsidR="00E17C44" w:rsidRDefault="00E17C44">
      <w:pPr>
        <w:pStyle w:val="pkt"/>
        <w:spacing w:before="0" w:after="0" w:line="240" w:lineRule="auto"/>
        <w:ind w:left="0" w:firstLine="0"/>
        <w:rPr>
          <w:szCs w:val="24"/>
        </w:rPr>
      </w:pP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49DE88BA" w14:textId="77777777" w:rsidR="004E66DA" w:rsidRDefault="004E66DA">
      <w:pPr>
        <w:pStyle w:val="pkt"/>
        <w:spacing w:before="0" w:after="0" w:line="240" w:lineRule="auto"/>
        <w:ind w:left="0" w:firstLine="0"/>
        <w:rPr>
          <w:iCs/>
          <w:szCs w:val="24"/>
        </w:rPr>
      </w:pPr>
    </w:p>
    <w:p w14:paraId="793011E5" w14:textId="77777777" w:rsidR="004E66DA" w:rsidRDefault="004E66DA">
      <w:pPr>
        <w:pStyle w:val="pkt"/>
        <w:spacing w:before="0" w:after="0" w:line="240" w:lineRule="auto"/>
        <w:ind w:left="0" w:firstLine="0"/>
        <w:rPr>
          <w:iCs/>
          <w:szCs w:val="24"/>
        </w:rPr>
      </w:pPr>
    </w:p>
    <w:p w14:paraId="442B8596" w14:textId="77777777" w:rsidR="004E66DA" w:rsidRDefault="004E66DA">
      <w:pPr>
        <w:pStyle w:val="pkt"/>
        <w:spacing w:before="0" w:after="0" w:line="240" w:lineRule="auto"/>
        <w:ind w:left="0" w:firstLine="0"/>
        <w:rPr>
          <w:iCs/>
          <w:szCs w:val="24"/>
        </w:rPr>
      </w:pPr>
    </w:p>
    <w:p w14:paraId="54B0AE06" w14:textId="77777777" w:rsidR="004E66DA" w:rsidRDefault="004E66DA">
      <w:pPr>
        <w:pStyle w:val="pkt"/>
        <w:spacing w:before="0" w:after="0" w:line="240" w:lineRule="auto"/>
        <w:ind w:left="0" w:firstLine="0"/>
        <w:rPr>
          <w:iCs/>
          <w:szCs w:val="24"/>
        </w:rPr>
      </w:pPr>
    </w:p>
    <w:p w14:paraId="1910F08D" w14:textId="77777777" w:rsidR="004E66DA" w:rsidRDefault="004E66DA">
      <w:pPr>
        <w:pStyle w:val="pkt"/>
        <w:spacing w:before="0" w:after="0" w:line="240" w:lineRule="auto"/>
        <w:ind w:left="0" w:firstLine="0"/>
        <w:rPr>
          <w:iCs/>
          <w:szCs w:val="24"/>
        </w:rPr>
      </w:pPr>
    </w:p>
    <w:p w14:paraId="39E918EE" w14:textId="77777777" w:rsidR="004E66DA" w:rsidRDefault="004E66DA">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251212E6" w14:textId="77777777" w:rsidR="004E66DA" w:rsidRDefault="004E66DA">
      <w:pPr>
        <w:pStyle w:val="pkt"/>
        <w:spacing w:before="0" w:after="0" w:line="240" w:lineRule="auto"/>
        <w:ind w:left="0" w:firstLine="0"/>
        <w:rPr>
          <w:iCs/>
          <w:szCs w:val="24"/>
        </w:rPr>
      </w:pPr>
    </w:p>
    <w:p w14:paraId="416BC1D8" w14:textId="77777777" w:rsidR="004E66DA" w:rsidRDefault="004E66DA">
      <w:pPr>
        <w:pStyle w:val="pkt"/>
        <w:spacing w:before="0" w:after="0" w:line="240" w:lineRule="auto"/>
        <w:ind w:left="0" w:firstLine="0"/>
        <w:rPr>
          <w:iCs/>
          <w:szCs w:val="24"/>
        </w:rPr>
      </w:pPr>
    </w:p>
    <w:p w14:paraId="5DF84F76" w14:textId="77777777" w:rsidR="004E66DA" w:rsidRDefault="004E66DA">
      <w:pPr>
        <w:pStyle w:val="pkt"/>
        <w:spacing w:before="0" w:after="0" w:line="240" w:lineRule="auto"/>
        <w:ind w:left="0" w:firstLine="0"/>
        <w:rPr>
          <w:iCs/>
          <w:szCs w:val="24"/>
        </w:rPr>
      </w:pPr>
    </w:p>
    <w:p w14:paraId="1A0D5376" w14:textId="77777777" w:rsidR="004E66DA" w:rsidRDefault="004E66DA">
      <w:pPr>
        <w:pStyle w:val="pkt"/>
        <w:spacing w:before="0" w:after="0" w:line="240" w:lineRule="auto"/>
        <w:ind w:left="0" w:firstLine="0"/>
        <w:rPr>
          <w:iCs/>
          <w:szCs w:val="24"/>
        </w:rPr>
      </w:pPr>
    </w:p>
    <w:p w14:paraId="0C47976F" w14:textId="77777777" w:rsidR="004E66DA" w:rsidRDefault="004E66DA">
      <w:pPr>
        <w:pStyle w:val="pkt"/>
        <w:spacing w:before="0" w:after="0" w:line="240" w:lineRule="auto"/>
        <w:ind w:left="0" w:firstLine="0"/>
        <w:rPr>
          <w:iCs/>
          <w:szCs w:val="24"/>
        </w:rPr>
      </w:pPr>
    </w:p>
    <w:p w14:paraId="31892E54" w14:textId="77777777" w:rsidR="004E66DA" w:rsidRDefault="004E66DA">
      <w:pPr>
        <w:pStyle w:val="pkt"/>
        <w:spacing w:before="0" w:after="0" w:line="240" w:lineRule="auto"/>
        <w:ind w:left="0" w:firstLine="0"/>
        <w:rPr>
          <w:iCs/>
          <w:szCs w:val="24"/>
        </w:rPr>
      </w:pPr>
    </w:p>
    <w:p w14:paraId="69F1B8AB" w14:textId="4633E60F" w:rsidR="00E17C44" w:rsidRDefault="00E17C44">
      <w:pPr>
        <w:pStyle w:val="Standard"/>
        <w:spacing w:line="276" w:lineRule="auto"/>
      </w:pPr>
    </w:p>
    <w:sectPr w:rsidR="00E17C44">
      <w:footerReference w:type="default" r:id="rId26"/>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DADF" w14:textId="77777777" w:rsidR="00137032" w:rsidRDefault="00137032">
      <w:r>
        <w:separator/>
      </w:r>
    </w:p>
  </w:endnote>
  <w:endnote w:type="continuationSeparator" w:id="0">
    <w:p w14:paraId="05481334" w14:textId="77777777" w:rsidR="00137032" w:rsidRDefault="0013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BF3E66" w:rsidRDefault="00BF3E66">
    <w:pPr>
      <w:pStyle w:val="Stopka"/>
      <w:jc w:val="right"/>
    </w:pPr>
    <w:r>
      <w:fldChar w:fldCharType="begin"/>
    </w:r>
    <w:r>
      <w:instrText xml:space="preserve"> PAGE </w:instrText>
    </w:r>
    <w:r>
      <w:fldChar w:fldCharType="separate"/>
    </w:r>
    <w:r w:rsidR="00230ADA">
      <w:rPr>
        <w:noProof/>
      </w:rPr>
      <w:t>1</w:t>
    </w:r>
    <w:r>
      <w:fldChar w:fldCharType="end"/>
    </w:r>
  </w:p>
  <w:p w14:paraId="7B84EA40" w14:textId="77777777" w:rsidR="00BF3E66" w:rsidRDefault="00BF3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9583" w14:textId="77777777" w:rsidR="00137032" w:rsidRDefault="00137032">
      <w:r>
        <w:rPr>
          <w:color w:val="000000"/>
        </w:rPr>
        <w:separator/>
      </w:r>
    </w:p>
  </w:footnote>
  <w:footnote w:type="continuationSeparator" w:id="0">
    <w:p w14:paraId="390C2DAA" w14:textId="77777777" w:rsidR="00137032" w:rsidRDefault="00137032">
      <w:r>
        <w:continuationSeparator/>
      </w:r>
    </w:p>
  </w:footnote>
  <w:footnote w:id="1">
    <w:p w14:paraId="2C1E73E9" w14:textId="77777777" w:rsidR="00BF3E66" w:rsidRDefault="00BF3E66">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6" w15:restartNumberingAfterBreak="0">
    <w:nsid w:val="069659B6"/>
    <w:multiLevelType w:val="multilevel"/>
    <w:tmpl w:val="B086822A"/>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C1D22C4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7DB642D4"/>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27"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1" w15:restartNumberingAfterBreak="0">
    <w:nsid w:val="35D57B04"/>
    <w:multiLevelType w:val="multilevel"/>
    <w:tmpl w:val="2AAEA832"/>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99249F8"/>
    <w:multiLevelType w:val="multilevel"/>
    <w:tmpl w:val="CE6C9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6"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49"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4"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56"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EF0D91"/>
    <w:multiLevelType w:val="multilevel"/>
    <w:tmpl w:val="6D8C23B6"/>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02D34C8"/>
    <w:multiLevelType w:val="multilevel"/>
    <w:tmpl w:val="2D4897F6"/>
    <w:lvl w:ilvl="0">
      <w:start w:val="1"/>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59"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0"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1"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7"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68"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0"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7E5E239D"/>
    <w:multiLevelType w:val="multilevel"/>
    <w:tmpl w:val="CB32D1E2"/>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2"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568809243">
    <w:abstractNumId w:val="3"/>
  </w:num>
  <w:num w:numId="2" w16cid:durableId="197353678">
    <w:abstractNumId w:val="18"/>
  </w:num>
  <w:num w:numId="3" w16cid:durableId="1238713669">
    <w:abstractNumId w:val="20"/>
  </w:num>
  <w:num w:numId="4" w16cid:durableId="1449548961">
    <w:abstractNumId w:val="47"/>
  </w:num>
  <w:num w:numId="5" w16cid:durableId="1987930668">
    <w:abstractNumId w:val="43"/>
  </w:num>
  <w:num w:numId="6" w16cid:durableId="1417484677">
    <w:abstractNumId w:val="27"/>
  </w:num>
  <w:num w:numId="7" w16cid:durableId="1937008856">
    <w:abstractNumId w:val="72"/>
  </w:num>
  <w:num w:numId="8" w16cid:durableId="39595480">
    <w:abstractNumId w:val="67"/>
  </w:num>
  <w:num w:numId="9" w16cid:durableId="891766003">
    <w:abstractNumId w:val="9"/>
  </w:num>
  <w:num w:numId="10" w16cid:durableId="971599617">
    <w:abstractNumId w:val="70"/>
  </w:num>
  <w:num w:numId="11" w16cid:durableId="666523100">
    <w:abstractNumId w:val="42"/>
  </w:num>
  <w:num w:numId="12" w16cid:durableId="1504130779">
    <w:abstractNumId w:val="16"/>
  </w:num>
  <w:num w:numId="13" w16cid:durableId="292634777">
    <w:abstractNumId w:val="61"/>
  </w:num>
  <w:num w:numId="14" w16cid:durableId="63375933">
    <w:abstractNumId w:val="44"/>
  </w:num>
  <w:num w:numId="15" w16cid:durableId="459344585">
    <w:abstractNumId w:val="36"/>
  </w:num>
  <w:num w:numId="16" w16cid:durableId="1793555163">
    <w:abstractNumId w:val="21"/>
  </w:num>
  <w:num w:numId="17" w16cid:durableId="1363819162">
    <w:abstractNumId w:val="38"/>
    <w:lvlOverride w:ilvl="1">
      <w:lvl w:ilvl="1">
        <w:start w:val="1"/>
        <w:numFmt w:val="decimal"/>
        <w:lvlText w:val="%2)"/>
        <w:lvlJc w:val="left"/>
        <w:pPr>
          <w:ind w:left="432" w:hanging="432"/>
        </w:pPr>
        <w:rPr>
          <w:b w:val="0"/>
          <w:sz w:val="22"/>
        </w:rPr>
      </w:lvl>
    </w:lvlOverride>
  </w:num>
  <w:num w:numId="18" w16cid:durableId="1569724851">
    <w:abstractNumId w:val="31"/>
  </w:num>
  <w:num w:numId="19" w16cid:durableId="192810869">
    <w:abstractNumId w:val="71"/>
  </w:num>
  <w:num w:numId="20" w16cid:durableId="518811181">
    <w:abstractNumId w:val="29"/>
  </w:num>
  <w:num w:numId="21" w16cid:durableId="1987080796">
    <w:abstractNumId w:val="23"/>
  </w:num>
  <w:num w:numId="22" w16cid:durableId="1872642277">
    <w:abstractNumId w:val="34"/>
  </w:num>
  <w:num w:numId="23" w16cid:durableId="368995522">
    <w:abstractNumId w:val="7"/>
  </w:num>
  <w:num w:numId="24" w16cid:durableId="1579747137">
    <w:abstractNumId w:val="24"/>
  </w:num>
  <w:num w:numId="25" w16cid:durableId="24529123">
    <w:abstractNumId w:val="33"/>
  </w:num>
  <w:num w:numId="26" w16cid:durableId="394284041">
    <w:abstractNumId w:val="14"/>
  </w:num>
  <w:num w:numId="27" w16cid:durableId="1784153624">
    <w:abstractNumId w:val="25"/>
  </w:num>
  <w:num w:numId="28" w16cid:durableId="1997613698">
    <w:abstractNumId w:val="12"/>
  </w:num>
  <w:num w:numId="29" w16cid:durableId="1027487261">
    <w:abstractNumId w:val="46"/>
  </w:num>
  <w:num w:numId="30" w16cid:durableId="1032153674">
    <w:abstractNumId w:val="40"/>
  </w:num>
  <w:num w:numId="31" w16cid:durableId="1312710156">
    <w:abstractNumId w:val="28"/>
  </w:num>
  <w:num w:numId="32" w16cid:durableId="377628331">
    <w:abstractNumId w:val="5"/>
  </w:num>
  <w:num w:numId="33" w16cid:durableId="130559500">
    <w:abstractNumId w:val="64"/>
  </w:num>
  <w:num w:numId="34" w16cid:durableId="1765345055">
    <w:abstractNumId w:val="10"/>
  </w:num>
  <w:num w:numId="35" w16cid:durableId="73669159">
    <w:abstractNumId w:val="52"/>
  </w:num>
  <w:num w:numId="36" w16cid:durableId="915242322">
    <w:abstractNumId w:val="35"/>
  </w:num>
  <w:num w:numId="37" w16cid:durableId="1544906924">
    <w:abstractNumId w:val="11"/>
  </w:num>
  <w:num w:numId="38" w16cid:durableId="449516601">
    <w:abstractNumId w:val="53"/>
  </w:num>
  <w:num w:numId="39" w16cid:durableId="1676836637">
    <w:abstractNumId w:val="4"/>
  </w:num>
  <w:num w:numId="40" w16cid:durableId="402987861">
    <w:abstractNumId w:val="13"/>
  </w:num>
  <w:num w:numId="41" w16cid:durableId="291978770">
    <w:abstractNumId w:val="22"/>
  </w:num>
  <w:num w:numId="42" w16cid:durableId="157313686">
    <w:abstractNumId w:val="57"/>
    <w:lvlOverride w:ilvl="0">
      <w:lvl w:ilvl="0">
        <w:start w:val="1"/>
        <w:numFmt w:val="upperRoman"/>
        <w:lvlText w:val="%1."/>
        <w:lvlJc w:val="right"/>
        <w:pPr>
          <w:ind w:left="720" w:hanging="360"/>
        </w:pPr>
        <w:rPr>
          <w:b/>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1652521251">
    <w:abstractNumId w:val="55"/>
  </w:num>
  <w:num w:numId="44" w16cid:durableId="1263417988">
    <w:abstractNumId w:val="26"/>
  </w:num>
  <w:num w:numId="45" w16cid:durableId="1739742790">
    <w:abstractNumId w:val="15"/>
  </w:num>
  <w:num w:numId="46" w16cid:durableId="619654299">
    <w:abstractNumId w:val="69"/>
  </w:num>
  <w:num w:numId="47" w16cid:durableId="203104996">
    <w:abstractNumId w:val="48"/>
  </w:num>
  <w:num w:numId="48" w16cid:durableId="49697558">
    <w:abstractNumId w:val="59"/>
  </w:num>
  <w:num w:numId="49" w16cid:durableId="1676571728">
    <w:abstractNumId w:val="66"/>
  </w:num>
  <w:num w:numId="50" w16cid:durableId="893934597">
    <w:abstractNumId w:val="60"/>
  </w:num>
  <w:num w:numId="51" w16cid:durableId="212235883">
    <w:abstractNumId w:val="54"/>
  </w:num>
  <w:num w:numId="52" w16cid:durableId="913979249">
    <w:abstractNumId w:val="62"/>
  </w:num>
  <w:num w:numId="53" w16cid:durableId="1260026320">
    <w:abstractNumId w:val="39"/>
  </w:num>
  <w:num w:numId="54" w16cid:durableId="1007026591">
    <w:abstractNumId w:val="17"/>
  </w:num>
  <w:num w:numId="55" w16cid:durableId="575553460">
    <w:abstractNumId w:val="0"/>
  </w:num>
  <w:num w:numId="56" w16cid:durableId="1990939766">
    <w:abstractNumId w:val="8"/>
  </w:num>
  <w:num w:numId="57" w16cid:durableId="494272663">
    <w:abstractNumId w:val="45"/>
  </w:num>
  <w:num w:numId="58" w16cid:durableId="1862939116">
    <w:abstractNumId w:val="41"/>
  </w:num>
  <w:num w:numId="59" w16cid:durableId="1616524863">
    <w:abstractNumId w:val="18"/>
    <w:lvlOverride w:ilvl="0">
      <w:startOverride w:val="1"/>
    </w:lvlOverride>
  </w:num>
  <w:num w:numId="60" w16cid:durableId="819493500">
    <w:abstractNumId w:val="33"/>
    <w:lvlOverride w:ilvl="0">
      <w:startOverride w:val="1"/>
    </w:lvlOverride>
  </w:num>
  <w:num w:numId="61" w16cid:durableId="278612662">
    <w:abstractNumId w:val="14"/>
    <w:lvlOverride w:ilvl="0">
      <w:startOverride w:val="1"/>
    </w:lvlOverride>
  </w:num>
  <w:num w:numId="62" w16cid:durableId="1887065847">
    <w:abstractNumId w:val="3"/>
    <w:lvlOverride w:ilvl="0">
      <w:startOverride w:val="1"/>
    </w:lvlOverride>
  </w:num>
  <w:num w:numId="63" w16cid:durableId="1801460039">
    <w:abstractNumId w:val="24"/>
    <w:lvlOverride w:ilvl="0">
      <w:startOverride w:val="1"/>
    </w:lvlOverride>
  </w:num>
  <w:num w:numId="64" w16cid:durableId="71319342">
    <w:abstractNumId w:val="27"/>
    <w:lvlOverride w:ilvl="0">
      <w:startOverride w:val="1"/>
    </w:lvlOverride>
  </w:num>
  <w:num w:numId="65" w16cid:durableId="77137437">
    <w:abstractNumId w:val="6"/>
  </w:num>
  <w:num w:numId="66" w16cid:durableId="890458059">
    <w:abstractNumId w:val="72"/>
  </w:num>
  <w:num w:numId="67" w16cid:durableId="1386249465">
    <w:abstractNumId w:val="9"/>
  </w:num>
  <w:num w:numId="68" w16cid:durableId="1714306642">
    <w:abstractNumId w:val="34"/>
    <w:lvlOverride w:ilvl="0">
      <w:startOverride w:val="1"/>
    </w:lvlOverride>
  </w:num>
  <w:num w:numId="69" w16cid:durableId="1710834083">
    <w:abstractNumId w:val="1"/>
  </w:num>
  <w:num w:numId="70" w16cid:durableId="407968111">
    <w:abstractNumId w:val="62"/>
    <w:lvlOverride w:ilvl="0">
      <w:startOverride w:val="1"/>
    </w:lvlOverride>
  </w:num>
  <w:num w:numId="71" w16cid:durableId="1532645062">
    <w:abstractNumId w:val="54"/>
    <w:lvlOverride w:ilvl="0">
      <w:startOverride w:val="1"/>
    </w:lvlOverride>
  </w:num>
  <w:num w:numId="72" w16cid:durableId="1109817717">
    <w:abstractNumId w:val="23"/>
    <w:lvlOverride w:ilvl="0">
      <w:startOverride w:val="1"/>
    </w:lvlOverride>
  </w:num>
  <w:num w:numId="73" w16cid:durableId="858348176">
    <w:abstractNumId w:val="20"/>
  </w:num>
  <w:num w:numId="74" w16cid:durableId="1698577028">
    <w:abstractNumId w:val="25"/>
    <w:lvlOverride w:ilvl="0">
      <w:startOverride w:val="1"/>
    </w:lvlOverride>
  </w:num>
  <w:num w:numId="75" w16cid:durableId="2146270476">
    <w:abstractNumId w:val="70"/>
    <w:lvlOverride w:ilvl="0">
      <w:startOverride w:val="1"/>
    </w:lvlOverride>
  </w:num>
  <w:num w:numId="76" w16cid:durableId="492110273">
    <w:abstractNumId w:val="47"/>
  </w:num>
  <w:num w:numId="77" w16cid:durableId="899749035">
    <w:abstractNumId w:val="5"/>
    <w:lvlOverride w:ilvl="0">
      <w:startOverride w:val="1"/>
    </w:lvlOverride>
  </w:num>
  <w:num w:numId="78" w16cid:durableId="1931428217">
    <w:abstractNumId w:val="64"/>
    <w:lvlOverride w:ilvl="0">
      <w:startOverride w:val="1"/>
      <w:lvl w:ilvl="0">
        <w:start w:val="1"/>
        <w:numFmt w:val="decimal"/>
        <w:lvlText w:val="%1)"/>
        <w:lvlJc w:val="left"/>
        <w:pPr>
          <w:ind w:left="360" w:hanging="360"/>
        </w:pPr>
        <w:rPr>
          <w:b w:val="0"/>
          <w:sz w:val="24"/>
        </w:rPr>
      </w:lvl>
    </w:lvlOverride>
  </w:num>
  <w:num w:numId="79" w16cid:durableId="1303848489">
    <w:abstractNumId w:val="10"/>
    <w:lvlOverride w:ilvl="0">
      <w:startOverride w:val="1"/>
    </w:lvlOverride>
  </w:num>
  <w:num w:numId="80" w16cid:durableId="175004573">
    <w:abstractNumId w:val="63"/>
  </w:num>
  <w:num w:numId="81" w16cid:durableId="1664891156">
    <w:abstractNumId w:val="30"/>
  </w:num>
  <w:num w:numId="82" w16cid:durableId="2099210227">
    <w:abstractNumId w:val="58"/>
  </w:num>
  <w:num w:numId="83" w16cid:durableId="1740857222">
    <w:abstractNumId w:val="2"/>
  </w:num>
  <w:num w:numId="84" w16cid:durableId="55671782">
    <w:abstractNumId w:val="44"/>
    <w:lvlOverride w:ilvl="0">
      <w:startOverride w:val="1"/>
    </w:lvlOverride>
  </w:num>
  <w:num w:numId="85" w16cid:durableId="645745687">
    <w:abstractNumId w:val="46"/>
    <w:lvlOverride w:ilvl="0">
      <w:startOverride w:val="1"/>
    </w:lvlOverride>
  </w:num>
  <w:num w:numId="86" w16cid:durableId="937249957">
    <w:abstractNumId w:val="40"/>
    <w:lvlOverride w:ilvl="0">
      <w:startOverride w:val="1"/>
    </w:lvlOverride>
  </w:num>
  <w:num w:numId="87" w16cid:durableId="1366370484">
    <w:abstractNumId w:val="68"/>
  </w:num>
  <w:num w:numId="88" w16cid:durableId="1497765550">
    <w:abstractNumId w:val="67"/>
  </w:num>
  <w:num w:numId="89" w16cid:durableId="1060520033">
    <w:abstractNumId w:val="51"/>
  </w:num>
  <w:num w:numId="90" w16cid:durableId="382556746">
    <w:abstractNumId w:val="65"/>
  </w:num>
  <w:num w:numId="91" w16cid:durableId="1566530890">
    <w:abstractNumId w:val="19"/>
  </w:num>
  <w:num w:numId="92" w16cid:durableId="650863037">
    <w:abstractNumId w:val="57"/>
    <w:lvlOverride w:ilvl="0">
      <w:startOverride w:val="1"/>
    </w:lvlOverride>
  </w:num>
  <w:num w:numId="93" w16cid:durableId="418915172">
    <w:abstractNumId w:val="15"/>
    <w:lvlOverride w:ilvl="0">
      <w:startOverride w:val="1"/>
    </w:lvlOverride>
  </w:num>
  <w:num w:numId="94" w16cid:durableId="678582914">
    <w:abstractNumId w:val="61"/>
    <w:lvlOverride w:ilvl="0">
      <w:startOverride w:val="1"/>
    </w:lvlOverride>
  </w:num>
  <w:num w:numId="95" w16cid:durableId="1332831787">
    <w:abstractNumId w:val="43"/>
  </w:num>
  <w:num w:numId="96" w16cid:durableId="1415201500">
    <w:abstractNumId w:val="4"/>
    <w:lvlOverride w:ilvl="0">
      <w:startOverride w:val="1"/>
    </w:lvlOverride>
  </w:num>
  <w:num w:numId="97" w16cid:durableId="448161248">
    <w:abstractNumId w:val="35"/>
  </w:num>
  <w:num w:numId="98" w16cid:durableId="945693385">
    <w:abstractNumId w:val="32"/>
  </w:num>
  <w:num w:numId="99" w16cid:durableId="1853254221">
    <w:abstractNumId w:val="49"/>
  </w:num>
  <w:num w:numId="100" w16cid:durableId="1286614719">
    <w:abstractNumId w:val="12"/>
    <w:lvlOverride w:ilvl="0">
      <w:startOverride w:val="1"/>
    </w:lvlOverride>
  </w:num>
  <w:num w:numId="101" w16cid:durableId="249656761">
    <w:abstractNumId w:val="22"/>
    <w:lvlOverride w:ilvl="0">
      <w:startOverride w:val="1"/>
    </w:lvlOverride>
  </w:num>
  <w:num w:numId="102" w16cid:durableId="1915510661">
    <w:abstractNumId w:val="21"/>
  </w:num>
  <w:num w:numId="103" w16cid:durableId="179660098">
    <w:abstractNumId w:val="55"/>
    <w:lvlOverride w:ilvl="0">
      <w:startOverride w:val="1"/>
    </w:lvlOverride>
  </w:num>
  <w:num w:numId="104" w16cid:durableId="732966048">
    <w:abstractNumId w:val="29"/>
    <w:lvlOverride w:ilvl="0">
      <w:startOverride w:val="1"/>
    </w:lvlOverride>
  </w:num>
  <w:num w:numId="105" w16cid:durableId="1727219465">
    <w:abstractNumId w:val="71"/>
    <w:lvlOverride w:ilvl="0">
      <w:startOverride w:val="1"/>
    </w:lvlOverride>
  </w:num>
  <w:num w:numId="106" w16cid:durableId="816186170">
    <w:abstractNumId w:val="56"/>
  </w:num>
  <w:num w:numId="107" w16cid:durableId="15230024">
    <w:abstractNumId w:val="5"/>
    <w:lvlOverride w:ilvl="0">
      <w:lvl w:ilvl="0">
        <w:start w:val="1"/>
        <w:numFmt w:val="decimal"/>
        <w:lvlText w:val="%1)"/>
        <w:lvlJc w:val="left"/>
        <w:pPr>
          <w:ind w:left="218" w:hanging="360"/>
        </w:pPr>
      </w:lvl>
    </w:lvlOverride>
  </w:num>
  <w:num w:numId="108" w16cid:durableId="1449860664">
    <w:abstractNumId w:val="37"/>
  </w:num>
  <w:num w:numId="109" w16cid:durableId="511140769">
    <w:abstractNumId w:val="50"/>
  </w:num>
  <w:num w:numId="110" w16cid:durableId="488792794">
    <w:abstractNumId w:val="57"/>
  </w:num>
  <w:num w:numId="111" w16cid:durableId="1158693064">
    <w:abstractNumId w:val="3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136F0"/>
    <w:rsid w:val="00071504"/>
    <w:rsid w:val="000B33EA"/>
    <w:rsid w:val="000D3C0A"/>
    <w:rsid w:val="000F7511"/>
    <w:rsid w:val="00137032"/>
    <w:rsid w:val="00187D07"/>
    <w:rsid w:val="00215F6E"/>
    <w:rsid w:val="00230ADA"/>
    <w:rsid w:val="00303236"/>
    <w:rsid w:val="00320E94"/>
    <w:rsid w:val="00360FDD"/>
    <w:rsid w:val="00371A49"/>
    <w:rsid w:val="004C5A3B"/>
    <w:rsid w:val="004E66DA"/>
    <w:rsid w:val="00567D8B"/>
    <w:rsid w:val="005D0017"/>
    <w:rsid w:val="00617FCA"/>
    <w:rsid w:val="00623302"/>
    <w:rsid w:val="0066602B"/>
    <w:rsid w:val="007177FA"/>
    <w:rsid w:val="00755D96"/>
    <w:rsid w:val="00767F2F"/>
    <w:rsid w:val="008A5B3E"/>
    <w:rsid w:val="00942D49"/>
    <w:rsid w:val="00994D70"/>
    <w:rsid w:val="0099602D"/>
    <w:rsid w:val="009C1129"/>
    <w:rsid w:val="00B35A5B"/>
    <w:rsid w:val="00B701FF"/>
    <w:rsid w:val="00BF3E66"/>
    <w:rsid w:val="00C124F9"/>
    <w:rsid w:val="00C37F18"/>
    <w:rsid w:val="00C5519F"/>
    <w:rsid w:val="00CA01F8"/>
    <w:rsid w:val="00CB1AB5"/>
    <w:rsid w:val="00CC0D17"/>
    <w:rsid w:val="00D30A54"/>
    <w:rsid w:val="00D359F8"/>
    <w:rsid w:val="00D92EF6"/>
    <w:rsid w:val="00E136D8"/>
    <w:rsid w:val="00E17C44"/>
    <w:rsid w:val="00E825D7"/>
    <w:rsid w:val="00EE49D0"/>
    <w:rsid w:val="00F1201A"/>
    <w:rsid w:val="00F83FCF"/>
    <w:rsid w:val="00FC31A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11"/>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0"/>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321">
    <w:name w:val="WWNum321"/>
    <w:basedOn w:val="Bezlisty"/>
    <w:rsid w:val="007177FA"/>
  </w:style>
  <w:style w:type="numbering" w:customStyle="1" w:styleId="WWNum331">
    <w:name w:val="WWNum331"/>
    <w:basedOn w:val="Bezlisty"/>
    <w:rsid w:val="007177FA"/>
  </w:style>
  <w:style w:type="numbering" w:customStyle="1" w:styleId="WWNum341">
    <w:name w:val="WWNum341"/>
    <w:basedOn w:val="Bezlisty"/>
    <w:rsid w:val="0071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rt.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www.gov.pl/web/mswia/oprogramowanie-do-pobrania"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moj.gov.pl/nforms/signer/upload?xFormsAppName=SIGNER"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10927</Words>
  <Characters>65565</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25</cp:revision>
  <cp:lastPrinted>2022-07-12T06:00:00Z</cp:lastPrinted>
  <dcterms:created xsi:type="dcterms:W3CDTF">2022-06-27T10:03:00Z</dcterms:created>
  <dcterms:modified xsi:type="dcterms:W3CDTF">2024-01-10T08:10:00Z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