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17869" w14:textId="77777777" w:rsidR="008C7351" w:rsidRDefault="008C7351" w:rsidP="0087336E">
      <w:pPr>
        <w:suppressAutoHyphens/>
        <w:spacing w:after="0" w:line="276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pl-PL"/>
        </w:rPr>
      </w:pPr>
    </w:p>
    <w:p w14:paraId="1B3BE24A" w14:textId="77777777" w:rsidR="0087336E" w:rsidRDefault="0087336E" w:rsidP="0087336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Hlk69214769"/>
    </w:p>
    <w:p w14:paraId="68FA1B1B" w14:textId="38AE8BF4" w:rsidR="008C7351" w:rsidRPr="008C7351" w:rsidRDefault="008C7351" w:rsidP="0087336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7351">
        <w:rPr>
          <w:rFonts w:ascii="Times New Roman" w:hAnsi="Times New Roman" w:cs="Times New Roman"/>
          <w:sz w:val="24"/>
          <w:szCs w:val="24"/>
        </w:rPr>
        <w:t>Nr postępowania: C/15/2021</w:t>
      </w:r>
    </w:p>
    <w:p w14:paraId="329BF7F2" w14:textId="77777777" w:rsidR="0087336E" w:rsidRDefault="0087336E" w:rsidP="0087336E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676C3D4" w14:textId="2483CF8A" w:rsidR="008C7351" w:rsidRDefault="008C7351" w:rsidP="0087336E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7351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6FBDA5B1" w14:textId="77777777" w:rsidR="0087336E" w:rsidRDefault="0087336E" w:rsidP="0087336E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1BCC3CDB" w14:textId="34A305C7" w:rsidR="00EC1CB2" w:rsidRPr="008C7351" w:rsidRDefault="00EC1CB2" w:rsidP="0087336E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C735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</w:t>
      </w:r>
      <w:r w:rsidR="008C735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akres czynności kasjera</w:t>
      </w:r>
      <w:r w:rsidRPr="008C735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8C735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–</w:t>
      </w:r>
      <w:r w:rsidRPr="008C735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K</w:t>
      </w:r>
      <w:r w:rsidR="008C735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ompleks Rekreacyjny </w:t>
      </w:r>
      <w:proofErr w:type="spellStart"/>
      <w:r w:rsidRPr="008C735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Arkonka</w:t>
      </w:r>
      <w:proofErr w:type="spellEnd"/>
      <w:r w:rsidR="00EE79CC" w:rsidRPr="008C735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</w:t>
      </w:r>
    </w:p>
    <w:p w14:paraId="054759F4" w14:textId="77777777" w:rsidR="00817312" w:rsidRPr="00807B72" w:rsidRDefault="00817312" w:rsidP="0087336E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14:paraId="1D52A88E" w14:textId="77777777" w:rsidR="000227DA" w:rsidRPr="00807B72" w:rsidRDefault="00D115B0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Obowiązkowy udział </w:t>
      </w:r>
      <w:r w:rsidR="000227DA"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szkoleni</w:t>
      </w:r>
      <w:r w:rsidR="009631F7"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ach w wyznaczonych terminach</w:t>
      </w:r>
      <w:r w:rsidR="000227DA"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zakresie obsługi kas fiskalnych, zapoznanie się regulaminem, z cennikiem biletów, karnetów, zapoznanie się z drukami, jakie należy wypełniać i przekładać do Wydziału Księgowości ZUK oraz jak należy przygotować „bezpieczną kopertę”, celem odprowadzenia gotówki (utargu) do banku.</w:t>
      </w:r>
    </w:p>
    <w:p w14:paraId="07190AEF" w14:textId="6243B2E8" w:rsidR="000E2E70" w:rsidRPr="00807B72" w:rsidRDefault="000E2E70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Gotowość do wykonywania czynności 15 min przed otwarciem obiekt</w:t>
      </w:r>
      <w:r w:rsidR="00E61210"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, w celu pobrania kasetek, włączenia sprzętu, przyszykowania stanowiska kasowego od otwarcia</w:t>
      </w:r>
      <w:r w:rsidR="00101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15 minut po zamknięciu obiektu celem sporządzenia zestawień , bezpiecznej koperty oraz zabezpieczenia kasetki.</w:t>
      </w:r>
    </w:p>
    <w:p w14:paraId="66C520E7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Pobieranie rolek do kas fiskalnych/drukarek biletów z biura obiektu. </w:t>
      </w:r>
    </w:p>
    <w:p w14:paraId="338C32F5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Obsługa stanowisk kasowych zgodnie z harmonogramem pracy kasjerów ustalonym z kierownikiem obiektu.</w:t>
      </w:r>
    </w:p>
    <w:p w14:paraId="248BB035" w14:textId="5A3358C1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Obowiązek dokonywania ewidencji każdej sprzedaży biletów wstępu, w tym karnetów przy zastosowaniu kasy rejestrującej (fiskalnej) oraz stosowna ewidencja w tym celu przyszykowanych zestawieniach. </w:t>
      </w:r>
    </w:p>
    <w:p w14:paraId="1DF39482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Wydruku paragonu fiskalnego/biletu wstępu oraz obowiązek wydawania paragonów fiskalnych dla nabywcy.</w:t>
      </w:r>
    </w:p>
    <w:p w14:paraId="2494FBFF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Zachowanie ciągłości numerów, potwierdzające dokonanie poszczególnych operacji.</w:t>
      </w:r>
    </w:p>
    <w:p w14:paraId="02942508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Przyjmowanie należności za wstęp zgodnie z obowiązującym cennikiem.</w:t>
      </w:r>
    </w:p>
    <w:p w14:paraId="085D4AA6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Obowiązek drukowania  raportu fiskalnego dobowego po zakończeniu sprzedaży za dany dzień, nie później jednak niż przed dokonaniem pierwszej sprzedaży w dniu następnym</w:t>
      </w:r>
      <w:r w:rsidR="001B23B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E057242" w14:textId="77777777" w:rsidR="00807B72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Obowiązek sporządzania zestawień na odpowiednio przygotowanych drukach Excel po zakończeniu sprzedaży za dany dzień. </w:t>
      </w:r>
    </w:p>
    <w:p w14:paraId="31FD4867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Zabezpieczenie podręcznej kasetki  z pieniędzmi w ustalonym miejscu w pomieszczeniu biurowym. </w:t>
      </w:r>
    </w:p>
    <w:p w14:paraId="5CCF5A7A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Wydruk informacji generowanych przez system MVB według potrzeb.</w:t>
      </w:r>
    </w:p>
    <w:p w14:paraId="19CEE9F7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Obowiązek przyjmowania telefonicznej rezerwacji kortów do tenisa oraz badmintona w oparciu o prowadzoną ewidencję/grafik.</w:t>
      </w:r>
    </w:p>
    <w:p w14:paraId="31F274EF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Przyjmowanie kaucji i jej rozliczanie pod koniec dnia z tytułu wynajęcia szafek oraz wydawanie kluczyków do szafek za odpłatnością – zgodnie z obowiązującym cennikiem. </w:t>
      </w:r>
    </w:p>
    <w:p w14:paraId="3D7CC440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Weryfikowanie ulg z kart : „Szczecińska Karta Rodzinna – SKR”. oraz „Szczecińska Karta Seniora – SKS”</w:t>
      </w:r>
      <w:r w:rsidR="001B23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przy pomocy czytnika kart oraz strony internetowej https://ska.zditm.szczecin.pl/eltic/accovnt/login.aspx</w:t>
      </w:r>
    </w:p>
    <w:p w14:paraId="76819367" w14:textId="77777777" w:rsidR="00807B72" w:rsidRPr="00807B72" w:rsidRDefault="00807B72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hAnsi="Times New Roman" w:cs="Times New Roman"/>
          <w:color w:val="000000"/>
          <w:sz w:val="24"/>
          <w:szCs w:val="24"/>
        </w:rPr>
        <w:t xml:space="preserve">Obowiązek </w:t>
      </w:r>
      <w:r w:rsidR="001B23B3">
        <w:rPr>
          <w:rFonts w:ascii="Times New Roman" w:hAnsi="Times New Roman" w:cs="Times New Roman"/>
          <w:color w:val="000000"/>
          <w:sz w:val="24"/>
          <w:szCs w:val="24"/>
        </w:rPr>
        <w:t>włączania/</w:t>
      </w:r>
      <w:r w:rsidRPr="00807B72">
        <w:rPr>
          <w:rFonts w:ascii="Times New Roman" w:hAnsi="Times New Roman" w:cs="Times New Roman"/>
          <w:color w:val="000000"/>
          <w:sz w:val="24"/>
          <w:szCs w:val="24"/>
        </w:rPr>
        <w:t>wyłączania czytnika do rejestracji kart przy sprzedaży biletów dla posiadaczy SKR i SKS p</w:t>
      </w:r>
      <w:r w:rsidR="001B23B3">
        <w:rPr>
          <w:rFonts w:ascii="Times New Roman" w:hAnsi="Times New Roman" w:cs="Times New Roman"/>
          <w:color w:val="000000"/>
          <w:sz w:val="24"/>
          <w:szCs w:val="24"/>
        </w:rPr>
        <w:t xml:space="preserve">rzed rozpoczęciem i </w:t>
      </w:r>
      <w:r w:rsidRPr="00807B72">
        <w:rPr>
          <w:rFonts w:ascii="Times New Roman" w:hAnsi="Times New Roman" w:cs="Times New Roman"/>
          <w:color w:val="000000"/>
          <w:sz w:val="24"/>
          <w:szCs w:val="24"/>
        </w:rPr>
        <w:t xml:space="preserve"> zakończeni</w:t>
      </w:r>
      <w:r w:rsidR="001B23B3">
        <w:rPr>
          <w:rFonts w:ascii="Times New Roman" w:hAnsi="Times New Roman" w:cs="Times New Roman"/>
          <w:color w:val="000000"/>
          <w:sz w:val="24"/>
          <w:szCs w:val="24"/>
        </w:rPr>
        <w:t>em</w:t>
      </w:r>
      <w:r w:rsidRPr="00807B72">
        <w:rPr>
          <w:rFonts w:ascii="Times New Roman" w:hAnsi="Times New Roman" w:cs="Times New Roman"/>
          <w:color w:val="000000"/>
          <w:sz w:val="24"/>
          <w:szCs w:val="24"/>
        </w:rPr>
        <w:t xml:space="preserve"> rejestracji </w:t>
      </w:r>
      <w:r w:rsidR="001B23B3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807B72">
        <w:rPr>
          <w:rFonts w:ascii="Times New Roman" w:hAnsi="Times New Roman" w:cs="Times New Roman"/>
          <w:color w:val="000000"/>
          <w:sz w:val="24"/>
          <w:szCs w:val="24"/>
        </w:rPr>
        <w:t xml:space="preserve"> dany</w:t>
      </w:r>
      <w:r w:rsidR="001B23B3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807B72">
        <w:rPr>
          <w:rFonts w:ascii="Times New Roman" w:hAnsi="Times New Roman" w:cs="Times New Roman"/>
          <w:color w:val="000000"/>
          <w:sz w:val="24"/>
          <w:szCs w:val="24"/>
        </w:rPr>
        <w:t xml:space="preserve"> d</w:t>
      </w:r>
      <w:r w:rsidR="001B23B3">
        <w:rPr>
          <w:rFonts w:ascii="Times New Roman" w:hAnsi="Times New Roman" w:cs="Times New Roman"/>
          <w:color w:val="000000"/>
          <w:sz w:val="24"/>
          <w:szCs w:val="24"/>
        </w:rPr>
        <w:t>niu</w:t>
      </w:r>
      <w:r w:rsidRPr="00807B72">
        <w:rPr>
          <w:rFonts w:ascii="Times New Roman" w:hAnsi="Times New Roman" w:cs="Times New Roman"/>
          <w:color w:val="000000"/>
          <w:sz w:val="24"/>
          <w:szCs w:val="24"/>
        </w:rPr>
        <w:t xml:space="preserve"> /na koniec dnia/.</w:t>
      </w:r>
    </w:p>
    <w:p w14:paraId="6400D38C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razie awarii </w:t>
      </w:r>
      <w:proofErr w:type="spellStart"/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parkomatu</w:t>
      </w:r>
      <w:proofErr w:type="spellEnd"/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pobieranie opłat za parking – zgodnie z obowiązującym cennikiem.</w:t>
      </w:r>
    </w:p>
    <w:p w14:paraId="0EC088E4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Odpowiedzialność finansowa za karnety oraz kluczyki do szafek depozytowych, które zostaną przekazane protokołem.</w:t>
      </w:r>
    </w:p>
    <w:p w14:paraId="0B503CF1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Weryfikowanie na prośbę klienta stanu karnetu tj. sprawdzanie ważności doładowanie karnetu oraz stanu doładowania karnetu..</w:t>
      </w:r>
    </w:p>
    <w:p w14:paraId="203EA02D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Zamknięcie danego miesiąca na ostatni dzień miesiąca tj. rozliczenie się z wydanych paragonów, odprowadzonej gotówki i wydruk z terminali płatniczych, przekazanie rozliczeń na KR </w:t>
      </w:r>
      <w:proofErr w:type="spellStart"/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Arkonka</w:t>
      </w:r>
      <w:proofErr w:type="spellEnd"/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D93A1C9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Przechowywanie utargu w przeznaczonej na ten cel kasecie do kwoty nie wyższej niż 500 zł.</w:t>
      </w:r>
    </w:p>
    <w:p w14:paraId="43B261C7" w14:textId="663209F8" w:rsidR="000227DA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utargu przekraczającego kwotę 500 zł., przygotowanie gotówki w „bezpiecznej kopercie” po uprzednim zgłoszeniu telefonicznym firmie konwojującej wskazanej przez ZUK, celem przekazania bezpiecznej koperty za pokwitowaniem przez konwojenta. </w:t>
      </w:r>
    </w:p>
    <w:p w14:paraId="28B55081" w14:textId="60CB04BF" w:rsidR="0087336E" w:rsidRDefault="0087336E" w:rsidP="0087336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81FB16" w14:textId="008A63D2" w:rsidR="0087336E" w:rsidRDefault="0087336E" w:rsidP="0087336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824272F" w14:textId="7E00233E" w:rsidR="0087336E" w:rsidRDefault="0087336E" w:rsidP="0087336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54FFC7" w14:textId="65E551AD" w:rsidR="0087336E" w:rsidRDefault="0087336E" w:rsidP="0087336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97B58A1" w14:textId="77777777" w:rsidR="0087336E" w:rsidRPr="00807B72" w:rsidRDefault="0087336E" w:rsidP="0087336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5DED41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Na koniec dnia zestawienie z „bezpiecznych kopert” tj. data, Imię i Nazwisko kasjera, numer koperty, kwota odprowadzonej gotówki.</w:t>
      </w:r>
    </w:p>
    <w:p w14:paraId="0763A7EA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Bieżące wyjaśniania niezgodności raportów kasowych z paragonami dobowymi oraz ewentualnych różnic kopertowych. </w:t>
      </w:r>
    </w:p>
    <w:p w14:paraId="152D728F" w14:textId="77777777" w:rsidR="00817312" w:rsidRPr="00807B72" w:rsidRDefault="00817312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Zamknięcie kasy na koniec pracy kasy i powieszenie stosownej tabliczki np. „zapraszamy do kasy obok”</w:t>
      </w:r>
    </w:p>
    <w:p w14:paraId="0B90946B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Przestrzeganie przepisów BHP i </w:t>
      </w:r>
      <w:r w:rsidR="00807B72"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przeciwpożarowych.</w:t>
      </w:r>
    </w:p>
    <w:p w14:paraId="449A96C0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Przestrzeganie ładu i porządku na stanowisku pracy.</w:t>
      </w:r>
    </w:p>
    <w:p w14:paraId="79962155" w14:textId="77777777" w:rsidR="0055454E" w:rsidRPr="00807B72" w:rsidRDefault="0055454E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>Praca w białych koszulkach.</w:t>
      </w:r>
    </w:p>
    <w:p w14:paraId="0F89B510" w14:textId="77777777" w:rsidR="000227DA" w:rsidRPr="00807B72" w:rsidRDefault="000227DA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Miła i uprzejma obsługa klientów. </w:t>
      </w:r>
    </w:p>
    <w:p w14:paraId="30F3F1F8" w14:textId="77777777" w:rsidR="000227DA" w:rsidRPr="00807B72" w:rsidRDefault="00807B72" w:rsidP="0087336E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B72">
        <w:rPr>
          <w:rFonts w:ascii="Times New Roman" w:hAnsi="Times New Roman" w:cs="Times New Roman"/>
          <w:color w:val="000000"/>
          <w:sz w:val="24"/>
          <w:szCs w:val="24"/>
        </w:rPr>
        <w:t>Zabrania się wchodzenia na strony internetowe na służbowych komputerach dla celów prywatnych.</w:t>
      </w:r>
    </w:p>
    <w:sectPr w:rsidR="000227DA" w:rsidRPr="00807B72" w:rsidSect="00817312">
      <w:pgSz w:w="11906" w:h="16838"/>
      <w:pgMar w:top="284" w:right="566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E43601A"/>
    <w:multiLevelType w:val="hybridMultilevel"/>
    <w:tmpl w:val="FFDE7B50"/>
    <w:lvl w:ilvl="0" w:tplc="4EA8ED7A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09E287E"/>
    <w:multiLevelType w:val="hybridMultilevel"/>
    <w:tmpl w:val="E99EFC8C"/>
    <w:lvl w:ilvl="0" w:tplc="25E65D6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8A7CEF"/>
    <w:multiLevelType w:val="singleLevel"/>
    <w:tmpl w:val="467EE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</w:abstractNum>
  <w:abstractNum w:abstractNumId="4" w15:restartNumberingAfterBreak="0">
    <w:nsid w:val="36800A54"/>
    <w:multiLevelType w:val="hybridMultilevel"/>
    <w:tmpl w:val="D7CC49A2"/>
    <w:lvl w:ilvl="0" w:tplc="0415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5E814621"/>
    <w:multiLevelType w:val="hybridMultilevel"/>
    <w:tmpl w:val="F24E5DE6"/>
    <w:lvl w:ilvl="0" w:tplc="A650CA1A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623"/>
    <w:rsid w:val="000107D9"/>
    <w:rsid w:val="000227DA"/>
    <w:rsid w:val="000C5005"/>
    <w:rsid w:val="000E2E70"/>
    <w:rsid w:val="00101ECF"/>
    <w:rsid w:val="001613B8"/>
    <w:rsid w:val="00176780"/>
    <w:rsid w:val="00193DF5"/>
    <w:rsid w:val="001B1623"/>
    <w:rsid w:val="001B23B3"/>
    <w:rsid w:val="001F118C"/>
    <w:rsid w:val="00237527"/>
    <w:rsid w:val="002703A1"/>
    <w:rsid w:val="002723D7"/>
    <w:rsid w:val="002E2BE0"/>
    <w:rsid w:val="0030667E"/>
    <w:rsid w:val="0031416B"/>
    <w:rsid w:val="00326F78"/>
    <w:rsid w:val="0036029E"/>
    <w:rsid w:val="00376994"/>
    <w:rsid w:val="0037731E"/>
    <w:rsid w:val="00377AAF"/>
    <w:rsid w:val="003804F8"/>
    <w:rsid w:val="003D14F2"/>
    <w:rsid w:val="004877F8"/>
    <w:rsid w:val="004932FF"/>
    <w:rsid w:val="00493CD1"/>
    <w:rsid w:val="004B700F"/>
    <w:rsid w:val="00504619"/>
    <w:rsid w:val="0055454E"/>
    <w:rsid w:val="005C56E9"/>
    <w:rsid w:val="005D1C58"/>
    <w:rsid w:val="00642444"/>
    <w:rsid w:val="00703375"/>
    <w:rsid w:val="0072284A"/>
    <w:rsid w:val="007A0168"/>
    <w:rsid w:val="007E481B"/>
    <w:rsid w:val="007E6BF7"/>
    <w:rsid w:val="00800CC2"/>
    <w:rsid w:val="00807B72"/>
    <w:rsid w:val="00817312"/>
    <w:rsid w:val="008362A9"/>
    <w:rsid w:val="0087336E"/>
    <w:rsid w:val="008C6E16"/>
    <w:rsid w:val="008C7351"/>
    <w:rsid w:val="008E5C75"/>
    <w:rsid w:val="009002B5"/>
    <w:rsid w:val="009629A2"/>
    <w:rsid w:val="009631F7"/>
    <w:rsid w:val="00967B92"/>
    <w:rsid w:val="00973AAB"/>
    <w:rsid w:val="009B5928"/>
    <w:rsid w:val="009D25EE"/>
    <w:rsid w:val="00A3037F"/>
    <w:rsid w:val="00A35F13"/>
    <w:rsid w:val="00A47BF6"/>
    <w:rsid w:val="00AD25EB"/>
    <w:rsid w:val="00AE750B"/>
    <w:rsid w:val="00B4217C"/>
    <w:rsid w:val="00B85F9F"/>
    <w:rsid w:val="00BA2DF6"/>
    <w:rsid w:val="00BD6AF4"/>
    <w:rsid w:val="00BF13BD"/>
    <w:rsid w:val="00BF7779"/>
    <w:rsid w:val="00C11E29"/>
    <w:rsid w:val="00C50757"/>
    <w:rsid w:val="00C86851"/>
    <w:rsid w:val="00D00F20"/>
    <w:rsid w:val="00D115B0"/>
    <w:rsid w:val="00D55501"/>
    <w:rsid w:val="00D70906"/>
    <w:rsid w:val="00D8256C"/>
    <w:rsid w:val="00D92C52"/>
    <w:rsid w:val="00DE14BA"/>
    <w:rsid w:val="00DE5704"/>
    <w:rsid w:val="00DF1D64"/>
    <w:rsid w:val="00E0042C"/>
    <w:rsid w:val="00E00F1A"/>
    <w:rsid w:val="00E141D2"/>
    <w:rsid w:val="00E171EA"/>
    <w:rsid w:val="00E61210"/>
    <w:rsid w:val="00EA0C4D"/>
    <w:rsid w:val="00EA5A56"/>
    <w:rsid w:val="00EC1CB2"/>
    <w:rsid w:val="00EE3BDA"/>
    <w:rsid w:val="00EE79CC"/>
    <w:rsid w:val="00F74EB5"/>
    <w:rsid w:val="00F822AB"/>
    <w:rsid w:val="00FC419E"/>
    <w:rsid w:val="00FD0E6C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4486D"/>
  <w15:chartTrackingRefBased/>
  <w15:docId w15:val="{398D67F9-DE1B-49F2-A13D-66C28675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4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7A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10531-B55D-4067-90ED-93C488D0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Olszewska</dc:creator>
  <cp:keywords/>
  <dc:description/>
  <cp:lastModifiedBy>Joanna Kordecka</cp:lastModifiedBy>
  <cp:revision>25</cp:revision>
  <cp:lastPrinted>2021-01-26T08:15:00Z</cp:lastPrinted>
  <dcterms:created xsi:type="dcterms:W3CDTF">2017-04-24T10:27:00Z</dcterms:created>
  <dcterms:modified xsi:type="dcterms:W3CDTF">2021-04-14T09:17:00Z</dcterms:modified>
</cp:coreProperties>
</file>