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9B5887" w:rsidRPr="00314DF2" w:rsidTr="008C7F93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87" w:rsidRPr="00314DF2" w:rsidRDefault="009B5887" w:rsidP="008C7F93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5887" w:rsidRPr="00314DF2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  <w:p w:rsidR="009B5887" w:rsidRPr="00314DF2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314D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FORMULARZ CENOWY – część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I</w:t>
            </w:r>
            <w:r w:rsidRPr="00314D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I</w:t>
            </w:r>
          </w:p>
          <w:p w:rsidR="009B5887" w:rsidRPr="00314DF2" w:rsidRDefault="009B5887" w:rsidP="008C7F93">
            <w:pPr>
              <w:widowControl/>
              <w:ind w:left="12661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314DF2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 xml:space="preserve"> Załącznik nr 2 </w:t>
            </w:r>
            <w:r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>A</w:t>
            </w:r>
            <w:r w:rsidRPr="00314DF2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>do SWZ</w:t>
            </w:r>
          </w:p>
          <w:p w:rsidR="009B5887" w:rsidRPr="00314DF2" w:rsidRDefault="009B5887" w:rsidP="008C7F93">
            <w:pPr>
              <w:widowControl/>
              <w:ind w:left="12661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314DF2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 xml:space="preserve"> Sprawa nr 29/23/ZT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B5887" w:rsidRPr="00314DF2" w:rsidRDefault="009B5887" w:rsidP="008C7F93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9B5887" w:rsidRPr="00314DF2" w:rsidRDefault="009B5887" w:rsidP="009B5887">
      <w:pPr>
        <w:keepNext/>
        <w:ind w:left="9204" w:firstLine="708"/>
        <w:rPr>
          <w:rFonts w:ascii="Century Gothic" w:eastAsia="Times New Roman" w:hAnsi="Century Gothic" w:cs="Times New Roman"/>
          <w:b/>
          <w:bCs/>
          <w:sz w:val="20"/>
          <w:szCs w:val="20"/>
          <w:lang w:eastAsia="ar-SA" w:bidi="ar-SA"/>
        </w:rPr>
      </w:pPr>
    </w:p>
    <w:p w:rsidR="009B5887" w:rsidRPr="00314DF2" w:rsidRDefault="009B5887" w:rsidP="009B5887">
      <w:pPr>
        <w:widowControl/>
        <w:autoSpaceDN/>
        <w:spacing w:line="320" w:lineRule="exact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9B5887" w:rsidRPr="00314DF2" w:rsidRDefault="009B5887" w:rsidP="009B5887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  <w:r w:rsidRPr="00314DF2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CENTRUM SZKOLENIA POLICJI</w:t>
      </w:r>
    </w:p>
    <w:p w:rsidR="009B5887" w:rsidRPr="00314DF2" w:rsidRDefault="009B5887" w:rsidP="009B5887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  <w:r w:rsidRPr="00314DF2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ul. Zegrzyńska 121</w:t>
      </w:r>
    </w:p>
    <w:p w:rsidR="009B5887" w:rsidRPr="00314DF2" w:rsidRDefault="009B5887" w:rsidP="009B5887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314DF2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05-119 Legionowo</w:t>
      </w:r>
    </w:p>
    <w:p w:rsidR="009B5887" w:rsidRPr="00314DF2" w:rsidRDefault="009B5887" w:rsidP="009B5887">
      <w:pPr>
        <w:keepNext/>
        <w:widowControl/>
        <w:numPr>
          <w:ilvl w:val="7"/>
          <w:numId w:val="0"/>
        </w:numPr>
        <w:tabs>
          <w:tab w:val="num" w:pos="1440"/>
        </w:tabs>
        <w:autoSpaceDN/>
        <w:spacing w:line="320" w:lineRule="exact"/>
        <w:ind w:left="142"/>
        <w:textAlignment w:val="auto"/>
        <w:outlineLvl w:val="7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314DF2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Tabela 1</w:t>
      </w:r>
    </w:p>
    <w:p w:rsidR="009B5887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tbl>
      <w:tblPr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710"/>
        <w:gridCol w:w="3259"/>
        <w:gridCol w:w="1439"/>
        <w:gridCol w:w="1896"/>
        <w:gridCol w:w="1560"/>
        <w:gridCol w:w="1252"/>
      </w:tblGrid>
      <w:tr w:rsidR="009B5887" w:rsidRPr="00307C3B" w:rsidTr="008C7F93">
        <w:trPr>
          <w:trHeight w:val="435"/>
          <w:jc w:val="center"/>
        </w:trPr>
        <w:tc>
          <w:tcPr>
            <w:tcW w:w="538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FABRYCZNIE NOWY AU</w:t>
            </w:r>
            <w:r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T</w:t>
            </w: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OBUS</w:t>
            </w: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Arial" w:eastAsia="Times New Roman" w:hAnsi="Arial" w:cs="Arial"/>
                <w:b/>
                <w:i/>
                <w:kern w:val="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b/>
                <w:i/>
                <w:kern w:val="0"/>
                <w:sz w:val="20"/>
                <w:szCs w:val="20"/>
                <w:lang w:eastAsia="ar-SA" w:bidi="ar-SA"/>
              </w:rPr>
              <w:t xml:space="preserve">przeznaczony do przewozu 24 osób </w:t>
            </w:r>
            <w:r w:rsidRPr="00307C3B">
              <w:rPr>
                <w:rFonts w:ascii="Century Gothic" w:eastAsia="Times New Roman" w:hAnsi="Century Gothic" w:cs="Times New Roman"/>
                <w:b/>
                <w:i/>
                <w:kern w:val="0"/>
                <w:sz w:val="20"/>
                <w:szCs w:val="20"/>
                <w:lang w:eastAsia="ar-SA" w:bidi="ar-SA"/>
              </w:rPr>
              <w:br/>
              <w:t xml:space="preserve">łącznie z kierowcą </w:t>
            </w:r>
          </w:p>
        </w:tc>
        <w:tc>
          <w:tcPr>
            <w:tcW w:w="4698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MARKA –  ……………………………….</w:t>
            </w:r>
          </w:p>
        </w:tc>
        <w:tc>
          <w:tcPr>
            <w:tcW w:w="470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</w:p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MODEL – …………………………………..</w:t>
            </w:r>
          </w:p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292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L.p.</w:t>
            </w:r>
          </w:p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vertAlign w:val="subscript"/>
                <w:lang w:eastAsia="ar-SA" w:bidi="ar-SA"/>
              </w:rPr>
            </w:pP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OPIS WYMAGANYCH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PARAMETRÓW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PRZEMIOTU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ZAMÓWIENIA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MINIMALNE PARAMETRY</w:t>
            </w:r>
          </w:p>
          <w:p w:rsidR="009B5887" w:rsidRPr="00307C3B" w:rsidRDefault="009B5887" w:rsidP="008C7F93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PRZEMIOTU ZAMÓWIENIA</w:t>
            </w:r>
          </w:p>
          <w:p w:rsidR="009B5887" w:rsidRPr="00307C3B" w:rsidRDefault="009B5887" w:rsidP="008C7F93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(określone przez Zamawiającego)</w:t>
            </w:r>
          </w:p>
        </w:tc>
        <w:tc>
          <w:tcPr>
            <w:tcW w:w="3335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PARAMETRY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OFEROWANEGO PRZEMIOTU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ZAMÓWIENIA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wypełnia Wykonawca</w:t>
            </w:r>
          </w:p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i/>
                <w:iCs/>
                <w:kern w:val="0"/>
                <w:sz w:val="20"/>
                <w:szCs w:val="20"/>
                <w:lang w:eastAsia="ar-SA" w:bidi="ar-SA"/>
              </w:rPr>
              <w:t xml:space="preserve">Wykonawca powinien wpisać </w:t>
            </w:r>
            <w:r w:rsidRPr="00307C3B">
              <w:rPr>
                <w:rFonts w:ascii="Century Gothic" w:eastAsia="Times New Roman" w:hAnsi="Century Gothic" w:cs="Times New Roman"/>
                <w:b/>
                <w:i/>
                <w:iCs/>
                <w:kern w:val="0"/>
                <w:sz w:val="20"/>
                <w:szCs w:val="20"/>
                <w:lang w:eastAsia="ar-SA" w:bidi="ar-SA"/>
              </w:rPr>
              <w:br/>
              <w:t>czy spełnia wymóg albo szczegółowo opisać parametry techniczne oferowanego pojazdu (jeśli jest to wielkość mierzalna).</w:t>
            </w:r>
          </w:p>
        </w:tc>
        <w:tc>
          <w:tcPr>
            <w:tcW w:w="1560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WARTOŚĆ</w:t>
            </w:r>
          </w:p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NETTO</w:t>
            </w:r>
          </w:p>
        </w:tc>
        <w:tc>
          <w:tcPr>
            <w:tcW w:w="1252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STAWKA</w:t>
            </w:r>
          </w:p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PODATKU</w:t>
            </w:r>
          </w:p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VAT</w:t>
            </w:r>
          </w:p>
        </w:tc>
      </w:tr>
      <w:tr w:rsidR="009B5887" w:rsidRPr="00307C3B" w:rsidTr="008C7F93">
        <w:trPr>
          <w:trHeight w:val="292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3335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560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252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6</w:t>
            </w:r>
          </w:p>
        </w:tc>
      </w:tr>
      <w:tr w:rsidR="009B5887" w:rsidRPr="00307C3B" w:rsidTr="008C7F93">
        <w:trPr>
          <w:trHeight w:val="405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Rok produkcji.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2023 rok, fabrycznie, nowy</w:t>
            </w:r>
            <w:r w:rsidRPr="00307C3B"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przebiegiem nie większym niż 1 500 km.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 w:val="restart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 w:val="restart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23 %</w:t>
            </w: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Przeznaczenie.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Autobus przeznaczony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do przewozu 24 osób łącznie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kierowcą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Rodzaj.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267253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220C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Pojazd kategorii M3, autobus </w:t>
            </w:r>
            <w:r w:rsidRPr="00A220C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dachem o konstrukcji i poszyciu wykonanym z metalu.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Prędkość pojazdu - pojazd musi spełniać warunki dodatkowe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dla autobusów o dopuszczalnej prędkości do 100 km/h.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TEMPO 100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A220C4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220C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A220C4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220C4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Rozstaw osi nie mniejszy niż 4 320 mm (według danych ze świadectwa homologacji typu pojazdu lub świadectwa zgodności WE).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Wnętrze pojazdu: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a)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przedział I – przedział pasażerski,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b)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przedział II – przedział bagażowy (ładunkowy).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i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wnętrza przedziałów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I </w:t>
            </w:r>
            <w:proofErr w:type="spellStart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i</w:t>
            </w:r>
            <w:proofErr w:type="spellEnd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II w tym elementy i urządzenia zamontowane w pojeździe muszą spełniać wymagania Regulaminu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nr 21 EKG ONZ </w:t>
            </w:r>
            <w:r w:rsidRPr="00307C3B">
              <w:rPr>
                <w:rFonts w:ascii="Century Gothic" w:eastAsia="Times New Roman" w:hAnsi="Century Gothic" w:cs="Times New Roman"/>
                <w:i/>
                <w:kern w:val="0"/>
                <w:sz w:val="20"/>
                <w:szCs w:val="20"/>
                <w:lang w:eastAsia="ar-SA" w:bidi="ar-SA"/>
              </w:rPr>
              <w:t>w zakresie badań nieniszczących.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Główne wejście przez drzwi przednie prawe.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Przedział pasażerski przeszklony. Przystosowany do przewozu 24 osób łącznie z kierującym pojazdem (22+1+1) oraz bagażu o objętości 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min 1,2 m</w:t>
            </w:r>
            <w:r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A220C4" w:rsidRPr="00307C3B" w:rsidTr="008C7F93">
        <w:trPr>
          <w:trHeight w:val="450"/>
          <w:jc w:val="center"/>
        </w:trPr>
        <w:tc>
          <w:tcPr>
            <w:tcW w:w="709" w:type="dxa"/>
            <w:vMerge w:val="restart"/>
            <w:vAlign w:val="center"/>
          </w:tcPr>
          <w:p w:rsidR="00A220C4" w:rsidRPr="00307C3B" w:rsidRDefault="00A220C4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7.</w:t>
            </w:r>
          </w:p>
        </w:tc>
        <w:tc>
          <w:tcPr>
            <w:tcW w:w="3969" w:type="dxa"/>
            <w:vMerge w:val="restart"/>
            <w:vAlign w:val="center"/>
          </w:tcPr>
          <w:p w:rsidR="00A220C4" w:rsidRPr="00A220C4" w:rsidRDefault="00A220C4" w:rsidP="00A220C4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A220C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Kolor nadwozia</w:t>
            </w:r>
          </w:p>
          <w:p w:rsidR="00A220C4" w:rsidRPr="00A220C4" w:rsidRDefault="00A220C4" w:rsidP="00A220C4">
            <w:pPr>
              <w:pStyle w:val="Akapitzlist"/>
              <w:numPr>
                <w:ilvl w:val="0"/>
                <w:numId w:val="2"/>
              </w:numPr>
              <w:suppressLineNumbers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A220C4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Lakierowane zderzaki, listwy, klamki, lusterka i grill.</w:t>
            </w:r>
          </w:p>
          <w:p w:rsidR="00A220C4" w:rsidRPr="00A220C4" w:rsidRDefault="00A220C4" w:rsidP="00A220C4">
            <w:pPr>
              <w:pStyle w:val="Akapitzlist"/>
              <w:numPr>
                <w:ilvl w:val="0"/>
                <w:numId w:val="2"/>
              </w:numPr>
              <w:suppressLineNumbers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A220C4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Spojlery dolne.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A220C4" w:rsidRPr="00A220C4" w:rsidRDefault="00A220C4" w:rsidP="00145C34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A220C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Kolor nadwozia z oficjalnej oferty handlowej producenta/importera pojazdu.</w:t>
            </w:r>
          </w:p>
          <w:p w:rsidR="00A220C4" w:rsidRPr="00A220C4" w:rsidRDefault="00A220C4" w:rsidP="009D678F">
            <w:pPr>
              <w:pStyle w:val="Akapitzlist"/>
              <w:numPr>
                <w:ilvl w:val="0"/>
                <w:numId w:val="3"/>
              </w:numPr>
              <w:suppressLineNumbers/>
              <w:snapToGrid w:val="0"/>
              <w:ind w:right="74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A220C4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W kolorze nadwozia pojazdu</w:t>
            </w:r>
          </w:p>
          <w:p w:rsidR="00A220C4" w:rsidRPr="00A220C4" w:rsidRDefault="00A220C4" w:rsidP="009D678F">
            <w:pPr>
              <w:pStyle w:val="Akapitzlist"/>
              <w:numPr>
                <w:ilvl w:val="0"/>
                <w:numId w:val="3"/>
              </w:numPr>
              <w:suppressLineNumbers/>
              <w:snapToGrid w:val="0"/>
              <w:ind w:right="74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A220C4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W kolorze nadwozia pojazdu.</w:t>
            </w:r>
          </w:p>
        </w:tc>
        <w:tc>
          <w:tcPr>
            <w:tcW w:w="3335" w:type="dxa"/>
            <w:gridSpan w:val="2"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A220C4" w:rsidRPr="00307C3B" w:rsidTr="008C7F93">
        <w:trPr>
          <w:trHeight w:val="450"/>
          <w:jc w:val="center"/>
        </w:trPr>
        <w:tc>
          <w:tcPr>
            <w:tcW w:w="709" w:type="dxa"/>
            <w:vMerge/>
            <w:vAlign w:val="center"/>
          </w:tcPr>
          <w:p w:rsidR="00A220C4" w:rsidRPr="00307C3B" w:rsidRDefault="00A220C4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vMerge/>
            <w:vAlign w:val="center"/>
          </w:tcPr>
          <w:p w:rsidR="00A220C4" w:rsidRPr="00267253" w:rsidRDefault="00A220C4" w:rsidP="008C7F93">
            <w:pPr>
              <w:suppressLineNumbers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A220C4" w:rsidRPr="00267253" w:rsidRDefault="00A220C4" w:rsidP="008C7F93">
            <w:pPr>
              <w:suppressLineNumbers/>
              <w:snapToGrid w:val="0"/>
              <w:ind w:left="2" w:right="74"/>
              <w:jc w:val="center"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A220C4" w:rsidRPr="00307C3B" w:rsidTr="0024543D">
        <w:trPr>
          <w:trHeight w:val="366"/>
          <w:jc w:val="center"/>
        </w:trPr>
        <w:tc>
          <w:tcPr>
            <w:tcW w:w="709" w:type="dxa"/>
            <w:vMerge/>
            <w:vAlign w:val="center"/>
          </w:tcPr>
          <w:p w:rsidR="00A220C4" w:rsidRPr="00307C3B" w:rsidRDefault="00A220C4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vMerge/>
            <w:vAlign w:val="center"/>
          </w:tcPr>
          <w:p w:rsidR="00A220C4" w:rsidRPr="00267253" w:rsidRDefault="00A220C4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A220C4" w:rsidRPr="00267253" w:rsidRDefault="00A220C4" w:rsidP="008C7F93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A220C4" w:rsidRPr="00307C3B" w:rsidRDefault="00A220C4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Drzwi zewnętrzne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a)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przednie lewe, boczne, skrzydłowe, przeszklone.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b)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przednie prawe, boczne, skrzydłowe, przeszklone.</w:t>
            </w:r>
          </w:p>
          <w:p w:rsidR="009B5887" w:rsidRPr="00267253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c)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tyłu nadwozia przedziału bagażowego, nieprzeszklone, dwuskrzydłowe, symetrycznie otwierane na boki pod kątem min</w:t>
            </w:r>
            <w:r w:rsidRP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 250</w:t>
            </w:r>
            <w:r w:rsidRP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o</w:t>
            </w:r>
            <w:r w:rsidRP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Przedział bagażowy.</w:t>
            </w:r>
          </w:p>
          <w:p w:rsidR="009B5887" w:rsidRPr="00307C3B" w:rsidRDefault="009B5887" w:rsidP="0024543D">
            <w:pPr>
              <w:pStyle w:val="Akapitzlist"/>
              <w:numPr>
                <w:ilvl w:val="0"/>
                <w:numId w:val="1"/>
              </w:numPr>
              <w:suppressLineNumbers/>
              <w:spacing w:after="0"/>
              <w:ind w:left="214" w:hanging="214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307C3B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 xml:space="preserve">ściana grodziowa pomiędzy przedziałem pasażerskim </w:t>
            </w:r>
            <w:r w:rsidRPr="00307C3B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br/>
              <w:t>a bagażowym,</w:t>
            </w:r>
          </w:p>
          <w:p w:rsidR="009B5887" w:rsidRPr="00307C3B" w:rsidRDefault="009B5887" w:rsidP="0024543D">
            <w:pPr>
              <w:pStyle w:val="Akapitzlist"/>
              <w:numPr>
                <w:ilvl w:val="0"/>
                <w:numId w:val="1"/>
              </w:numPr>
              <w:suppressLineNumbers/>
              <w:spacing w:after="0"/>
              <w:ind w:left="214" w:hanging="214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307C3B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przestrzeń bagażowa pogłębiona względem progu załadunkowego,</w:t>
            </w:r>
          </w:p>
          <w:p w:rsidR="009B5887" w:rsidRPr="00307C3B" w:rsidRDefault="009B5887" w:rsidP="0024543D">
            <w:pPr>
              <w:pStyle w:val="Akapitzlist"/>
              <w:numPr>
                <w:ilvl w:val="0"/>
                <w:numId w:val="1"/>
              </w:numPr>
              <w:suppressLineNumbers/>
              <w:spacing w:after="0"/>
              <w:ind w:left="214" w:hanging="214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307C3B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w górnej części przedziału półka bagażowa,</w:t>
            </w:r>
          </w:p>
          <w:p w:rsidR="009B5887" w:rsidRPr="00307C3B" w:rsidRDefault="009B5887" w:rsidP="0024543D">
            <w:pPr>
              <w:pStyle w:val="Akapitzlist"/>
              <w:numPr>
                <w:ilvl w:val="0"/>
                <w:numId w:val="1"/>
              </w:numPr>
              <w:suppressLineNumbers/>
              <w:spacing w:after="0"/>
              <w:ind w:left="358" w:hanging="358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307C3B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lastRenderedPageBreak/>
              <w:t xml:space="preserve">pod półką na całej jej długości zamontowany pałąk umożliwiający przewóz mundurów służbowych </w:t>
            </w:r>
            <w:r w:rsidRPr="00307C3B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br/>
              <w:t>na wieszakach.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Pojemność przedziału bagażowego min. 1,2 m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0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Szyby.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Panoramiczne, podwójne, ze szkła hartowanego, termoizolacyjne, przyciemnione do wartości współczynnika przepuszczalności światła w przedziale 5 – 20 %, obejmujące całą długość pojazdu, klejone do nadwozia.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Napęd.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Przeniesienie napędu na oś tylną.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Tylna oś napędowa.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Wyposażona w koła bliźniacze.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101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suppressLineNumbers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Opony nie mogą być starsze niż 78 tygodni licząc od terminu odbioru pojazdu.</w:t>
            </w:r>
          </w:p>
          <w:p w:rsidR="009B5887" w:rsidRPr="00307C3B" w:rsidRDefault="009B5887" w:rsidP="0024543D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Opony muszą być fabrycznie nowe i homologowane. Zamawiający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nie dopuszcza opon bieżnikowanych.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141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14.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suppressLineNumbers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Opony zimowe (śniegowe) muszą posiadać przyczepność co najmniej klasy C1 zgodnie z Rozporządzeniem Parlamentu Europejskiego i Rady (UE) nr 2020/740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dnia 25 maja 2020 r. w sprawie etykietowania opon pod kątem efektywności paliwowej i innych parametrów, zmieniające rozporządzenie (UE) 2017/1369 oraz uchylające rozporządzenie (WE) nr 1222/2009.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2111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15.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Koła jezdne na poszczególnych osiach z ogumieniem bezdętkowym,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Zastosowane zespoły opona/koło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na poszczególnych osiach pojazdu muszą być zgodne z danymi 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ze świadectwa zgodności WE. </w:t>
            </w: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suppressLineNumbers/>
              <w:snapToGrid w:val="0"/>
              <w:ind w:left="2" w:right="74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Komplet 6 kół z ogumieniem letnim</w:t>
            </w:r>
            <w:r w:rsidR="0024543D"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="0024543D"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fabrycznej oferty producenta pojazdów.</w:t>
            </w:r>
          </w:p>
          <w:p w:rsidR="0024543D" w:rsidRPr="00307C3B" w:rsidRDefault="009B5887" w:rsidP="0024543D">
            <w:pPr>
              <w:suppressLineNumbers/>
              <w:snapToGrid w:val="0"/>
              <w:ind w:left="2" w:right="74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Komplet 6 kół z ogumieniem zimowym </w:t>
            </w:r>
            <w:r w:rsidR="0024543D"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fabrycznej oferty producenta pojazdów.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</w:p>
          <w:p w:rsidR="009B5887" w:rsidRPr="00307C3B" w:rsidRDefault="009B5887" w:rsidP="008C7F93">
            <w:pPr>
              <w:suppressLineNumbers/>
              <w:snapToGrid w:val="0"/>
              <w:ind w:left="2" w:right="74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736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Koło zapasowe pełnowymiarowe identyczne z kołami (obręcz + opona) 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="0024543D"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fabrycznej oferty producenta pojazdów.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736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17.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Koła wewnętrzne tylnej osi muszą posiadać przedłużane wentyle.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736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18.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Podłoga przedziału pasażerskiego pokryta powłoką wysokiej jakości, zapewniająca odpowiednią przyczepność (antypoślizgowa), odporna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na zużycie, wodoodporna oraz łatwa do utrzymania w czystości.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19.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708" w:hanging="708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Zestaw podręcznych narzędzi 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 xml:space="preserve">podnośnik samochodowy dostosowany do masy pojazdu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po zabudowie,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 xml:space="preserve">klucz do kół,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c)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 xml:space="preserve">wkrętak/klucz dostosowany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do wkrętów zastosowanych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 pojeździe, 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klucz umożliwiający odłączenie zacisków akumulatora.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20.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Długość całkowita pojazdu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 xml:space="preserve">- według danych z wyciągu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 xml:space="preserve">ze świadectwa homologacji typu pojazdu lub świadectwa zgodności WE 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144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Nie mniejsza niż 7 350 mm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21.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Szerokość całkowita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według danych z wyciągu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ze świadectwa homologacji typu lub świadectwa zgodności WE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firstLine="3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 xml:space="preserve">Nie mniejsza niż 1 900 mm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suppressAutoHyphens w:val="0"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1718"/>
          <w:jc w:val="center"/>
        </w:trPr>
        <w:tc>
          <w:tcPr>
            <w:tcW w:w="709" w:type="dxa"/>
            <w:vMerge w:val="restart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Dopuszczalna masa całkowita pojazdu</w:t>
            </w:r>
          </w:p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- według danych z  wyciągu ze świadectwa homologacji typu pojazdu lub świadectwa  zgodności WE).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snapToGrid w:val="0"/>
              <w:ind w:left="10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Nie większa niż 5 500 kg</w:t>
            </w:r>
          </w:p>
        </w:tc>
        <w:tc>
          <w:tcPr>
            <w:tcW w:w="3335" w:type="dxa"/>
            <w:gridSpan w:val="2"/>
            <w:vMerge w:val="restart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24543D">
        <w:trPr>
          <w:trHeight w:val="1559"/>
          <w:jc w:val="center"/>
        </w:trPr>
        <w:tc>
          <w:tcPr>
            <w:tcW w:w="709" w:type="dxa"/>
            <w:vMerge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Dopuszczalna masa całkowita pojazdu po dokonaniu zabudowy </w:t>
            </w:r>
          </w:p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nie może przekraczać dopuszczalnej masy całkowitej pojazdu, na bazie którego została wykonana zabudowa.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Nie większa niż 6 100 kg</w:t>
            </w:r>
          </w:p>
        </w:tc>
        <w:tc>
          <w:tcPr>
            <w:tcW w:w="3335" w:type="dxa"/>
            <w:gridSpan w:val="2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D678F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23</w:t>
            </w:r>
            <w:r w:rsidR="009B5887"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Silnik spalinowy.</w:t>
            </w: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 zapłonie samoczynnym spełniający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co najmniej normę emisji spalin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Euro 6d.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Silnik – pojemność skokowa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– według danych z świadectwa zgodności WE .</w:t>
            </w: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Nie mniejsza niż 1 900 cm</w:t>
            </w:r>
            <w:r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Silnik – maksymalna moc netto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silnika – według danych z wyciągu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ze świadectwa homologacji typu pojazdu lub z świadectwa zgodności WE.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Nie mniejsza niż 130 </w:t>
            </w:r>
            <w:proofErr w:type="spellStart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kW.</w:t>
            </w:r>
            <w:proofErr w:type="spellEnd"/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Skrzynia biegów.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Automatyczna o min. 8 przełożeniach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do przodu lub manualna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 6 przełożeniach do przodu, z jednym biegiem do tyłu.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Zbiornik paliwa (wg deklaracji producenta).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Pojemność nie mniejsza niż 70 dm</w:t>
            </w:r>
            <w:r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24543D" w:rsidRPr="00307C3B" w:rsidTr="00964510">
        <w:trPr>
          <w:trHeight w:val="450"/>
          <w:jc w:val="center"/>
        </w:trPr>
        <w:tc>
          <w:tcPr>
            <w:tcW w:w="709" w:type="dxa"/>
            <w:vAlign w:val="center"/>
          </w:tcPr>
          <w:p w:rsidR="0024543D" w:rsidRPr="00307C3B" w:rsidRDefault="0024543D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28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24543D" w:rsidRPr="00307C3B" w:rsidRDefault="0024543D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Instalacja elektryczna.</w:t>
            </w:r>
          </w:p>
          <w:p w:rsidR="0024543D" w:rsidRPr="00307C3B" w:rsidRDefault="0024543D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Napięcie znamionowe instalacji elektrycznej 12V DC („-” na masie). </w:t>
            </w:r>
          </w:p>
          <w:p w:rsidR="0024543D" w:rsidRPr="00307C3B" w:rsidRDefault="0024543D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24543D" w:rsidRPr="00307C3B" w:rsidRDefault="0024543D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24543D" w:rsidRPr="00307C3B" w:rsidRDefault="0024543D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24543D" w:rsidRPr="00307C3B" w:rsidRDefault="0024543D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D678F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29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Układ hamulcowy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hydrauliczny lub pneumatyczny wyposażony, co najmniej w: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a) asystenta siły hamowania,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b) rozdział siły hamowania na przednią i tylną oś pojazdu.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0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Spełnienie norm w zakresie poziomu emisji spalin w tym zanieczyszczeń (tlenków azotu, cząstek stałych, węglowodorów).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708" w:right="74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Euro VI D.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D678F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31</w:t>
            </w:r>
            <w:r w:rsidR="009B5887"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układ zapobiegający blokowaniu kół pojazdu podczas hamowania.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9D678F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Bezpieczeństwo - system stabilizacji toru jazdy.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D678F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jc w:val="both"/>
              <w:textAlignment w:val="auto"/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trzypunktowe pasy bezpieczeństwa dla wszystkich miejsc siedzących.</w:t>
            </w:r>
            <w:r w:rsidRPr="00307C3B">
              <w:t xml:space="preserve">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Montaż pasów bezpieczeństwa musi być zgodny z wymaganiami Regulaminu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16 EKG ONZ.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D678F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34.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poduszka gazowa przednia dla kierowcy.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35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układ zapobiegający poślizgowi kół przy ruszaniu.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radioodtwarzacz CD/MP3 z wyświetlaczem,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nawigacją wyposażoną w mapę Polski i Europy Środkowej.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Przekątna wyświetlacza min. 7”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37.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zestaw Audio-DVD: radioodtwarzacz VD/CD/MP3/</w:t>
            </w:r>
            <w:proofErr w:type="spellStart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DivX</w:t>
            </w:r>
            <w:proofErr w:type="spellEnd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/TV wyposażony w zewnętrzny mikrofon oraz monitor LED podwieszany, składany, zamontowany na podsufitce w przedniej części pojazdu,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możliwością podłączenia laptopa (bezprzewodowo lub za pomocą łączy HDMI). Ponadto musi istnieć możliwość podłączenia zewnętrznego nośnika danych typu Pendrive lub dysk zewnętrzy za pomocą portu USB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oraz odtwarzania zdjęć i filmów z ich pamięci.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Monitor min. 17 cali,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38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kolumna kierownicza po lewej stronie pojazdu.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Kierownica wielofunkcyjna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i komputer pokładowy.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Regulowana w płaszczyznach: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góra – dół, przód – tył.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39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wspomaganie układu kierowniczego.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40.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gniazdo 230 V AC zamontowane z prawej strony siedzenia kierowcy lub za siedzeniem kierowcy. Z braku miejsca dopuszcza się montaż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lewej strony siedzenia kierowcy. Gniazdo 230 V AC musi być pojedyncze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klapą osłaniającą wejście gniazda.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41.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główny wyłącznik odbiorników elektrycznych (oświetlenia, ładowarek USB, gniazd 230 V AC) przedziału pasażerskiego - znajdujący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się w zasięgu pracy kierowcy.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lusterka zewnętrzne sterowane elektrycznie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podgrzewane.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43.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Elektrycznie opuszczana i podnoszona szyba drzwi przednich lewych.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fotel kierowcy, komfortowy, resorowany,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podłokietnikiem.</w:t>
            </w: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Regulowany co najmniej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w płaszczyznach: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przód-tył, góra-dół oraz regulacją pochylenia oparcia.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45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Wyposażenie – fotele pasażerskie, </w:t>
            </w: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komfortowe.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 lewej st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ro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nie pojazdu fotele pasażerskie podwójne.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Zewnętrzny fotel w podwójnym rzędzie z </w:t>
            </w:r>
            <w:proofErr w:type="spellStart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rozsuwem</w:t>
            </w:r>
            <w:proofErr w:type="spellEnd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bocznym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 prawej stronie pojazdu fotele pasażerskie pojedyncze.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Fotele ostatniego rzędu wraz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ze ścianą grodziową przesuwane, umożliwiające zwiększenie pojemności przestrzeni przedziału bagażowego.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Fotele, ich punkty mocowania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oraz zagłówki muszą spełniać wymagania Regulaminu 17 EKG ONZ.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Rozmieszczenie foteli musi zapewniać użytkownikom bezpieczne oraz swobodne przemieszczanie się wewnątrz pojazdu, a także siadanie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wstawanie z zajmowanych miejsc.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Odległość pomiędzy rzędami foteli musi zapewnić komfort podróży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dla dorosłych pasażerów.</w:t>
            </w: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ze zintegrowanymi zagłówkami,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- z regulacją pochylenia oparcia,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- z podłokietnikami,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wyposażone w siatki do zabezpieczenia dokumentów.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podesty pod fotelami na całej długości pojazdu.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47.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2" w:right="74" w:hanging="2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podsufitowe półki na bagaż podręczny, podświetlane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w technologii LED, wyposażone w panel sterowania indywidualnym oświetleniem oraz kanał nadmuchu powietrza klimatyzacji nad każdym rzędem siedzeń.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48.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ściany i słupki pokryte miękką tapicerką w ciemnym kolorze.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49.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izolacja dźwiękowo-termiczna wnętrza całego pojazdu.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0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tapicerka wszystkich foteli łatwa do utrzymania w czystości materiałowa, ekoskóra lub welurowa w ciemnym kolorze z oferty handlowej producenta.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tempomat.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akumulator/y, o największej dostępnej pojemności i największym prądzie rozruchowym z fabrycznej oferty producenta pojazdu.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53.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alternator(y) o najwyższej mocy z fabrycznej oferty producenta pojazdu.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oświetlenie przejścia zamontowane w podestach pod fotelami na całej długości pojazdu.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włączane i wyłączane przez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  kierowcę,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oświetlenie LED.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oświetlenie stopni wejściowych (progowe) głównego wejścia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do przedziału.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oświetlenie przedziału bagażowego po obu jego stronach oraz pod górną półką bagażową.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Włączane i wyłączane automatycznie po otwarciu lub zamknięciu tylnych drzwi.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57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oświetlenie wnętrza przedziału pasażerskiego, rozproszone dwukolorowe (np. biało/niebieskie). 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Włączane i wyłączane przez kierowcę.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58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kamera cofania.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59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przednie światła przeciwmgłowe z oferty producenta pojazdów.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Posiadające homologację,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- Wbudowane w zderzak, spojler lub światła zintegrowane z lampami zespolonymi.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0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gaśnica samochodowa proszkowa.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24543D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Dwie gaśnice proszkowe typu samochodowego o masie środka gaśniczego 2 kg, posiadające odpowiedni certyfikat CNBOP.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światła do jazdy dziennej.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62.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hak holowniczy, homologowany.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63.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Wyposażenie– trójkąt ostrzegawczy.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Homologacja zgodna z Regulaminem 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27 EKG ONZ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64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Wyposażenie - minimum dwa komplety kluczyków/kart do pojazdu i pilotów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  <w:t>do sterowania centralnym zamkiem.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65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C1E78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Komfort – ogrzewanie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konwektorowe niezależnego od pracy silnika pojazdu, o wydajności zdolnej utrzymać temperaturę min. +15 </w:t>
            </w:r>
            <w:proofErr w:type="spellStart"/>
            <w:r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o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C</w:t>
            </w:r>
            <w:proofErr w:type="spellEnd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w przedziale pasażerskim podczas jazdy przy zewnętrznej temperaturze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- 10 </w:t>
            </w:r>
            <w:proofErr w:type="spellStart"/>
            <w:r w:rsidRP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o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C</w:t>
            </w:r>
            <w:proofErr w:type="spellEnd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, z nadmuchem dla lewej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prawej strony przedziału.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sterowane elektronicznie.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układ ogrzewania postojowego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 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 mocy min. 4,5 </w:t>
            </w:r>
            <w:proofErr w:type="spellStart"/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kW.</w:t>
            </w:r>
            <w:proofErr w:type="spellEnd"/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Komfort - klimatyzacja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sterowana elektronicznie z nawiewem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dla poszczególnych pasażerów (wylot powietrza zintegrowany z lampką oświetlenia indywidualnego w półce podsufitowej) oraz dodatkowa fabryczna klimatyzacja z przodu pojazdu (wylot powietrza z deski rozdzielczej).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Moc min. 10,5 kW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67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Zabezpieczenia – zamek centralny sterowany pilotem.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 w:val="restart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 w:val="restart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68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E w:val="0"/>
              <w:autoSpaceDN/>
              <w:snapToGrid w:val="0"/>
              <w:textAlignment w:val="auto"/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  <w:t>Wyposażenie dodatkowe - lodówka o pojemności min. 20 litrów, zamontowana na stałe w okolicy wejścia głównego do przedziału pasażerskiego, zamykana na klucz.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69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- apteczka samochodowa.</w:t>
            </w:r>
          </w:p>
          <w:p w:rsidR="009B5887" w:rsidRPr="00307C3B" w:rsidRDefault="009B5887" w:rsidP="008C7F93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3969" w:type="dxa"/>
            <w:gridSpan w:val="2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apteczki: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a)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rękawice lateksowe - 3 pary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b)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rękawice nitrylowe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 - 3 pary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c)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 xml:space="preserve">nóż lub nożyce do przecięcia pasów bezpieczeństwa, ubrań 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- 1 szt.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d)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 xml:space="preserve">opatrunki jałowe 7,5 cm x 7,5 cm 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- 1 opak.(100 szt.)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e)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bandaże dziane 2 m x 10 cm - 5 szt.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f)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bandaże elastyczne 3 m x 15 cm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- 2 szt.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lastRenderedPageBreak/>
              <w:t>g)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woda utleniona (100 ml)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- 1 flakon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h)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folia termoizolacyjna - 1 szt.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i)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opatrunki hydrożelowe - 3 szt.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j)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 xml:space="preserve">rurka ustno-gardłowa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(do sztucznego oddychania)</w:t>
            </w:r>
            <w:r w:rsidR="0024543D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- 1 szt.</w:t>
            </w:r>
          </w:p>
          <w:p w:rsidR="009B5887" w:rsidRPr="00307C3B" w:rsidRDefault="009B5887" w:rsidP="008C7F93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k)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preparat dezynfekcyjny - 1 szt.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70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– dwie ramki pod tablicę rejestracyjną zamontowane na pojeździe. Na ramkach nie mogą znajdować się żadne napisy.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71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dodatkowe – młotki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nożami do cięcia pasów bezpieczeństwa zamontowane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w zasięgu ręki pasażerów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oznaczeniem wyjść awaryjnych.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Minimum 6 szt. młotków z nożami.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72.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dodatkowe - blokada pod koła (klin dostosowany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do wielkości kół),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 szt.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73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9B5887" w:rsidRPr="00307C3B" w:rsidRDefault="009B5887" w:rsidP="008C7F93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dodatkowe - fartuchy lub osłony </w:t>
            </w:r>
            <w:r w:rsidR="00863067"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przeciw błotne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na wszystkie koła pojazdu.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11982" w:type="dxa"/>
            <w:gridSpan w:val="6"/>
            <w:vAlign w:val="center"/>
          </w:tcPr>
          <w:p w:rsidR="009B5887" w:rsidRPr="00307C3B" w:rsidRDefault="009B5887" w:rsidP="008C7F93">
            <w:pPr>
              <w:widowControl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- gwarancja stanowi jedno z kryterium oceny ofert.  Pojazd musi być objęty gwarancją bez limitu przebiegu kilometrów na okres wskazany w ofercie tj. ………………. miesięcy, jednak nie krótszej niż:</w:t>
            </w: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745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74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Gwarancja – na podzespoły mechaniczne, elektryczne 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  <w:t>i elektroniczne pojazdu, na którym wykonano zabudowę,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ind w:right="74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Minimum 24 miesiące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75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– na powłokę lakierniczą.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Minimum 24 miesiące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76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– na perforację elementów nadwozia.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Minimum 24 miesiące 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709" w:type="dxa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77</w:t>
            </w: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969" w:type="dxa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na całość zabudowy</w:t>
            </w:r>
          </w:p>
        </w:tc>
        <w:tc>
          <w:tcPr>
            <w:tcW w:w="3969" w:type="dxa"/>
            <w:gridSpan w:val="2"/>
            <w:vAlign w:val="center"/>
          </w:tcPr>
          <w:p w:rsidR="009B5887" w:rsidRPr="00307C3B" w:rsidRDefault="009B5887" w:rsidP="008C7F93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307C3B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Minimum 24 miesiące</w:t>
            </w:r>
          </w:p>
        </w:tc>
        <w:tc>
          <w:tcPr>
            <w:tcW w:w="3335" w:type="dxa"/>
            <w:gridSpan w:val="2"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9B5887" w:rsidRPr="00307C3B" w:rsidRDefault="009B5887" w:rsidP="008C7F93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9B5887" w:rsidRPr="00307C3B" w:rsidTr="008C7F93">
        <w:trPr>
          <w:trHeight w:val="450"/>
          <w:jc w:val="center"/>
        </w:trPr>
        <w:tc>
          <w:tcPr>
            <w:tcW w:w="13542" w:type="dxa"/>
            <w:gridSpan w:val="7"/>
            <w:shd w:val="clear" w:color="auto" w:fill="D9D9D9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WARTOŚĆ  NETTO AUTOBUSU</w:t>
            </w:r>
          </w:p>
        </w:tc>
        <w:tc>
          <w:tcPr>
            <w:tcW w:w="1252" w:type="dxa"/>
            <w:shd w:val="clear" w:color="auto" w:fill="D9D9D9"/>
            <w:vAlign w:val="center"/>
          </w:tcPr>
          <w:p w:rsidR="009B5887" w:rsidRPr="00307C3B" w:rsidRDefault="009B5887" w:rsidP="008C7F93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07C3B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23%</w:t>
            </w:r>
          </w:p>
        </w:tc>
      </w:tr>
    </w:tbl>
    <w:p w:rsidR="009B5887" w:rsidRPr="00863067" w:rsidRDefault="009B5887" w:rsidP="009B5887">
      <w:pPr>
        <w:widowControl/>
        <w:autoSpaceDN/>
        <w:ind w:left="-284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863067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UWAGA!</w:t>
      </w:r>
    </w:p>
    <w:p w:rsidR="009B5887" w:rsidRPr="00863067" w:rsidRDefault="009B5887" w:rsidP="009B5887">
      <w:pPr>
        <w:widowControl/>
        <w:ind w:left="-284"/>
        <w:rPr>
          <w:rFonts w:ascii="Century Gothic" w:eastAsia="Times New Roman" w:hAnsi="Century Gothic" w:cs="Times New Roman"/>
          <w:bCs/>
          <w:sz w:val="20"/>
          <w:szCs w:val="20"/>
          <w:lang w:bidi="ar-SA"/>
        </w:rPr>
      </w:pPr>
      <w:r w:rsidRPr="00863067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 xml:space="preserve">1. Wszystkie podane powyżej wymagania i parametry techniczne pojazdów zostały określone na poziomie minimalnym. </w:t>
      </w:r>
    </w:p>
    <w:p w:rsidR="009B5887" w:rsidRPr="00863067" w:rsidRDefault="009B5887" w:rsidP="009B5887">
      <w:pPr>
        <w:widowControl/>
        <w:ind w:left="-284"/>
        <w:rPr>
          <w:rFonts w:ascii="Century Gothic" w:eastAsia="Times New Roman" w:hAnsi="Century Gothic" w:cs="Times New Roman"/>
          <w:bCs/>
          <w:sz w:val="20"/>
          <w:szCs w:val="20"/>
          <w:lang w:bidi="ar-SA"/>
        </w:rPr>
      </w:pPr>
      <w:r w:rsidRPr="00863067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2. W tabeli 1 w kolumnie 4 Wykonawca powinien wpisać czy spełnia wymóg albo szczegółowo opisać parametry techniczne oferowanych pojazdów (jeśli jest to wielkość mierzalna).</w:t>
      </w:r>
    </w:p>
    <w:p w:rsidR="009B5887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B5887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bookmarkStart w:id="0" w:name="_GoBack"/>
      <w:bookmarkEnd w:id="0"/>
    </w:p>
    <w:p w:rsidR="009B5887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096441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Tabela 2</w:t>
      </w: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9B5887" w:rsidRPr="00096441" w:rsidTr="008C7F9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Wartość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oferty </w:t>
            </w: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Wartość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oferty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br/>
            </w: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brutto</w:t>
            </w:r>
          </w:p>
        </w:tc>
      </w:tr>
      <w:tr w:rsidR="009B5887" w:rsidRPr="00096441" w:rsidTr="008C7F9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9B5887" w:rsidRPr="00096441" w:rsidTr="008C7F9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096441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5887" w:rsidRPr="00096441" w:rsidRDefault="009B5887" w:rsidP="008C7F93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096441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Wartość netto oferty wynosi: </w:t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>słownie złotych:</w:t>
      </w:r>
      <w:r w:rsidRPr="00096441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  </w:t>
      </w:r>
      <w:r w:rsidRPr="00096441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………………….………………………………………...............................……………………………………..</w:t>
      </w: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096441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Wartość brutto oferty wynosi:</w:t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 xml:space="preserve"> słownie złotych: </w:t>
      </w:r>
      <w:r w:rsidRPr="00096441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…………………………………………………………………................................……………………………..</w:t>
      </w: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09644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w tym ……………………………………………….………… </w:t>
      </w:r>
      <w:r w:rsidRPr="00096441">
        <w:rPr>
          <w:rFonts w:ascii="Century Gothic" w:eastAsia="Times New Roman" w:hAnsi="Century Gothic" w:cs="Times New Roman"/>
          <w:bCs/>
          <w:i/>
          <w:iCs/>
          <w:sz w:val="20"/>
          <w:szCs w:val="20"/>
          <w:lang w:bidi="ar-SA"/>
        </w:rPr>
        <w:t>zł</w:t>
      </w:r>
      <w:r w:rsidRPr="00096441">
        <w:rPr>
          <w:rFonts w:ascii="Century Gothic" w:eastAsia="Times New Roman" w:hAnsi="Century Gothic" w:cs="Times New Roman"/>
          <w:b/>
          <w:bCs/>
          <w:i/>
          <w:iCs/>
          <w:sz w:val="20"/>
          <w:szCs w:val="20"/>
          <w:lang w:bidi="ar-SA"/>
        </w:rPr>
        <w:t xml:space="preserve"> </w:t>
      </w:r>
      <w:r w:rsidRPr="00096441">
        <w:rPr>
          <w:rFonts w:ascii="Century Gothic" w:eastAsia="Times New Roman" w:hAnsi="Century Gothic" w:cs="Times New Roman"/>
          <w:sz w:val="20"/>
          <w:szCs w:val="20"/>
          <w:lang w:bidi="ar-SA"/>
        </w:rPr>
        <w:t>podatku od towarów i usług (VAT).</w:t>
      </w: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09644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</w:t>
      </w: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096441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</w:p>
    <w:p w:rsidR="009B5887" w:rsidRPr="00096441" w:rsidRDefault="009B5887" w:rsidP="009B5887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8"/>
          <w:szCs w:val="18"/>
        </w:rPr>
      </w:pPr>
    </w:p>
    <w:p w:rsidR="009B5887" w:rsidRPr="00096441" w:rsidRDefault="009B5887" w:rsidP="009B5887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8"/>
          <w:szCs w:val="18"/>
        </w:rPr>
      </w:pPr>
    </w:p>
    <w:p w:rsidR="009B5887" w:rsidRPr="00096441" w:rsidRDefault="009B5887" w:rsidP="009B5887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8"/>
          <w:szCs w:val="18"/>
        </w:rPr>
      </w:pPr>
    </w:p>
    <w:p w:rsidR="009B5887" w:rsidRPr="00096441" w:rsidRDefault="009B5887" w:rsidP="009B5887">
      <w:pPr>
        <w:widowControl/>
        <w:rPr>
          <w:rFonts w:ascii="Century Gothic" w:eastAsia="Times New Roman" w:hAnsi="Century Gothic" w:cs="Times New Roman"/>
          <w:i/>
          <w:iCs/>
          <w:sz w:val="18"/>
          <w:szCs w:val="18"/>
          <w:lang w:bidi="ar-SA"/>
        </w:rPr>
      </w:pPr>
      <w:r w:rsidRPr="00096441">
        <w:rPr>
          <w:rFonts w:ascii="Century Gothic" w:eastAsia="Arial" w:hAnsi="Century Gothic" w:cs="Times New Roman"/>
          <w:b/>
          <w:kern w:val="1"/>
          <w:sz w:val="18"/>
          <w:szCs w:val="18"/>
        </w:rPr>
        <w:t>Dokument należy wypełnić i podpisać kwalifikowanym podpisem elektronicznym.</w:t>
      </w:r>
      <w:r w:rsidRPr="00096441">
        <w:rPr>
          <w:rFonts w:ascii="Century Gothic" w:eastAsia="Times New Roman" w:hAnsi="Century Gothic" w:cs="Times New Roman"/>
          <w:iCs/>
          <w:sz w:val="18"/>
          <w:szCs w:val="18"/>
          <w:lang w:bidi="ar-SA"/>
        </w:rPr>
        <w:t xml:space="preserve"> </w:t>
      </w:r>
    </w:p>
    <w:p w:rsidR="009B5887" w:rsidRPr="00096441" w:rsidRDefault="009B5887" w:rsidP="009B5887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kern w:val="1"/>
          <w:sz w:val="18"/>
          <w:szCs w:val="18"/>
        </w:rPr>
      </w:pPr>
      <w:r w:rsidRPr="00096441">
        <w:rPr>
          <w:rFonts w:ascii="Century Gothic" w:eastAsia="Arial" w:hAnsi="Century Gothic" w:cs="Times New Roman"/>
          <w:b/>
          <w:kern w:val="1"/>
          <w:sz w:val="18"/>
          <w:szCs w:val="18"/>
        </w:rPr>
        <w:t xml:space="preserve">Zamawiający zaleca zapisanie dokumentu w formacie PDF. </w:t>
      </w:r>
    </w:p>
    <w:p w:rsidR="009B5887" w:rsidRPr="00096441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9B5887" w:rsidRPr="00096441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9B5887" w:rsidRPr="00096441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9B5887" w:rsidRPr="00096441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9B5887" w:rsidRPr="00096441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9B5887" w:rsidRPr="00096441" w:rsidRDefault="009B5887" w:rsidP="009B5887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4E16CF" w:rsidRDefault="00863067"/>
    <w:sectPr w:rsidR="004E16CF" w:rsidSect="00863067">
      <w:pgSz w:w="16838" w:h="11906" w:orient="landscape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B1420"/>
    <w:multiLevelType w:val="hybridMultilevel"/>
    <w:tmpl w:val="64F48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57EF3"/>
    <w:multiLevelType w:val="hybridMultilevel"/>
    <w:tmpl w:val="27101072"/>
    <w:lvl w:ilvl="0" w:tplc="6646FA28">
      <w:start w:val="1"/>
      <w:numFmt w:val="decimal"/>
      <w:lvlText w:val="%1."/>
      <w:lvlJc w:val="left"/>
      <w:pPr>
        <w:ind w:left="362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61AA7E1A"/>
    <w:multiLevelType w:val="hybridMultilevel"/>
    <w:tmpl w:val="B5D42F90"/>
    <w:lvl w:ilvl="0" w:tplc="07A831A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87"/>
    <w:rsid w:val="00145C34"/>
    <w:rsid w:val="0024543D"/>
    <w:rsid w:val="00267253"/>
    <w:rsid w:val="00551A57"/>
    <w:rsid w:val="00863067"/>
    <w:rsid w:val="009B5887"/>
    <w:rsid w:val="009B7D52"/>
    <w:rsid w:val="009D678F"/>
    <w:rsid w:val="00A220C4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8A80"/>
  <w15:chartTrackingRefBased/>
  <w15:docId w15:val="{D6416BA2-3E41-493F-8682-AC4BC339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B58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9B588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9B5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2092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Oliwia Palczewska</cp:lastModifiedBy>
  <cp:revision>2</cp:revision>
  <dcterms:created xsi:type="dcterms:W3CDTF">2023-11-07T18:19:00Z</dcterms:created>
  <dcterms:modified xsi:type="dcterms:W3CDTF">2023-11-07T18:19:00Z</dcterms:modified>
</cp:coreProperties>
</file>